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8D05F" w14:textId="77777777" w:rsidR="00545085" w:rsidRPr="00C3167E" w:rsidRDefault="00545085" w:rsidP="00A7612A">
      <w:pPr>
        <w:pStyle w:val="Zkladntext"/>
        <w:spacing w:before="240"/>
        <w:jc w:val="center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PÍSEMNÁ ZPRÁVA ZADAVATELE DLE § 217 ZZVZ</w:t>
      </w:r>
    </w:p>
    <w:p w14:paraId="71B0BEC8" w14:textId="77777777" w:rsidR="00545085" w:rsidRPr="00C3167E" w:rsidRDefault="00545085" w:rsidP="00A7612A">
      <w:pPr>
        <w:pStyle w:val="Zkladntext"/>
        <w:spacing w:before="24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ve smyslu zákona č. 134/2016 Sb., o zadávání veřejných zakázek, ve znění pozdějších předpisů (dále jen ZZVZ)</w:t>
      </w:r>
    </w:p>
    <w:p w14:paraId="672A6659" w14:textId="77777777" w:rsidR="00545085" w:rsidRPr="00C3167E" w:rsidRDefault="00545085" w:rsidP="00A7612A">
      <w:pPr>
        <w:ind w:left="360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BB21789" w14:textId="77777777" w:rsidR="00545085" w:rsidRPr="00C3167E" w:rsidRDefault="00545085" w:rsidP="00A7612A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Název veřejné zakázky:</w:t>
      </w:r>
    </w:p>
    <w:p w14:paraId="0A37501D" w14:textId="77777777" w:rsidR="00545085" w:rsidRPr="00C3167E" w:rsidRDefault="00545085" w:rsidP="00A7612A">
      <w:pPr>
        <w:pStyle w:val="Zhlav"/>
        <w:tabs>
          <w:tab w:val="left" w:pos="897"/>
        </w:tabs>
        <w:jc w:val="center"/>
        <w:rPr>
          <w:rFonts w:asciiTheme="majorHAnsi" w:hAnsiTheme="majorHAnsi" w:cstheme="majorHAnsi"/>
          <w:sz w:val="22"/>
          <w:szCs w:val="22"/>
        </w:rPr>
      </w:pPr>
    </w:p>
    <w:p w14:paraId="4F3BC740" w14:textId="53DFFB21" w:rsidR="00AF74D2" w:rsidRDefault="000E76FD" w:rsidP="00A7612A">
      <w:pPr>
        <w:pStyle w:val="Zkladntext"/>
        <w:jc w:val="center"/>
        <w:rPr>
          <w:rFonts w:asciiTheme="majorHAnsi" w:hAnsiTheme="majorHAnsi" w:cstheme="majorHAnsi"/>
          <w:b/>
          <w:bCs/>
          <w:i w:val="0"/>
          <w:sz w:val="48"/>
          <w:szCs w:val="48"/>
        </w:rPr>
      </w:pP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  <w:r w:rsidR="00BD4873" w:rsidRPr="002828B4">
        <w:rPr>
          <w:rFonts w:ascii="Calibri Light" w:hAnsi="Calibri Light" w:cs="Calibri Light"/>
          <w:b/>
          <w:bCs/>
          <w:i w:val="0"/>
          <w:sz w:val="36"/>
          <w:szCs w:val="36"/>
        </w:rPr>
        <w:t>Rekonstrukce střechy ZŠ T. G. Masaryka v Ivančicích</w:t>
      </w:r>
      <w:r w:rsidRPr="000E76FD">
        <w:rPr>
          <w:rFonts w:asciiTheme="majorHAnsi" w:hAnsiTheme="majorHAnsi" w:cstheme="majorHAnsi"/>
          <w:b/>
          <w:bCs/>
          <w:i w:val="0"/>
          <w:sz w:val="48"/>
          <w:szCs w:val="48"/>
        </w:rPr>
        <w:t>"</w:t>
      </w:r>
    </w:p>
    <w:p w14:paraId="255418F3" w14:textId="77777777" w:rsidR="000E76FD" w:rsidRPr="00C3167E" w:rsidRDefault="000E76FD" w:rsidP="00F11D6E">
      <w:pPr>
        <w:pStyle w:val="Zkladntext"/>
        <w:ind w:left="360"/>
        <w:jc w:val="both"/>
        <w:rPr>
          <w:rFonts w:asciiTheme="majorHAnsi" w:hAnsiTheme="majorHAnsi" w:cstheme="majorHAnsi"/>
          <w:b/>
          <w:i w:val="0"/>
          <w:sz w:val="22"/>
          <w:szCs w:val="22"/>
        </w:rPr>
      </w:pPr>
    </w:p>
    <w:p w14:paraId="0934B631" w14:textId="3FAF743C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IDENTIFIKAČNÍ ÚDAJE ZADAVATELE A VEŘ</w:t>
      </w:r>
      <w:r w:rsidR="00921ACA">
        <w:rPr>
          <w:rFonts w:asciiTheme="majorHAnsi" w:hAnsiTheme="majorHAnsi" w:cstheme="majorHAnsi"/>
          <w:b/>
          <w:sz w:val="22"/>
          <w:szCs w:val="22"/>
        </w:rPr>
        <w:t>E</w:t>
      </w:r>
      <w:r w:rsidRPr="00C3167E">
        <w:rPr>
          <w:rFonts w:asciiTheme="majorHAnsi" w:hAnsiTheme="majorHAnsi" w:cstheme="majorHAnsi"/>
          <w:b/>
          <w:sz w:val="22"/>
          <w:szCs w:val="22"/>
        </w:rPr>
        <w:t>JNÉ ZAKÁZKY</w:t>
      </w:r>
    </w:p>
    <w:p w14:paraId="02EB378F" w14:textId="77777777" w:rsidR="00545085" w:rsidRPr="00C3167E" w:rsidRDefault="00545085" w:rsidP="00F11D6E">
      <w:pPr>
        <w:pStyle w:val="Zkladntext"/>
        <w:ind w:left="3600" w:firstLine="720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5161C5E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Identifikační údaje veřejného zadavatele:</w:t>
      </w:r>
    </w:p>
    <w:p w14:paraId="43F43BD3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Město Ivančice</w:t>
      </w:r>
    </w:p>
    <w:p w14:paraId="0BA7DF41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Palackého náměstí 196/6, 66491 Ivančice</w:t>
      </w:r>
    </w:p>
    <w:p w14:paraId="422C6CAC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002 81 859</w:t>
      </w:r>
    </w:p>
    <w:p w14:paraId="3D51D4D5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Milanem Bučkem, starostou</w:t>
      </w:r>
    </w:p>
    <w:p w14:paraId="6A05A809" w14:textId="77777777" w:rsidR="00545085" w:rsidRPr="00C3167E" w:rsidRDefault="00545085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6FCAFB77" w14:textId="4357C083" w:rsidR="00545085" w:rsidRPr="00C3167E" w:rsidRDefault="7F3E5489" w:rsidP="00F11D6E">
      <w:pPr>
        <w:pStyle w:val="Zkladntext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Zadavatel je na základě ustanovení § 43 ZZVZ zastoupen v zadávacím řízení na základě příkazní smlouvy zástupcem.</w:t>
      </w:r>
    </w:p>
    <w:p w14:paraId="5A39BBE3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CDC058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Zástupce: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>BVA konzult, s.r.o.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 </w:t>
      </w:r>
    </w:p>
    <w:p w14:paraId="0706F3EC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Sídlo: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Jana Uhra 179/25, Veveří, 602 00 Brno</w:t>
      </w:r>
    </w:p>
    <w:p w14:paraId="133A4970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IČO: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083 02 839</w:t>
      </w:r>
    </w:p>
    <w:p w14:paraId="42C781AE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Registrace: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OR u KS v Brně spisová značka C 112 990</w:t>
      </w:r>
    </w:p>
    <w:p w14:paraId="04F3797B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Kontaktní osoba:                                   Mgr. Veronika Svobodová, e-mail: </w:t>
      </w:r>
      <w:hyperlink r:id="rId8" w:history="1">
        <w:r w:rsidRPr="00C3167E">
          <w:rPr>
            <w:rStyle w:val="Hypertextovodkaz"/>
            <w:rFonts w:asciiTheme="majorHAnsi" w:hAnsiTheme="majorHAnsi" w:cstheme="majorHAnsi"/>
            <w:i w:val="0"/>
            <w:iCs/>
            <w:color w:val="auto"/>
            <w:sz w:val="22"/>
            <w:szCs w:val="22"/>
          </w:rPr>
          <w:t>zakazky@bva-konzult.cz</w:t>
        </w:r>
      </w:hyperlink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 xml:space="preserve">, </w:t>
      </w:r>
    </w:p>
    <w:p w14:paraId="3404EF78" w14:textId="2BE9DBA1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 xml:space="preserve">tel. 774 658 241 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</w:p>
    <w:p w14:paraId="41C8F396" w14:textId="77777777" w:rsidR="00545085" w:rsidRPr="00C3167E" w:rsidRDefault="00545085" w:rsidP="00F11D6E">
      <w:pPr>
        <w:pStyle w:val="Zkladntext"/>
        <w:ind w:left="284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F66FA09" w14:textId="77777777" w:rsidR="00545085" w:rsidRPr="00C3167E" w:rsidRDefault="00545085" w:rsidP="00F11D6E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  <w:lang w:val="x-none"/>
        </w:rPr>
        <w:t>Informace o zadávacím řízení:</w:t>
      </w:r>
    </w:p>
    <w:p w14:paraId="40587A2E" w14:textId="2D1E371B" w:rsidR="00545085" w:rsidRPr="00C3167E" w:rsidRDefault="7F3E5489" w:rsidP="00F11D6E">
      <w:pPr>
        <w:autoSpaceDE w:val="0"/>
        <w:spacing w:before="240"/>
        <w:ind w:left="3540" w:hanging="3256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Název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5D337B">
        <w:rPr>
          <w:rFonts w:asciiTheme="majorHAnsi" w:hAnsiTheme="majorHAnsi" w:cstheme="majorHAnsi"/>
          <w:b/>
          <w:bCs/>
          <w:sz w:val="22"/>
          <w:szCs w:val="22"/>
        </w:rPr>
        <w:t>"</w:t>
      </w:r>
      <w:r w:rsidR="00BD4873" w:rsidRPr="00E50719">
        <w:rPr>
          <w:rFonts w:ascii="Calibri Light" w:hAnsi="Calibri Light" w:cs="Calibri Light"/>
          <w:b/>
          <w:bCs/>
          <w:sz w:val="22"/>
          <w:szCs w:val="22"/>
        </w:rPr>
        <w:t>Rekonstrukce střechy ZŠ T. G. Masaryka v Ivančicích</w:t>
      </w:r>
      <w:r w:rsidR="004B347C">
        <w:rPr>
          <w:rFonts w:asciiTheme="majorHAnsi" w:hAnsiTheme="majorHAnsi" w:cstheme="majorHAnsi"/>
          <w:b/>
          <w:bCs/>
          <w:sz w:val="22"/>
          <w:szCs w:val="22"/>
        </w:rPr>
        <w:t>“</w:t>
      </w:r>
    </w:p>
    <w:p w14:paraId="72A3D3EC" w14:textId="77777777" w:rsidR="00545085" w:rsidRPr="00C3167E" w:rsidRDefault="00545085" w:rsidP="00F11D6E">
      <w:pPr>
        <w:autoSpaceDE w:val="0"/>
        <w:ind w:left="3540" w:hanging="3540"/>
        <w:jc w:val="both"/>
        <w:rPr>
          <w:rFonts w:asciiTheme="majorHAnsi" w:hAnsiTheme="majorHAnsi" w:cstheme="majorHAnsi"/>
          <w:sz w:val="22"/>
          <w:szCs w:val="22"/>
        </w:rPr>
      </w:pPr>
    </w:p>
    <w:p w14:paraId="1D2EF36D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(předmět) veřejné zakázky (§ 14 ZZVZ):</w:t>
      </w:r>
    </w:p>
    <w:p w14:paraId="51C67F6B" w14:textId="79A3CF2C" w:rsidR="00545085" w:rsidRPr="00C3167E" w:rsidRDefault="7F3E5489" w:rsidP="00F11D6E">
      <w:pPr>
        <w:ind w:left="2832" w:firstLine="708"/>
        <w:jc w:val="both"/>
        <w:rPr>
          <w:rFonts w:asciiTheme="majorHAnsi" w:hAnsiTheme="majorHAnsi" w:cstheme="majorHAnsi"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 xml:space="preserve">Veřejná zakázka na </w:t>
      </w:r>
      <w:r w:rsidR="00747CC7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BD4873">
        <w:rPr>
          <w:rFonts w:asciiTheme="majorHAnsi" w:hAnsiTheme="majorHAnsi" w:cstheme="majorHAnsi"/>
          <w:b/>
          <w:bCs/>
          <w:sz w:val="22"/>
          <w:szCs w:val="22"/>
        </w:rPr>
        <w:t>tavební práce</w:t>
      </w:r>
    </w:p>
    <w:p w14:paraId="4189A82A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  <w:lang w:val="x-none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Určení režimu veřejné zakázky podle její předpokládané hodnoty (§ 24 ZZVZ):</w:t>
      </w:r>
    </w:p>
    <w:p w14:paraId="48120AC1" w14:textId="5E4596FF" w:rsidR="00545085" w:rsidRPr="00C3167E" w:rsidRDefault="00747CC7" w:rsidP="00F11D6E">
      <w:pPr>
        <w:ind w:left="2832" w:firstLine="708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  <w:r>
        <w:rPr>
          <w:rFonts w:asciiTheme="majorHAnsi" w:hAnsiTheme="majorHAnsi" w:cstheme="majorHAnsi"/>
          <w:b/>
          <w:iCs/>
          <w:sz w:val="22"/>
          <w:szCs w:val="22"/>
        </w:rPr>
        <w:t xml:space="preserve">Podlimitní </w:t>
      </w:r>
      <w:r w:rsidR="00545085" w:rsidRPr="00C3167E">
        <w:rPr>
          <w:rFonts w:asciiTheme="majorHAnsi" w:hAnsiTheme="majorHAnsi" w:cstheme="majorHAnsi"/>
          <w:b/>
          <w:iCs/>
          <w:sz w:val="22"/>
          <w:szCs w:val="22"/>
          <w:lang w:val="x-none"/>
        </w:rPr>
        <w:t>veřejná zakázka</w:t>
      </w:r>
    </w:p>
    <w:p w14:paraId="7BE17F77" w14:textId="77777777" w:rsidR="00545085" w:rsidRPr="00C3167E" w:rsidRDefault="00545085" w:rsidP="00F11D6E">
      <w:pPr>
        <w:ind w:firstLine="284"/>
        <w:jc w:val="both"/>
        <w:rPr>
          <w:rFonts w:asciiTheme="majorHAnsi" w:hAnsiTheme="majorHAnsi" w:cstheme="majorHAnsi"/>
          <w:b/>
          <w:iCs/>
          <w:sz w:val="22"/>
          <w:szCs w:val="22"/>
        </w:rPr>
      </w:pPr>
      <w:r w:rsidRPr="00C3167E">
        <w:rPr>
          <w:rFonts w:asciiTheme="majorHAnsi" w:hAnsiTheme="majorHAnsi" w:cstheme="majorHAnsi"/>
          <w:iCs/>
          <w:sz w:val="22"/>
          <w:szCs w:val="22"/>
          <w:lang w:val="x-none"/>
        </w:rPr>
        <w:t>Druh zadávacího řízení veřejné zakázky (§ 3 ZZVZ):</w:t>
      </w:r>
    </w:p>
    <w:p w14:paraId="17EC0F3D" w14:textId="74EEFA44" w:rsidR="7F3E5489" w:rsidRPr="000E76FD" w:rsidRDefault="00747CC7" w:rsidP="00F11D6E">
      <w:pPr>
        <w:ind w:left="2832" w:firstLine="708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Zjednodušené podlimitní </w:t>
      </w:r>
      <w:r w:rsidR="002D2D35">
        <w:rPr>
          <w:rFonts w:asciiTheme="majorHAnsi" w:hAnsiTheme="majorHAnsi" w:cstheme="majorHAnsi"/>
          <w:b/>
          <w:bCs/>
          <w:sz w:val="22"/>
          <w:szCs w:val="22"/>
        </w:rPr>
        <w:t>řízení</w:t>
      </w:r>
    </w:p>
    <w:p w14:paraId="125C581C" w14:textId="73599FE1" w:rsidR="7F3E5489" w:rsidRPr="00C3167E" w:rsidRDefault="7F3E5489" w:rsidP="00F11D6E">
      <w:pPr>
        <w:pStyle w:val="Zkladntext"/>
        <w:ind w:left="3632" w:firstLine="454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</w:p>
    <w:p w14:paraId="1B943FB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Použité zkratky:</w:t>
      </w:r>
    </w:p>
    <w:p w14:paraId="6823DD0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ZZVZ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Zákon č. 134/2016 Sb., o zadávání veřejných zakázek, ve znění pozdějších předpisů</w:t>
      </w:r>
    </w:p>
    <w:p w14:paraId="54CC632B" w14:textId="0DB9B409" w:rsidR="00A7612A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ZD</w:t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</w: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ab/>
        <w:t>Zadávací dokumentace</w:t>
      </w:r>
    </w:p>
    <w:p w14:paraId="283C7159" w14:textId="77777777" w:rsidR="00A7612A" w:rsidRDefault="00A7612A">
      <w:pPr>
        <w:suppressAutoHyphens w:val="0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br w:type="page"/>
      </w:r>
    </w:p>
    <w:p w14:paraId="32053B1E" w14:textId="77777777" w:rsidR="00545085" w:rsidRPr="00C3167E" w:rsidRDefault="00545085" w:rsidP="00F11D6E">
      <w:pPr>
        <w:pStyle w:val="Zkladntext"/>
        <w:ind w:left="3539" w:hanging="3255"/>
        <w:jc w:val="both"/>
        <w:rPr>
          <w:rFonts w:asciiTheme="majorHAnsi" w:hAnsiTheme="majorHAnsi" w:cstheme="majorHAnsi"/>
          <w:iCs/>
          <w:sz w:val="22"/>
          <w:szCs w:val="22"/>
          <w:lang w:val="x-none"/>
        </w:rPr>
      </w:pPr>
    </w:p>
    <w:p w14:paraId="60061E4C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E0A91" w14:textId="77777777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ZADAVATELE, PŘEDMĚT VEŘEJNÉ ZAKÁZKY A CENA SJEDNANÁ VE SMLOUVĚ</w:t>
      </w:r>
    </w:p>
    <w:p w14:paraId="44EAFD9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</w:p>
    <w:p w14:paraId="0803005F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i w:val="0"/>
          <w:sz w:val="22"/>
          <w:szCs w:val="22"/>
        </w:rPr>
        <w:t>Zadavatel</w:t>
      </w:r>
    </w:p>
    <w:p w14:paraId="0F040036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Název: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 w:val="0"/>
          <w:sz w:val="22"/>
          <w:szCs w:val="22"/>
        </w:rPr>
        <w:t>Město Ivančice</w:t>
      </w:r>
    </w:p>
    <w:p w14:paraId="2788D4B0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Sídlo: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Palackého náměstí 196/6, 66491 Ivančice</w:t>
      </w:r>
    </w:p>
    <w:p w14:paraId="475418D6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IČO: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002 81 859</w:t>
      </w:r>
    </w:p>
    <w:p w14:paraId="0049ACBA" w14:textId="77777777" w:rsidR="00747CC7" w:rsidRPr="007176B4" w:rsidRDefault="00747CC7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7176B4">
        <w:rPr>
          <w:rFonts w:asciiTheme="majorHAnsi" w:hAnsiTheme="majorHAnsi" w:cstheme="majorHAnsi"/>
          <w:i w:val="0"/>
          <w:sz w:val="22"/>
          <w:szCs w:val="22"/>
        </w:rPr>
        <w:t>Zastoupený:</w:t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 w:rsidRPr="007176B4">
        <w:rPr>
          <w:rFonts w:asciiTheme="majorHAnsi" w:hAnsiTheme="majorHAnsi" w:cstheme="majorHAnsi"/>
          <w:i w:val="0"/>
          <w:sz w:val="22"/>
          <w:szCs w:val="22"/>
        </w:rPr>
        <w:tab/>
      </w:r>
      <w:r>
        <w:rPr>
          <w:rFonts w:asciiTheme="majorHAnsi" w:hAnsiTheme="majorHAnsi" w:cstheme="majorHAnsi"/>
          <w:i w:val="0"/>
          <w:sz w:val="22"/>
          <w:szCs w:val="22"/>
        </w:rPr>
        <w:t>Milanem Bučkem, starostou</w:t>
      </w:r>
    </w:p>
    <w:p w14:paraId="600DECD1" w14:textId="77777777" w:rsidR="004B347C" w:rsidRDefault="004B347C" w:rsidP="00F11D6E">
      <w:pPr>
        <w:pStyle w:val="Zkladntext"/>
        <w:ind w:firstLine="284"/>
        <w:jc w:val="both"/>
        <w:rPr>
          <w:rFonts w:ascii="Calibri Light" w:hAnsi="Calibri Light" w:cs="Calibri Light"/>
          <w:i w:val="0"/>
          <w:sz w:val="22"/>
          <w:szCs w:val="22"/>
        </w:rPr>
      </w:pPr>
    </w:p>
    <w:p w14:paraId="53C42232" w14:textId="77777777" w:rsidR="004B347C" w:rsidRPr="00C3167E" w:rsidRDefault="004B347C" w:rsidP="00F11D6E">
      <w:pPr>
        <w:pStyle w:val="Zkladntext"/>
        <w:ind w:firstLine="284"/>
        <w:jc w:val="both"/>
        <w:rPr>
          <w:rFonts w:asciiTheme="majorHAnsi" w:hAnsiTheme="majorHAnsi" w:cstheme="majorHAnsi"/>
          <w:i w:val="0"/>
          <w:sz w:val="22"/>
          <w:szCs w:val="22"/>
        </w:rPr>
      </w:pPr>
    </w:p>
    <w:p w14:paraId="4B94D5A5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1FDF0BCA" w14:textId="77777777" w:rsidR="00545085" w:rsidRDefault="7F3E5489" w:rsidP="00F11D6E">
      <w:pPr>
        <w:pStyle w:val="Zkladntext"/>
        <w:jc w:val="both"/>
        <w:rPr>
          <w:rFonts w:asciiTheme="majorHAnsi" w:hAnsiTheme="majorHAnsi" w:cstheme="majorHAnsi"/>
          <w:b/>
          <w:bCs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>Předmět veřejné zakázky:</w:t>
      </w:r>
    </w:p>
    <w:p w14:paraId="7E54164B" w14:textId="3E72B4EA" w:rsidR="005D337B" w:rsidRPr="00BD4873" w:rsidRDefault="00BD4873" w:rsidP="00796A61">
      <w:pPr>
        <w:autoSpaceDE w:val="0"/>
        <w:autoSpaceDN w:val="0"/>
        <w:adjustRightInd w:val="0"/>
        <w:ind w:left="360"/>
        <w:jc w:val="both"/>
        <w:rPr>
          <w:rFonts w:asciiTheme="majorHAnsi" w:hAnsiTheme="majorHAnsi" w:cstheme="majorHAnsi"/>
          <w:b/>
          <w:bCs/>
          <w:noProof/>
          <w:sz w:val="22"/>
          <w:szCs w:val="22"/>
        </w:rPr>
      </w:pPr>
      <w:r w:rsidRPr="00BD4873">
        <w:rPr>
          <w:rFonts w:asciiTheme="majorHAnsi" w:hAnsiTheme="majorHAnsi" w:cstheme="majorHAnsi"/>
          <w:noProof/>
          <w:sz w:val="22"/>
          <w:szCs w:val="22"/>
        </w:rPr>
        <w:t>Předmětem veřejné zakázky jsou stavební práce spočívající v rekonstrukci střechy ZŠ T. G. Masaryka v Ivančicích.</w:t>
      </w:r>
      <w:r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BD4873">
        <w:rPr>
          <w:rFonts w:asciiTheme="majorHAnsi" w:hAnsiTheme="majorHAnsi" w:cstheme="majorHAnsi"/>
          <w:noProof/>
          <w:sz w:val="22"/>
          <w:szCs w:val="22"/>
        </w:rPr>
        <w:t>Podrobný a přesný popis předmětu plnění veřejné zakázky je uveden v přílohách ZD.</w:t>
      </w:r>
    </w:p>
    <w:p w14:paraId="45FB0818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49F31CB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0EC3C9DE" w14:textId="2B69276A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POUŽITÝ DRUH ZADÁVACÍHO ŘÍZENÍ </w:t>
      </w:r>
    </w:p>
    <w:p w14:paraId="53128261" w14:textId="77777777" w:rsidR="00545085" w:rsidRPr="00C3167E" w:rsidRDefault="00545085" w:rsidP="00F11D6E">
      <w:pPr>
        <w:pStyle w:val="Odstavecseseznamem"/>
        <w:ind w:left="0"/>
        <w:jc w:val="both"/>
        <w:rPr>
          <w:rFonts w:asciiTheme="majorHAnsi" w:hAnsiTheme="majorHAnsi" w:cstheme="majorHAnsi"/>
          <w:b/>
          <w:bCs/>
          <w:iCs/>
          <w:vanish/>
          <w:sz w:val="22"/>
          <w:szCs w:val="22"/>
          <w:lang w:val="cs-CZ"/>
        </w:rPr>
      </w:pPr>
    </w:p>
    <w:p w14:paraId="746CBF1F" w14:textId="77777777" w:rsidR="00545085" w:rsidRPr="00C3167E" w:rsidRDefault="7F3E5489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sz w:val="22"/>
          <w:szCs w:val="22"/>
        </w:rPr>
        <w:t>Informace o veřejné zakázce</w:t>
      </w:r>
    </w:p>
    <w:p w14:paraId="19BF5AB9" w14:textId="52FB4100" w:rsidR="00545085" w:rsidRPr="00C3167E" w:rsidRDefault="7F3E5489" w:rsidP="00F11D6E">
      <w:pPr>
        <w:pStyle w:val="Zkladntext"/>
        <w:ind w:left="3540" w:hanging="2832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Název veřejné zakázky:</w:t>
      </w:r>
      <w:r w:rsidR="00545085" w:rsidRPr="00C3167E">
        <w:rPr>
          <w:rFonts w:asciiTheme="majorHAnsi" w:hAnsiTheme="majorHAnsi" w:cstheme="majorHAnsi"/>
        </w:rPr>
        <w:tab/>
      </w:r>
      <w:r w:rsidR="000E76FD" w:rsidRPr="00BD487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  <w:r w:rsidR="00BD4873" w:rsidRPr="00BD4873">
        <w:rPr>
          <w:rFonts w:ascii="Calibri Light" w:hAnsi="Calibri Light" w:cs="Calibri Light"/>
          <w:b/>
          <w:bCs/>
          <w:i w:val="0"/>
          <w:sz w:val="22"/>
          <w:szCs w:val="22"/>
        </w:rPr>
        <w:t>Rekonstrukce střechy ZŠ T. G. Masaryka v Ivančicích</w:t>
      </w:r>
      <w:r w:rsidR="000E76FD" w:rsidRPr="00BD4873">
        <w:rPr>
          <w:rFonts w:asciiTheme="majorHAnsi" w:hAnsiTheme="majorHAnsi" w:cstheme="majorHAnsi"/>
          <w:b/>
          <w:bCs/>
          <w:i w:val="0"/>
          <w:sz w:val="22"/>
          <w:szCs w:val="22"/>
        </w:rPr>
        <w:t>"</w:t>
      </w:r>
    </w:p>
    <w:p w14:paraId="62486C05" w14:textId="77777777" w:rsidR="00545085" w:rsidRPr="00C3167E" w:rsidRDefault="00545085" w:rsidP="00F11D6E">
      <w:pPr>
        <w:pStyle w:val="Zkladntext"/>
        <w:ind w:left="4248" w:hanging="3672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77EC99B" w14:textId="77777777" w:rsidR="00545085" w:rsidRPr="00C3167E" w:rsidRDefault="00545085" w:rsidP="00F11D6E">
      <w:pPr>
        <w:numPr>
          <w:ilvl w:val="1"/>
          <w:numId w:val="3"/>
        </w:numPr>
        <w:ind w:left="792" w:hanging="432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OLE_LINK4"/>
      <w:r w:rsidRPr="00C3167E">
        <w:rPr>
          <w:rFonts w:asciiTheme="majorHAnsi" w:hAnsiTheme="majorHAnsi" w:cstheme="majorHAnsi"/>
          <w:b/>
          <w:bCs/>
          <w:iCs/>
          <w:sz w:val="22"/>
          <w:szCs w:val="22"/>
        </w:rPr>
        <w:t>Informace o zadávacím řízení</w:t>
      </w:r>
    </w:p>
    <w:bookmarkEnd w:id="0"/>
    <w:p w14:paraId="74B54271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Druh (předmět) veřejné zakázky (§ 14 ZZVZ):</w:t>
      </w:r>
    </w:p>
    <w:p w14:paraId="490E50FB" w14:textId="54703EC0" w:rsidR="00545085" w:rsidRPr="00C3167E" w:rsidRDefault="7F3E5489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sz w:val="22"/>
          <w:szCs w:val="22"/>
        </w:rPr>
      </w:pPr>
      <w:r w:rsidRPr="00C3167E">
        <w:rPr>
          <w:rFonts w:asciiTheme="majorHAnsi" w:hAnsiTheme="majorHAnsi" w:cstheme="majorHAnsi"/>
          <w:b/>
          <w:bCs/>
          <w:i w:val="0"/>
          <w:sz w:val="22"/>
          <w:szCs w:val="22"/>
        </w:rPr>
        <w:t xml:space="preserve">Veřejná zakázka na </w:t>
      </w:r>
      <w:r w:rsidR="00747CC7">
        <w:rPr>
          <w:rFonts w:asciiTheme="majorHAnsi" w:hAnsiTheme="majorHAnsi" w:cstheme="majorHAnsi"/>
          <w:b/>
          <w:bCs/>
          <w:i w:val="0"/>
          <w:sz w:val="22"/>
          <w:szCs w:val="22"/>
        </w:rPr>
        <w:t>s</w:t>
      </w:r>
      <w:r w:rsidR="00BD4873">
        <w:rPr>
          <w:rFonts w:asciiTheme="majorHAnsi" w:hAnsiTheme="majorHAnsi" w:cstheme="majorHAnsi"/>
          <w:b/>
          <w:bCs/>
          <w:i w:val="0"/>
          <w:sz w:val="22"/>
          <w:szCs w:val="22"/>
        </w:rPr>
        <w:t>tavební práce</w:t>
      </w:r>
    </w:p>
    <w:p w14:paraId="118F62B5" w14:textId="77777777" w:rsidR="00545085" w:rsidRPr="00C3167E" w:rsidRDefault="00545085" w:rsidP="00F11D6E">
      <w:pPr>
        <w:pStyle w:val="Zkladntext"/>
        <w:ind w:firstLine="708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iCs/>
          <w:sz w:val="22"/>
          <w:szCs w:val="22"/>
        </w:rPr>
        <w:t>Určení režimu veřejné zakázky podle její předpokládané hodnoty (§ 24 ZZVZ):</w:t>
      </w:r>
    </w:p>
    <w:p w14:paraId="199839F3" w14:textId="3F81AB46" w:rsidR="00545085" w:rsidRPr="00C3167E" w:rsidRDefault="00747CC7" w:rsidP="00F11D6E">
      <w:pPr>
        <w:pStyle w:val="Zkladntext"/>
        <w:ind w:left="3264" w:firstLine="276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Pod</w:t>
      </w:r>
      <w:r w:rsidR="005D337B">
        <w:rPr>
          <w:rFonts w:asciiTheme="majorHAnsi" w:hAnsiTheme="majorHAnsi" w:cstheme="majorHAnsi"/>
          <w:b/>
          <w:i w:val="0"/>
          <w:iCs/>
          <w:sz w:val="22"/>
          <w:szCs w:val="22"/>
        </w:rPr>
        <w:t>limitní</w:t>
      </w:r>
      <w:r w:rsidR="00545085" w:rsidRPr="00C3167E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veřejná zakázka</w:t>
      </w:r>
    </w:p>
    <w:p w14:paraId="7108FB61" w14:textId="77777777" w:rsidR="00545085" w:rsidRPr="00C3167E" w:rsidRDefault="7F3E5489" w:rsidP="00F11D6E">
      <w:pPr>
        <w:pStyle w:val="Zkladntext"/>
        <w:ind w:left="432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 w:rsidRPr="00C3167E">
        <w:rPr>
          <w:rFonts w:asciiTheme="majorHAnsi" w:hAnsiTheme="majorHAnsi" w:cstheme="majorHAnsi"/>
          <w:i w:val="0"/>
          <w:sz w:val="22"/>
          <w:szCs w:val="22"/>
        </w:rPr>
        <w:t>Druh zadávacího řízení veřejné zakázky (§ 3 ZZVZ):</w:t>
      </w:r>
    </w:p>
    <w:p w14:paraId="1895EBCB" w14:textId="3BA94B5B" w:rsidR="7F3E5489" w:rsidRPr="006F135C" w:rsidRDefault="00747CC7" w:rsidP="00F11D6E">
      <w:pPr>
        <w:pStyle w:val="Zkladntext"/>
        <w:ind w:left="3264" w:firstLine="276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  <w:r>
        <w:rPr>
          <w:rFonts w:asciiTheme="majorHAnsi" w:hAnsiTheme="majorHAnsi" w:cstheme="majorHAnsi"/>
          <w:b/>
          <w:i w:val="0"/>
          <w:iCs/>
          <w:sz w:val="22"/>
          <w:szCs w:val="22"/>
        </w:rPr>
        <w:t>Zjednodušené</w:t>
      </w:r>
      <w:r w:rsidR="006F135C" w:rsidRPr="006F135C">
        <w:rPr>
          <w:rFonts w:asciiTheme="majorHAnsi" w:hAnsiTheme="majorHAnsi" w:cstheme="majorHAnsi"/>
          <w:b/>
          <w:i w:val="0"/>
          <w:iCs/>
          <w:sz w:val="22"/>
          <w:szCs w:val="22"/>
        </w:rPr>
        <w:t xml:space="preserve"> podlimitní řízení</w:t>
      </w:r>
    </w:p>
    <w:p w14:paraId="4101652C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b/>
          <w:i w:val="0"/>
          <w:iCs/>
          <w:sz w:val="22"/>
          <w:szCs w:val="22"/>
        </w:rPr>
      </w:pPr>
    </w:p>
    <w:p w14:paraId="4B99056E" w14:textId="77777777" w:rsidR="00545085" w:rsidRPr="00C3167E" w:rsidRDefault="00545085" w:rsidP="00F11D6E">
      <w:pPr>
        <w:pStyle w:val="Zkladntext"/>
        <w:jc w:val="both"/>
        <w:rPr>
          <w:rFonts w:asciiTheme="majorHAnsi" w:hAnsiTheme="majorHAnsi" w:cstheme="majorHAnsi"/>
          <w:i w:val="0"/>
          <w:iCs/>
          <w:sz w:val="22"/>
          <w:szCs w:val="22"/>
        </w:rPr>
      </w:pPr>
    </w:p>
    <w:p w14:paraId="2EF80B0D" w14:textId="451E74D1" w:rsidR="00545085" w:rsidRPr="00C3167E" w:rsidRDefault="00545085" w:rsidP="00F11D6E">
      <w:pPr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SEZNAM ÚČASTNÍKŮ ZADÁVACÍHO ŘÍZENÍ</w:t>
      </w:r>
      <w:r w:rsidR="00AF74D2" w:rsidRPr="00C3167E">
        <w:rPr>
          <w:rFonts w:asciiTheme="majorHAnsi" w:hAnsiTheme="majorHAnsi" w:cstheme="majorHAnsi"/>
          <w:b/>
          <w:sz w:val="22"/>
          <w:szCs w:val="22"/>
        </w:rPr>
        <w:t xml:space="preserve"> A JEJICH NABÍDKOVÉ CENY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009"/>
      </w:tblGrid>
      <w:tr w:rsidR="00C3167E" w:rsidRPr="00C3167E" w14:paraId="1203736C" w14:textId="77777777" w:rsidTr="7F3E5489">
        <w:trPr>
          <w:trHeight w:val="529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CCFFCC"/>
            <w:vAlign w:val="bottom"/>
          </w:tcPr>
          <w:p w14:paraId="1010EBB6" w14:textId="77777777" w:rsidR="00545085" w:rsidRPr="00C3167E" w:rsidRDefault="00545085" w:rsidP="00F11D6E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1" w:name="_Hlk87457446"/>
            <w:bookmarkEnd w:id="1"/>
            <w:r w:rsidRPr="00C3167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Název účastníka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FFCC"/>
            <w:vAlign w:val="bottom"/>
          </w:tcPr>
          <w:p w14:paraId="65C38B3A" w14:textId="565AA811" w:rsidR="00545085" w:rsidRPr="00C3167E" w:rsidRDefault="00BD4873" w:rsidP="00F11D6E">
            <w:pPr>
              <w:spacing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OSP, spol. s r.o.</w:t>
            </w:r>
          </w:p>
        </w:tc>
      </w:tr>
      <w:tr w:rsidR="000E76FD" w:rsidRPr="00C3167E" w14:paraId="0DB5D0F9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17D4DFB0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Právní forma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44AA27A" w14:textId="5508613D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Společnost s ručením omezeným</w:t>
            </w:r>
          </w:p>
        </w:tc>
      </w:tr>
      <w:tr w:rsidR="000E76FD" w:rsidRPr="00C3167E" w14:paraId="2C8778D8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0CA4343A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Sídlo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4A86673" w14:textId="400AE1C0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D4873">
              <w:rPr>
                <w:rFonts w:asciiTheme="majorHAnsi" w:hAnsiTheme="majorHAnsi" w:cstheme="majorHAnsi"/>
                <w:bCs/>
                <w:sz w:val="22"/>
                <w:szCs w:val="22"/>
              </w:rPr>
              <w:t>Okružní 394, 672 01 Moravský Krumlov</w:t>
            </w:r>
          </w:p>
        </w:tc>
      </w:tr>
      <w:tr w:rsidR="000E76FD" w:rsidRPr="00C3167E" w14:paraId="5030AB6B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38CD8B08" w14:textId="77777777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IČO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34D6A50" w14:textId="37F91A41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D4873">
              <w:rPr>
                <w:rFonts w:asciiTheme="majorHAnsi" w:hAnsiTheme="majorHAnsi" w:cstheme="majorHAnsi"/>
                <w:bCs/>
                <w:sz w:val="22"/>
                <w:szCs w:val="22"/>
              </w:rPr>
              <w:t>44026421</w:t>
            </w:r>
          </w:p>
        </w:tc>
      </w:tr>
      <w:tr w:rsidR="000E76FD" w:rsidRPr="00C3167E" w14:paraId="426685CC" w14:textId="77777777" w:rsidTr="7F3E5489">
        <w:trPr>
          <w:trHeight w:val="284"/>
        </w:trPr>
        <w:tc>
          <w:tcPr>
            <w:tcW w:w="4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bottom"/>
          </w:tcPr>
          <w:p w14:paraId="62370E09" w14:textId="3D9613F8" w:rsidR="000E76FD" w:rsidRPr="00C3167E" w:rsidRDefault="000E76FD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3167E">
              <w:rPr>
                <w:rFonts w:asciiTheme="majorHAnsi" w:hAnsiTheme="majorHAnsi" w:cstheme="majorHAnsi"/>
                <w:bCs/>
                <w:sz w:val="22"/>
                <w:szCs w:val="22"/>
              </w:rPr>
              <w:t>Nabídková cena v Kč bez DPH</w:t>
            </w:r>
          </w:p>
        </w:tc>
        <w:tc>
          <w:tcPr>
            <w:tcW w:w="40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5225D69" w14:textId="583A64F6" w:rsidR="000E76FD" w:rsidRPr="000E76FD" w:rsidRDefault="00BD4873" w:rsidP="00F11D6E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D4873">
              <w:rPr>
                <w:rFonts w:asciiTheme="majorHAnsi" w:hAnsiTheme="majorHAnsi" w:cstheme="majorHAnsi"/>
                <w:bCs/>
                <w:sz w:val="22"/>
                <w:szCs w:val="22"/>
              </w:rPr>
              <w:t>36</w:t>
            </w:r>
            <w:r w:rsidR="00A7612A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BD4873">
              <w:rPr>
                <w:rFonts w:asciiTheme="majorHAnsi" w:hAnsiTheme="majorHAnsi" w:cstheme="majorHAnsi"/>
                <w:bCs/>
                <w:sz w:val="22"/>
                <w:szCs w:val="22"/>
              </w:rPr>
              <w:t>582</w:t>
            </w:r>
            <w:r w:rsidR="00A7612A">
              <w:rPr>
                <w:rFonts w:asciiTheme="majorHAnsi" w:hAnsiTheme="majorHAnsi" w:cstheme="majorHAnsi"/>
                <w:bCs/>
                <w:sz w:val="22"/>
                <w:szCs w:val="22"/>
              </w:rPr>
              <w:t> </w:t>
            </w:r>
            <w:r w:rsidRPr="00BD4873">
              <w:rPr>
                <w:rFonts w:asciiTheme="majorHAnsi" w:hAnsiTheme="majorHAnsi" w:cstheme="majorHAnsi"/>
                <w:bCs/>
                <w:sz w:val="22"/>
                <w:szCs w:val="22"/>
              </w:rPr>
              <w:t>491,61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BB2F56" w:rsidRPr="00BB2F56">
              <w:rPr>
                <w:rFonts w:asciiTheme="majorHAnsi" w:hAnsiTheme="majorHAnsi" w:cstheme="majorHAnsi"/>
                <w:bCs/>
                <w:sz w:val="22"/>
                <w:szCs w:val="22"/>
              </w:rPr>
              <w:t>Kč</w:t>
            </w:r>
            <w:r w:rsidR="000E76FD" w:rsidRPr="000E76F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bez DPH</w:t>
            </w:r>
          </w:p>
        </w:tc>
      </w:tr>
    </w:tbl>
    <w:p w14:paraId="0623D6A6" w14:textId="06134EA3" w:rsidR="00AE1073" w:rsidRDefault="00AE1073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1573504" w14:textId="77777777" w:rsidR="00747CC7" w:rsidRDefault="00747CC7" w:rsidP="00F11D6E">
      <w:pPr>
        <w:suppressAutoHyphens w:val="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A179AB3" w14:textId="3B0D3E82" w:rsidR="00545085" w:rsidRPr="00C3167E" w:rsidRDefault="00545085" w:rsidP="00F11D6E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 xml:space="preserve">SEZNAM VŠECH VYLOUČENÝCH ÚČASTNÍKŮ ZADÁVACÍHO ŘÍZENÍ S ODŮVODNĚNÍM </w:t>
      </w:r>
    </w:p>
    <w:p w14:paraId="3FE9F23F" w14:textId="0D329C01" w:rsidR="00545085" w:rsidRPr="00C3167E" w:rsidRDefault="00BD4873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Ze zadávacího řízení nebyl vyloučen žádný účastník.</w:t>
      </w:r>
    </w:p>
    <w:p w14:paraId="1F72F646" w14:textId="77777777" w:rsidR="00545085" w:rsidRPr="00C3167E" w:rsidRDefault="00545085" w:rsidP="00F11D6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374A17" w14:textId="413D78AA" w:rsidR="00796A61" w:rsidRDefault="00545085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DODAVATELŮ, S NIMIŽ BYLA UZAVŘENA SMLOUVA VČETNĚ ODŮVODNĚNÍ JEJICH VÝBĚRU</w:t>
      </w:r>
    </w:p>
    <w:p w14:paraId="5F6FEE95" w14:textId="52EB9299" w:rsidR="00A7612A" w:rsidRPr="00A7612A" w:rsidRDefault="00A7612A" w:rsidP="00A7612A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A7612A">
        <w:rPr>
          <w:rFonts w:asciiTheme="majorHAnsi" w:hAnsiTheme="majorHAnsi" w:cstheme="majorHAnsi"/>
          <w:bCs/>
          <w:sz w:val="22"/>
          <w:szCs w:val="22"/>
        </w:rPr>
        <w:t>Zadávací řízení bylo zrušeno</w:t>
      </w:r>
      <w:r>
        <w:rPr>
          <w:rFonts w:asciiTheme="majorHAnsi" w:hAnsiTheme="majorHAnsi" w:cstheme="majorHAnsi"/>
          <w:bCs/>
          <w:sz w:val="22"/>
          <w:szCs w:val="22"/>
        </w:rPr>
        <w:t xml:space="preserve"> dle § 127 odst. 2 písm. h) ZZVZ.</w:t>
      </w:r>
    </w:p>
    <w:p w14:paraId="354786D8" w14:textId="77777777" w:rsidR="00796A61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27E65AD" w14:textId="77777777" w:rsidR="00796A61" w:rsidRPr="009B29D8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OZNAČENÍ PODDODAVATELŮ</w:t>
      </w:r>
    </w:p>
    <w:p w14:paraId="460F56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5564C6AE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  <w:shd w:val="clear" w:color="auto" w:fill="FFFF00"/>
        </w:rPr>
      </w:pPr>
    </w:p>
    <w:p w14:paraId="1626D429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lastRenderedPageBreak/>
        <w:t>ODŮVODNĚNÍ POUŽITÍ JEDNACÍHO ŘÍZENÍ S UVEŘEJNĚNÍM NEBO ŘÍZENÍ SE SOUTĚŽNÍM DIALOGEM</w:t>
      </w:r>
    </w:p>
    <w:p w14:paraId="6AA5DF4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7874152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85BD834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JEDNACÍHO ŘÍZENÍ BEZ UVEŘEJNĚNÍ</w:t>
      </w:r>
    </w:p>
    <w:p w14:paraId="1681F95E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----</w:t>
      </w:r>
    </w:p>
    <w:p w14:paraId="134840A6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55E4EE4E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ZJEDNODUŠENÉHO REŽIMU</w:t>
      </w:r>
    </w:p>
    <w:p w14:paraId="4A97038C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---</w:t>
      </w:r>
    </w:p>
    <w:p w14:paraId="1E6FEA3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788649" w14:textId="77777777" w:rsidR="00796A61" w:rsidRPr="00BD4873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ZRUŠENÍ ZADÁVACÍHO ŘÍZENÍ NEBO NEZAVEDENÍ DYNAMICKÉHO NÁKUPNÍHO SYSTÉMU</w:t>
      </w:r>
    </w:p>
    <w:p w14:paraId="18C47D9B" w14:textId="14315970" w:rsidR="00796A61" w:rsidRPr="00A7612A" w:rsidRDefault="00A7612A" w:rsidP="00A7612A">
      <w:pPr>
        <w:pStyle w:val="Odstavecseseznamem"/>
        <w:ind w:left="360"/>
        <w:jc w:val="both"/>
        <w:rPr>
          <w:rFonts w:asciiTheme="majorHAnsi" w:hAnsiTheme="majorHAnsi" w:cstheme="majorHAnsi"/>
          <w:bCs/>
          <w:sz w:val="22"/>
          <w:szCs w:val="22"/>
          <w:lang w:val="cs-CZ"/>
        </w:rPr>
      </w:pPr>
      <w:r w:rsidRPr="00A7612A">
        <w:rPr>
          <w:rFonts w:asciiTheme="majorHAnsi" w:hAnsiTheme="majorHAnsi" w:cstheme="majorHAnsi"/>
          <w:bCs/>
          <w:sz w:val="22"/>
          <w:szCs w:val="22"/>
          <w:lang w:val="cs-CZ"/>
        </w:rPr>
        <w:t xml:space="preserve">Zadávací řízení bylo zrušeno dle § 127 odst. 2 písm. h) ZZVZ: </w:t>
      </w:r>
      <w:r w:rsidR="00796A61" w:rsidRPr="00A7612A">
        <w:rPr>
          <w:rFonts w:ascii="Calibri Light" w:hAnsi="Calibri Light" w:cs="Calibri Light"/>
          <w:bCs/>
          <w:sz w:val="22"/>
          <w:szCs w:val="22"/>
          <w:lang w:val="cs-CZ"/>
        </w:rPr>
        <w:t>Zadavatel může zrušit zadávací řízení, pokud je v zadávacím řízení jediný účastník</w:t>
      </w:r>
      <w:r w:rsidRPr="00A7612A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  <w:r w:rsidR="00796A61" w:rsidRPr="00A7612A">
        <w:rPr>
          <w:rFonts w:ascii="Calibri Light" w:hAnsi="Calibri Light" w:cs="Calibri Light"/>
          <w:bCs/>
          <w:sz w:val="22"/>
          <w:szCs w:val="22"/>
          <w:lang w:val="cs-CZ"/>
        </w:rPr>
        <w:t>Zadavatel v zadávacím řízení obdržel jedinou nabídku, v zadávacím řízení je tudíž jediný účastník.</w:t>
      </w:r>
    </w:p>
    <w:p w14:paraId="45136A0A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4D7ED75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ODŮVODNĚNÍ POUŽITÍ JINÝCH KOMUNIKAČNÍCH PROSTŘEDKŮ PŘI PODÁNÍ NABÍDKY NAMÍSTO ELEKTRONICKÝCH PROSTŘEDKŮ, BYLY-LI JINÉ PROSTŘEDKY POUŽITY</w:t>
      </w:r>
    </w:p>
    <w:p w14:paraId="3ABD6397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Pro podání nabídek byly použity elektronické prostředky.</w:t>
      </w:r>
    </w:p>
    <w:p w14:paraId="0EA279A4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A213DA2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SOUPIS OSOB, U KTERÝCH BYL ZJIŠTĚN STŘET ZÁJMŮ A NÁSLEDNĚ PŘIJATÝCH OPATŘENÍ</w:t>
      </w:r>
    </w:p>
    <w:p w14:paraId="3846140B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Střet zájmů nebyl zjištěn.</w:t>
      </w:r>
    </w:p>
    <w:p w14:paraId="737BB991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C8AEC21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m) ZZVZ</w:t>
      </w:r>
    </w:p>
    <w:p w14:paraId="2891A2F4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Nejedná se o nadlimitní veřejnou zakázku.</w:t>
      </w:r>
    </w:p>
    <w:p w14:paraId="762532F2" w14:textId="77777777" w:rsidR="00796A61" w:rsidRPr="00C3167E" w:rsidRDefault="00796A61" w:rsidP="00796A61">
      <w:pPr>
        <w:ind w:left="36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C20529F" w14:textId="77777777" w:rsidR="00796A61" w:rsidRPr="00C3167E" w:rsidRDefault="00796A61" w:rsidP="00796A61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b/>
          <w:sz w:val="22"/>
          <w:szCs w:val="22"/>
        </w:rPr>
        <w:t>Požadavky § 217 odst. 2 písm. n) ZZVZ</w:t>
      </w:r>
    </w:p>
    <w:p w14:paraId="4F0E5608" w14:textId="77777777" w:rsidR="00796A61" w:rsidRPr="00C3167E" w:rsidRDefault="00796A61" w:rsidP="00796A61">
      <w:pPr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Nejednalo se o postup dle § 78 odst. 3 ZZVZ.</w:t>
      </w:r>
    </w:p>
    <w:p w14:paraId="03932AB1" w14:textId="77777777" w:rsidR="00796A61" w:rsidRDefault="00796A61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6A7A4DF" w14:textId="77777777" w:rsidR="00796A61" w:rsidRDefault="00796A61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3EA34497" w14:textId="77777777" w:rsidR="00796A61" w:rsidRDefault="00796A61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2C662D0A" w14:textId="77777777" w:rsidR="00796A61" w:rsidRDefault="00796A61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66DA9F83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 xml:space="preserve">Za zadavatele </w:t>
      </w:r>
      <w:r>
        <w:rPr>
          <w:rFonts w:asciiTheme="majorHAnsi" w:hAnsiTheme="majorHAnsi" w:cstheme="majorHAnsi"/>
          <w:sz w:val="22"/>
          <w:szCs w:val="22"/>
        </w:rPr>
        <w:t>Město Ivančice</w:t>
      </w:r>
    </w:p>
    <w:p w14:paraId="6C265E59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6FE5C8B" w14:textId="2591024C" w:rsidR="00796A61" w:rsidRPr="004770D1" w:rsidRDefault="00796A61" w:rsidP="00796A61">
      <w:pPr>
        <w:spacing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V Brn</w:t>
      </w:r>
      <w:r w:rsidRPr="004770D1">
        <w:rPr>
          <w:rFonts w:asciiTheme="majorHAnsi" w:hAnsiTheme="majorHAnsi" w:cstheme="majorHAnsi"/>
          <w:sz w:val="22"/>
          <w:szCs w:val="22"/>
        </w:rPr>
        <w:t xml:space="preserve">ě dne </w:t>
      </w:r>
      <w:r w:rsidR="004770D1" w:rsidRPr="004770D1">
        <w:rPr>
          <w:rFonts w:asciiTheme="majorHAnsi" w:hAnsiTheme="majorHAnsi" w:cstheme="majorHAnsi"/>
          <w:sz w:val="22"/>
          <w:szCs w:val="22"/>
        </w:rPr>
        <w:t>7. 4. 2025</w:t>
      </w:r>
    </w:p>
    <w:p w14:paraId="3730FCAA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D59DA20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B11EBB2" w14:textId="77777777" w:rsidR="00796A61" w:rsidRPr="00C3167E" w:rsidRDefault="00796A61" w:rsidP="00796A61">
      <w:pPr>
        <w:jc w:val="both"/>
        <w:rPr>
          <w:rFonts w:asciiTheme="majorHAnsi" w:hAnsiTheme="majorHAnsi" w:cstheme="majorHAnsi"/>
          <w:sz w:val="22"/>
          <w:szCs w:val="22"/>
        </w:rPr>
      </w:pPr>
      <w:r w:rsidRPr="00C3167E">
        <w:rPr>
          <w:rFonts w:asciiTheme="majorHAnsi" w:hAnsiTheme="majorHAnsi" w:cstheme="majorHAnsi"/>
          <w:sz w:val="22"/>
          <w:szCs w:val="22"/>
        </w:rPr>
        <w:t>Mgr. Veronika Svobodová, v plné moci</w:t>
      </w:r>
    </w:p>
    <w:p w14:paraId="28EE7E1D" w14:textId="75FDE2C3" w:rsidR="00796A61" w:rsidRPr="00796A61" w:rsidRDefault="00796A61" w:rsidP="00796A61">
      <w:pPr>
        <w:jc w:val="both"/>
        <w:rPr>
          <w:rFonts w:asciiTheme="majorHAnsi" w:hAnsiTheme="majorHAnsi" w:cstheme="majorHAnsi"/>
          <w:bCs/>
          <w:sz w:val="22"/>
          <w:szCs w:val="22"/>
        </w:rPr>
        <w:sectPr w:rsidR="00796A61" w:rsidRPr="00796A61" w:rsidSect="00747CC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417" w:bottom="1417" w:left="1417" w:header="709" w:footer="543" w:gutter="0"/>
          <w:cols w:space="708"/>
          <w:docGrid w:linePitch="600" w:charSpace="40960"/>
        </w:sectPr>
      </w:pPr>
      <w:r w:rsidRPr="00C3167E">
        <w:rPr>
          <w:rFonts w:asciiTheme="majorHAnsi" w:hAnsiTheme="majorHAnsi" w:cstheme="majorHAnsi"/>
          <w:sz w:val="22"/>
          <w:szCs w:val="22"/>
        </w:rPr>
        <w:t>BVA konzult, s.r.</w:t>
      </w:r>
      <w:r>
        <w:rPr>
          <w:rFonts w:asciiTheme="majorHAnsi" w:hAnsiTheme="majorHAnsi" w:cstheme="majorHAnsi"/>
          <w:sz w:val="22"/>
          <w:szCs w:val="22"/>
        </w:rPr>
        <w:t>o.</w:t>
      </w:r>
    </w:p>
    <w:p w14:paraId="7194DBDC" w14:textId="77777777" w:rsidR="007750D5" w:rsidRPr="00C3167E" w:rsidRDefault="007750D5" w:rsidP="00796A61">
      <w:pPr>
        <w:pStyle w:val="Zkladntext"/>
        <w:jc w:val="both"/>
        <w:rPr>
          <w:rFonts w:asciiTheme="majorHAnsi" w:hAnsiTheme="majorHAnsi" w:cstheme="majorHAnsi"/>
        </w:rPr>
      </w:pPr>
    </w:p>
    <w:sectPr w:rsidR="007750D5" w:rsidRPr="00C3167E" w:rsidSect="002E5BCA">
      <w:pgSz w:w="11906" w:h="16838"/>
      <w:pgMar w:top="1417" w:right="1417" w:bottom="1417" w:left="1417" w:header="709" w:footer="113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D1C0" w14:textId="77777777" w:rsidR="008D128C" w:rsidRDefault="008D128C">
      <w:r>
        <w:separator/>
      </w:r>
    </w:p>
  </w:endnote>
  <w:endnote w:type="continuationSeparator" w:id="0">
    <w:p w14:paraId="5BC255B6" w14:textId="77777777" w:rsidR="008D128C" w:rsidRDefault="008D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89C0" w14:textId="77777777" w:rsidR="00545085" w:rsidRPr="0007531F" w:rsidRDefault="00545085">
    <w:pPr>
      <w:pStyle w:val="Zpat"/>
      <w:jc w:val="right"/>
      <w:rPr>
        <w:rFonts w:asciiTheme="majorHAnsi" w:hAnsiTheme="majorHAnsi" w:cstheme="majorHAnsi"/>
        <w:sz w:val="18"/>
        <w:szCs w:val="18"/>
      </w:rPr>
    </w:pPr>
    <w:r w:rsidRPr="0007531F">
      <w:rPr>
        <w:rFonts w:asciiTheme="majorHAnsi" w:hAnsiTheme="majorHAnsi" w:cstheme="majorHAnsi"/>
        <w:sz w:val="18"/>
        <w:szCs w:val="18"/>
      </w:rPr>
      <w:t xml:space="preserve">Stránka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PAGE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  <w:r w:rsidRPr="0007531F">
      <w:rPr>
        <w:rFonts w:asciiTheme="majorHAnsi" w:hAnsiTheme="majorHAnsi" w:cstheme="majorHAnsi"/>
        <w:sz w:val="18"/>
        <w:szCs w:val="18"/>
      </w:rPr>
      <w:t xml:space="preserve"> z </w:t>
    </w:r>
    <w:r w:rsidRPr="0007531F">
      <w:rPr>
        <w:rFonts w:asciiTheme="majorHAnsi" w:hAnsiTheme="majorHAnsi" w:cstheme="majorHAnsi"/>
        <w:bCs/>
        <w:sz w:val="18"/>
        <w:szCs w:val="18"/>
      </w:rPr>
      <w:fldChar w:fldCharType="begin"/>
    </w:r>
    <w:r w:rsidRPr="0007531F">
      <w:rPr>
        <w:rFonts w:asciiTheme="majorHAnsi" w:hAnsiTheme="majorHAnsi" w:cstheme="majorHAnsi"/>
        <w:bCs/>
        <w:sz w:val="18"/>
        <w:szCs w:val="18"/>
      </w:rPr>
      <w:instrText xml:space="preserve"> NUMPAGES \*Arabic </w:instrText>
    </w:r>
    <w:r w:rsidRPr="0007531F">
      <w:rPr>
        <w:rFonts w:asciiTheme="majorHAnsi" w:hAnsiTheme="majorHAnsi" w:cstheme="majorHAnsi"/>
        <w:bCs/>
        <w:sz w:val="18"/>
        <w:szCs w:val="18"/>
      </w:rPr>
      <w:fldChar w:fldCharType="separate"/>
    </w:r>
    <w:r w:rsidRPr="0007531F">
      <w:rPr>
        <w:rFonts w:asciiTheme="majorHAnsi" w:hAnsiTheme="majorHAnsi" w:cstheme="majorHAnsi"/>
        <w:bCs/>
        <w:sz w:val="18"/>
        <w:szCs w:val="18"/>
      </w:rPr>
      <w:t>8</w:t>
    </w:r>
    <w:r w:rsidRPr="0007531F">
      <w:rPr>
        <w:rFonts w:asciiTheme="majorHAnsi" w:hAnsiTheme="majorHAnsi" w:cstheme="majorHAnsi"/>
        <w:bCs/>
        <w:sz w:val="18"/>
        <w:szCs w:val="18"/>
      </w:rPr>
      <w:fldChar w:fldCharType="end"/>
    </w:r>
  </w:p>
  <w:p w14:paraId="30D7AA69" w14:textId="77777777" w:rsidR="00545085" w:rsidRDefault="00545085">
    <w:pPr>
      <w:pStyle w:val="Zpat"/>
      <w:jc w:val="cent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6EC7" w14:textId="77777777" w:rsidR="008D128C" w:rsidRDefault="008D128C">
      <w:r>
        <w:separator/>
      </w:r>
    </w:p>
  </w:footnote>
  <w:footnote w:type="continuationSeparator" w:id="0">
    <w:p w14:paraId="3F394585" w14:textId="77777777" w:rsidR="008D128C" w:rsidRDefault="008D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0BFF" w14:textId="77777777" w:rsidR="006F26E7" w:rsidRDefault="006F26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69B3" w14:textId="77777777" w:rsidR="006F26E7" w:rsidRDefault="006F26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BB8" w14:textId="77777777" w:rsidR="006F26E7" w:rsidRDefault="006F26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-odrky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1284007F"/>
    <w:multiLevelType w:val="hybridMultilevel"/>
    <w:tmpl w:val="62F8230A"/>
    <w:lvl w:ilvl="0" w:tplc="FFFFFFFF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DD43B3"/>
    <w:multiLevelType w:val="hybridMultilevel"/>
    <w:tmpl w:val="0F14E9CA"/>
    <w:lvl w:ilvl="0" w:tplc="944CB3A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053">
    <w:abstractNumId w:val="0"/>
  </w:num>
  <w:num w:numId="2" w16cid:durableId="1675255780">
    <w:abstractNumId w:val="1"/>
  </w:num>
  <w:num w:numId="3" w16cid:durableId="1476528134">
    <w:abstractNumId w:val="2"/>
  </w:num>
  <w:num w:numId="4" w16cid:durableId="97527950">
    <w:abstractNumId w:val="3"/>
  </w:num>
  <w:num w:numId="5" w16cid:durableId="452406783">
    <w:abstractNumId w:val="5"/>
  </w:num>
  <w:num w:numId="6" w16cid:durableId="31773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67"/>
    <w:rsid w:val="0001558A"/>
    <w:rsid w:val="00020BC5"/>
    <w:rsid w:val="0007531F"/>
    <w:rsid w:val="000E76FD"/>
    <w:rsid w:val="00157E68"/>
    <w:rsid w:val="001A73AC"/>
    <w:rsid w:val="00217278"/>
    <w:rsid w:val="002D2D35"/>
    <w:rsid w:val="002D499D"/>
    <w:rsid w:val="002E0C29"/>
    <w:rsid w:val="002E5BCA"/>
    <w:rsid w:val="002F084D"/>
    <w:rsid w:val="00365661"/>
    <w:rsid w:val="003F63D0"/>
    <w:rsid w:val="0041070D"/>
    <w:rsid w:val="00444D8F"/>
    <w:rsid w:val="004770D1"/>
    <w:rsid w:val="004A0B55"/>
    <w:rsid w:val="004B347C"/>
    <w:rsid w:val="004B6B3E"/>
    <w:rsid w:val="0052708F"/>
    <w:rsid w:val="00545085"/>
    <w:rsid w:val="005D337B"/>
    <w:rsid w:val="006275E8"/>
    <w:rsid w:val="006457B5"/>
    <w:rsid w:val="00693F54"/>
    <w:rsid w:val="006A5974"/>
    <w:rsid w:val="006B2BCA"/>
    <w:rsid w:val="006D1267"/>
    <w:rsid w:val="006F135C"/>
    <w:rsid w:val="006F26E7"/>
    <w:rsid w:val="00747CC7"/>
    <w:rsid w:val="007750D5"/>
    <w:rsid w:val="0078058E"/>
    <w:rsid w:val="00786949"/>
    <w:rsid w:val="00796A61"/>
    <w:rsid w:val="007B0278"/>
    <w:rsid w:val="007C5DC0"/>
    <w:rsid w:val="007E52EF"/>
    <w:rsid w:val="007F3097"/>
    <w:rsid w:val="00810C78"/>
    <w:rsid w:val="008215A6"/>
    <w:rsid w:val="0083587D"/>
    <w:rsid w:val="0085366D"/>
    <w:rsid w:val="008C28D4"/>
    <w:rsid w:val="008D128C"/>
    <w:rsid w:val="008E2284"/>
    <w:rsid w:val="008E26C6"/>
    <w:rsid w:val="008E7793"/>
    <w:rsid w:val="00913537"/>
    <w:rsid w:val="00921ACA"/>
    <w:rsid w:val="00942921"/>
    <w:rsid w:val="009B29D8"/>
    <w:rsid w:val="009B7B38"/>
    <w:rsid w:val="009F556A"/>
    <w:rsid w:val="00A113BA"/>
    <w:rsid w:val="00A27040"/>
    <w:rsid w:val="00A47079"/>
    <w:rsid w:val="00A7612A"/>
    <w:rsid w:val="00A826D2"/>
    <w:rsid w:val="00AA007A"/>
    <w:rsid w:val="00AA6711"/>
    <w:rsid w:val="00AC1EFE"/>
    <w:rsid w:val="00AE1073"/>
    <w:rsid w:val="00AF74D2"/>
    <w:rsid w:val="00BB1C5C"/>
    <w:rsid w:val="00BB2F56"/>
    <w:rsid w:val="00BD4873"/>
    <w:rsid w:val="00C3167E"/>
    <w:rsid w:val="00C53850"/>
    <w:rsid w:val="00C55DF6"/>
    <w:rsid w:val="00C62103"/>
    <w:rsid w:val="00D91BEB"/>
    <w:rsid w:val="00DB0199"/>
    <w:rsid w:val="00DF407E"/>
    <w:rsid w:val="00EB6AB5"/>
    <w:rsid w:val="00ED470C"/>
    <w:rsid w:val="00F11D6E"/>
    <w:rsid w:val="00F4019C"/>
    <w:rsid w:val="00F57F5D"/>
    <w:rsid w:val="00FB4852"/>
    <w:rsid w:val="00FB717B"/>
    <w:rsid w:val="00FC3DD8"/>
    <w:rsid w:val="00FE127F"/>
    <w:rsid w:val="7F3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65591C"/>
  <w15:chartTrackingRefBased/>
  <w15:docId w15:val="{9109D583-01E0-4840-BDC5-255947BA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12A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i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rFonts w:ascii="Arial" w:hAnsi="Arial" w:cs="Arial"/>
      <w:i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before="120"/>
      <w:ind w:left="2232" w:hanging="2232"/>
      <w:jc w:val="center"/>
      <w:outlineLvl w:val="6"/>
    </w:pPr>
    <w:rPr>
      <w:b/>
      <w:color w:val="800080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hint="default"/>
      <w:b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  <w:bCs w:val="0"/>
      <w:u w:val="none"/>
    </w:rPr>
  </w:style>
  <w:style w:type="character" w:customStyle="1" w:styleId="WW8Num6z0">
    <w:name w:val="WW8Num6z0"/>
    <w:rPr>
      <w:rFonts w:ascii="Arial" w:hAnsi="Arial" w:cs="Arial" w:hint="default"/>
      <w:b/>
      <w:i w:val="0"/>
      <w:sz w:val="32"/>
    </w:rPr>
  </w:style>
  <w:style w:type="character" w:customStyle="1" w:styleId="WW8Num6z1">
    <w:name w:val="WW8Num6z1"/>
    <w:rPr>
      <w:rFonts w:ascii="Arial" w:hAnsi="Arial" w:cs="Arial" w:hint="default"/>
      <w:b/>
      <w:i w:val="0"/>
      <w:sz w:val="26"/>
    </w:rPr>
  </w:style>
  <w:style w:type="character" w:customStyle="1" w:styleId="WW8Num6z2">
    <w:name w:val="WW8Num6z2"/>
    <w:rPr>
      <w:rFonts w:ascii="Arial" w:hAnsi="Arial" w:cs="Arial" w:hint="default"/>
      <w:b/>
      <w:i w:val="0"/>
      <w:sz w:val="22"/>
    </w:rPr>
  </w:style>
  <w:style w:type="character" w:customStyle="1" w:styleId="WW8Num6z3">
    <w:name w:val="WW8Num6z3"/>
    <w:rPr>
      <w:rFonts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 w:hint="default"/>
      <w:b/>
    </w:rPr>
  </w:style>
  <w:style w:type="character" w:customStyle="1" w:styleId="WW8Num7z2">
    <w:name w:val="WW8Num7z2"/>
    <w:rPr>
      <w:rFonts w:cs="Times New Roman" w:hint="default"/>
      <w:b/>
      <w:i w:val="0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 w:cs="Calibri Light" w:hint="default"/>
      <w:b/>
      <w:iCs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subjname">
    <w:name w:val="tsubjname"/>
    <w:basedOn w:val="Standardnpsmoodstavce1"/>
  </w:style>
  <w:style w:type="character" w:customStyle="1" w:styleId="ZkladntextChar">
    <w:name w:val="Základní text Char"/>
    <w:rPr>
      <w:i/>
      <w:sz w:val="24"/>
    </w:rPr>
  </w:style>
  <w:style w:type="character" w:customStyle="1" w:styleId="ZpatChar">
    <w:name w:val="Zápatí Char"/>
    <w:basedOn w:val="Standardnpsmoodstavce1"/>
  </w:style>
  <w:style w:type="character" w:customStyle="1" w:styleId="A-textChar1">
    <w:name w:val="A-text Char1"/>
    <w:rPr>
      <w:sz w:val="22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Calibri" w:eastAsia="Calibri" w:hAnsi="Calibri" w:cs="Calibri"/>
      <w:lang w:val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-odrkyChar">
    <w:name w:val="A-odrážky Char"/>
    <w:rPr>
      <w:rFonts w:ascii="Arial" w:hAnsi="Arial" w:cs="Arial"/>
      <w:color w:val="262626"/>
      <w:szCs w:val="22"/>
    </w:rPr>
  </w:style>
  <w:style w:type="character" w:customStyle="1" w:styleId="FormtovanvHTMLChar">
    <w:name w:val="Formátovaný v HTML Char"/>
    <w:rPr>
      <w:rFonts w:ascii="Courier New" w:hAnsi="Courier New" w:cs="Courier New"/>
      <w:lang w:val="en-GB"/>
    </w:rPr>
  </w:style>
  <w:style w:type="character" w:customStyle="1" w:styleId="PedmtkomenteChar">
    <w:name w:val="Předmět komentáře Char"/>
    <w:rPr>
      <w:rFonts w:ascii="Calibri" w:eastAsia="Calibri" w:hAnsi="Calibri" w:cs="Calibri"/>
      <w:b/>
      <w:bCs/>
      <w:lang w:val="x-none"/>
    </w:rPr>
  </w:style>
  <w:style w:type="character" w:customStyle="1" w:styleId="ZhlavChar">
    <w:name w:val="Záhlaví Char"/>
  </w:style>
  <w:style w:type="character" w:customStyle="1" w:styleId="OdstavecseseznamemChar">
    <w:name w:val="Odstavec se seznamem Char"/>
    <w:rPr>
      <w:sz w:val="24"/>
      <w:szCs w:val="24"/>
      <w:lang w:val="en-GB"/>
    </w:rPr>
  </w:style>
  <w:style w:type="character" w:customStyle="1" w:styleId="nowrap">
    <w:name w:val="nowrap"/>
  </w:style>
  <w:style w:type="character" w:customStyle="1" w:styleId="ZkladntextodsazenChar">
    <w:name w:val="Základní text odsazený Char"/>
    <w:rPr>
      <w:rFonts w:ascii="Arial" w:hAnsi="Arial" w:cs="Arial"/>
      <w:b/>
      <w:sz w:val="2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i/>
      <w:sz w:val="24"/>
    </w:rPr>
  </w:style>
  <w:style w:type="paragraph" w:styleId="Seznam">
    <w:name w:val="List"/>
    <w:basedOn w:val="Normln"/>
    <w:pPr>
      <w:ind w:left="283" w:hanging="283"/>
    </w:pPr>
    <w:rPr>
      <w:rFonts w:ascii="Arial" w:hAnsi="Arial"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Zkladntext21">
    <w:name w:val="Základní text 21"/>
    <w:basedOn w:val="Normln"/>
    <w:rPr>
      <w:rFonts w:ascii="Arial" w:hAnsi="Arial" w:cs="Arial"/>
      <w:bCs/>
      <w:sz w:val="24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customStyle="1" w:styleId="Zkladntextodsazen31">
    <w:name w:val="Základní text odsazený 31"/>
    <w:basedOn w:val="Normln"/>
    <w:pPr>
      <w:ind w:left="360"/>
    </w:pPr>
    <w:rPr>
      <w:b/>
      <w:sz w:val="24"/>
    </w:rPr>
  </w:style>
  <w:style w:type="paragraph" w:styleId="Zkladntextodsazen">
    <w:name w:val="Body Text Indent"/>
    <w:basedOn w:val="Normln"/>
    <w:pPr>
      <w:ind w:left="1410" w:hanging="1410"/>
    </w:pPr>
    <w:rPr>
      <w:rFonts w:ascii="Arial" w:hAnsi="Arial" w:cs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customStyle="1" w:styleId="Zkladntextodsazen21">
    <w:name w:val="Základní text odsazený 21"/>
    <w:basedOn w:val="Normln"/>
    <w:pPr>
      <w:ind w:left="372" w:firstLine="708"/>
      <w:jc w:val="center"/>
    </w:pPr>
    <w:rPr>
      <w:rFonts w:ascii="Arial" w:hAnsi="Arial" w:cs="Arial"/>
      <w:b/>
      <w:bCs/>
      <w:sz w:val="28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Styl2,Conclusion de partie,NZ2"/>
    <w:basedOn w:val="Normln"/>
    <w:link w:val="OdstavecseseznamemChar1"/>
    <w:uiPriority w:val="34"/>
    <w:qFormat/>
    <w:pPr>
      <w:ind w:left="708"/>
    </w:pPr>
    <w:rPr>
      <w:sz w:val="24"/>
      <w:szCs w:val="24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-text">
    <w:name w:val="A-text"/>
    <w:basedOn w:val="Normln"/>
    <w:pPr>
      <w:spacing w:line="360" w:lineRule="auto"/>
      <w:ind w:firstLine="284"/>
      <w:jc w:val="both"/>
    </w:pPr>
    <w:rPr>
      <w:sz w:val="22"/>
      <w:szCs w:val="24"/>
      <w:lang w:val="x-none"/>
    </w:rPr>
  </w:style>
  <w:style w:type="paragraph" w:customStyle="1" w:styleId="Textkomente1">
    <w:name w:val="Text komentáře1"/>
    <w:basedOn w:val="Normln"/>
    <w:pPr>
      <w:spacing w:after="200" w:line="276" w:lineRule="auto"/>
    </w:pPr>
    <w:rPr>
      <w:rFonts w:ascii="Calibri" w:eastAsia="Calibri" w:hAnsi="Calibri" w:cs="Calibri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A-odrky">
    <w:name w:val="A-odrážky"/>
    <w:basedOn w:val="A-text"/>
    <w:pPr>
      <w:numPr>
        <w:numId w:val="2"/>
      </w:numPr>
      <w:tabs>
        <w:tab w:val="left" w:pos="284"/>
      </w:tabs>
    </w:pPr>
    <w:rPr>
      <w:rFonts w:ascii="Arial" w:hAnsi="Arial" w:cs="Arial"/>
      <w:color w:val="262626"/>
      <w:sz w:val="20"/>
      <w:szCs w:val="22"/>
      <w:lang w:val="cs-CZ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pPr>
      <w:spacing w:after="0" w:line="240" w:lineRule="auto"/>
    </w:pPr>
    <w:rPr>
      <w:rFonts w:ascii="Times New Roman" w:eastAsia="Times New Roman" w:hAnsi="Times New Roman" w:cs="Times New Roman"/>
      <w:b/>
      <w:bCs/>
      <w:lang w:val="cs-CZ"/>
    </w:rPr>
  </w:style>
  <w:style w:type="paragraph" w:customStyle="1" w:styleId="Style15">
    <w:name w:val="Style15"/>
    <w:basedOn w:val="Normln"/>
    <w:pPr>
      <w:widowControl w:val="0"/>
      <w:autoSpaceDE w:val="0"/>
      <w:spacing w:line="304" w:lineRule="exact"/>
    </w:pPr>
    <w:rPr>
      <w:sz w:val="24"/>
      <w:szCs w:val="24"/>
    </w:rPr>
  </w:style>
  <w:style w:type="paragraph" w:customStyle="1" w:styleId="A-kapitola">
    <w:name w:val="A-kapitola"/>
    <w:basedOn w:val="Normln"/>
    <w:next w:val="A-text"/>
    <w:pPr>
      <w:keepNext/>
      <w:spacing w:before="120" w:line="360" w:lineRule="auto"/>
      <w:ind w:left="284"/>
    </w:pPr>
    <w:rPr>
      <w:rFonts w:ascii="Arial" w:hAnsi="Arial" w:cs="Arial"/>
      <w:b/>
      <w:sz w:val="26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aax">
    <w:name w:val="aax"/>
    <w:basedOn w:val="Standardnpsmoodstavce"/>
    <w:rsid w:val="002E0C29"/>
  </w:style>
  <w:style w:type="character" w:customStyle="1" w:styleId="OdstavecseseznamemChar1">
    <w:name w:val="Odstavec se seznamem Char1"/>
    <w:aliases w:val="Nad Char,Odstavec cíl se seznamem Char,Odstavec se seznamem5 Char,Odstavec_muj Char,Styl2 Char,Conclusion de partie Char,NZ2 Char"/>
    <w:link w:val="Odstavecseseznamem"/>
    <w:uiPriority w:val="34"/>
    <w:locked/>
    <w:rsid w:val="00A47079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bva-konzul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xMoNy0MbsPvOuyC1gVKjcfWe/8G2oY2aaaQOv4yb2Ys=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lailH7GutAQPqpiRSRn+OPKbIZNJ1dObUFXxlepWxrM=</DigestValue>
    </Reference>
  </SignedInfo>
  <SignatureValue>Xgv92/V73f+11G+wlg3PeZempESejeEoEr3f5AIZd1YUh2i0Sv1FNwvvFMcRpy4nvKjep+srfEI3
8FcQberBQezIhQJ8ZzB7yAaSv+NXpO12aI35OdbbNp8fq7lkKzlfbcqM+FS3KpqbFS+eR8QJ8qON
xn3ZtWLpOSPKSm3KNwnq5l+YbcJtRq9GWl5k3m62srasq68X9vx89hgbZYxW/gBD6xQlPQVuj0px
EB0v0kvMtdFsZsoFTOPuSTlrUtCZ33ZICZcFCdmlMzhYT1vbtGQDLZ0Tpgj3QZIM5K+GSYt0bhAi
EmciJfqDcR3cE30hYhuZ4OJ1dwhxS2aWJ79e8g==</SignatureValue>
  <KeyInfo>
    <X509Data>
      <X509Certificate>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P5VtsBGR+QzGq5u2I91o7g5ef4CQgND0x3VMTq3DvKM=</DigestValue>
      </Reference>
      <Reference URI="/word/document.xml?ContentType=application/vnd.openxmlformats-officedocument.wordprocessingml.document.main+xml">
        <DigestMethod Algorithm="http://www.w3.org/2001/04/xmlenc#sha256"/>
        <DigestValue>LLfV4Pf0GzVzDY8z+XzYBbrLBAVV2T717npxhvXEhvs=</DigestValue>
      </Reference>
      <Reference URI="/word/endnotes.xml?ContentType=application/vnd.openxmlformats-officedocument.wordprocessingml.endnotes+xml">
        <DigestMethod Algorithm="http://www.w3.org/2001/04/xmlenc#sha256"/>
        <DigestValue>/Q9YmRdI3z5F8nKG0Alw7fb8+s7k8lhxJZW2EKU/MXE=</DigestValue>
      </Reference>
      <Reference URI="/word/fontTable.xml?ContentType=application/vnd.openxmlformats-officedocument.wordprocessingml.fontTable+xml">
        <DigestMethod Algorithm="http://www.w3.org/2001/04/xmlenc#sha256"/>
        <DigestValue>/HNCKyFSsm09jVzfG6mBZIdkGQrapbm8SgQpvIHzY/k=</DigestValue>
      </Reference>
      <Reference URI="/word/footer1.xml?ContentType=application/vnd.openxmlformats-officedocument.wordprocessingml.footer+xml">
        <DigestMethod Algorithm="http://www.w3.org/2001/04/xmlenc#sha256"/>
        <DigestValue>n+SzXd3Oo+3IWmVrVFcwbAeDX1WHBW49ASzrB4Ogcl8=</DigestValue>
      </Reference>
      <Reference URI="/word/footnotes.xml?ContentType=application/vnd.openxmlformats-officedocument.wordprocessingml.footnotes+xml">
        <DigestMethod Algorithm="http://www.w3.org/2001/04/xmlenc#sha256"/>
        <DigestValue>WcPIXkiQcJMk4B2r5L917eQcvLDo4BYjs7baTkVnU/U=</DigestValue>
      </Reference>
      <Reference URI="/word/header1.xml?ContentType=application/vnd.openxmlformats-officedocument.wordprocessingml.header+xml">
        <DigestMethod Algorithm="http://www.w3.org/2001/04/xmlenc#sha256"/>
        <DigestValue>2F0wY4/zIHJT8cRmk0QN0cnJFgIfKIO2Hy7SUj38Kos=</DigestValue>
      </Reference>
      <Reference URI="/word/header2.xml?ContentType=application/vnd.openxmlformats-officedocument.wordprocessingml.header+xml">
        <DigestMethod Algorithm="http://www.w3.org/2001/04/xmlenc#sha256"/>
        <DigestValue>CuwZNWnhGX0SlgTrmLUc5G/lgeFGSG0/ZtaO0JVJ6yw=</DigestValue>
      </Reference>
      <Reference URI="/word/header3.xml?ContentType=application/vnd.openxmlformats-officedocument.wordprocessingml.header+xml">
        <DigestMethod Algorithm="http://www.w3.org/2001/04/xmlenc#sha256"/>
        <DigestValue>TrYruLrb2UF3ghuvn6gkhEQUIYxjDp0hn410FNMtKXI=</DigestValue>
      </Reference>
      <Reference URI="/word/numbering.xml?ContentType=application/vnd.openxmlformats-officedocument.wordprocessingml.numbering+xml">
        <DigestMethod Algorithm="http://www.w3.org/2001/04/xmlenc#sha256"/>
        <DigestValue>VcS592hR0ikeOblVQhweMx9TUhB0sCVyLETiZdqg3JA=</DigestValue>
      </Reference>
      <Reference URI="/word/settings.xml?ContentType=application/vnd.openxmlformats-officedocument.wordprocessingml.settings+xml">
        <DigestMethod Algorithm="http://www.w3.org/2001/04/xmlenc#sha256"/>
        <DigestValue>oOHOb4wqvornEFE8VpEEo0BbV1U8x6cC9I35Pctu3Co=</DigestValue>
      </Reference>
      <Reference URI="/word/styles.xml?ContentType=application/vnd.openxmlformats-officedocument.wordprocessingml.styles+xml">
        <DigestMethod Algorithm="http://www.w3.org/2001/04/xmlenc#sha256"/>
        <DigestValue>6MUE0B2xBYj9wioJophZU78O5GcEZpT9NAknbLZxZ0Q=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/P9ErFJX24KoD+ABz9iu+BkIPUmD7R75BV1t0VogfNc=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2025-04-07T08:03:37Z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2025-04-07T08:03:37Z</xd:SigningTime>
          <xd:SigningCertificate>
            <xd:Cert>
              <xd:CertDigest>
                <DigestMethod Algorithm="http://www.w3.org/2001/04/xmlenc#sha256"/>
                <DigestValue>3jWgfCv6OkW6HCTzeYanqc6F4X4W0z551zNDCdZkeWs=</DigestValue>
              </xd:CertDigest>
              <xd:IssuerSerial>
                <X509IssuerName>C=CZ, OID.2.5.4.97=NTRCZ-26439395, O="První certifikační autorita, a.s.", CN=I.CA EU Qualified CA2/RSA 06/2022</X509IssuerName>
                <X509SerialNumber>12378446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D1CBD-1EEB-4ABB-A240-C46F035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570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Veronika</dc:creator>
  <cp:keywords/>
  <cp:lastModifiedBy>Veronika Svobodová</cp:lastModifiedBy>
  <cp:revision>10</cp:revision>
  <cp:lastPrinted>2023-08-31T10:50:00Z</cp:lastPrinted>
  <dcterms:created xsi:type="dcterms:W3CDTF">2025-02-03T10:40:00Z</dcterms:created>
  <dcterms:modified xsi:type="dcterms:W3CDTF">2025-04-07T08:03:00Z</dcterms:modified>
</cp:coreProperties>
</file>