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EBA250" w14:textId="5905CD09" w:rsidR="002C2BA0" w:rsidRPr="00003E1F" w:rsidRDefault="00FC253F" w:rsidP="002C2BA0">
      <w:pPr>
        <w:rPr>
          <w:rFonts w:cs="Arial"/>
        </w:rPr>
      </w:pPr>
      <w:bookmarkStart w:id="0" w:name="_Hlk130286959"/>
      <w:bookmarkStart w:id="1" w:name="_Hlk130286824"/>
      <w:r w:rsidRPr="00003E1F">
        <w:rPr>
          <w:rFonts w:cs="Arial"/>
        </w:rPr>
        <w:t xml:space="preserve">Spisová značka: </w:t>
      </w:r>
      <w:r w:rsidR="00CB15A7" w:rsidRPr="00CB15A7">
        <w:rPr>
          <w:rFonts w:cs="Arial"/>
        </w:rPr>
        <w:t>S-MI6387/2025</w:t>
      </w:r>
      <w:r>
        <w:rPr>
          <w:noProof/>
        </w:rPr>
        <w:t xml:space="preserve"> </w:t>
      </w:r>
      <w:r>
        <w:rPr>
          <w:noProof/>
        </w:rPr>
        <w:drawing>
          <wp:anchor distT="0" distB="0" distL="114300" distR="114300" simplePos="0" relativeHeight="251662336" behindDoc="0" locked="0" layoutInCell="1" allowOverlap="1" wp14:anchorId="41841289" wp14:editId="75174B1A">
            <wp:simplePos x="0" y="0"/>
            <wp:positionH relativeFrom="margin">
              <wp:posOffset>3216910</wp:posOffset>
            </wp:positionH>
            <wp:positionV relativeFrom="margin">
              <wp:posOffset>-622935</wp:posOffset>
            </wp:positionV>
            <wp:extent cx="1840865" cy="503555"/>
            <wp:effectExtent l="0" t="0" r="6985" b="0"/>
            <wp:wrapSquare wrapText="bothSides"/>
            <wp:docPr id="1" name="obrázek 1" descr="logo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logo_cmyk"/>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40865" cy="50355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allowOverlap="1" wp14:anchorId="21C98C49" wp14:editId="6A590B66">
            <wp:simplePos x="0" y="0"/>
            <wp:positionH relativeFrom="column">
              <wp:posOffset>5097145</wp:posOffset>
            </wp:positionH>
            <wp:positionV relativeFrom="paragraph">
              <wp:posOffset>-624840</wp:posOffset>
            </wp:positionV>
            <wp:extent cx="503555" cy="503555"/>
            <wp:effectExtent l="0" t="0" r="0" b="0"/>
            <wp:wrapNone/>
            <wp:docPr id="804477724"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4477724" name="Obrázek 804477724"/>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03555" cy="503555"/>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0" locked="0" layoutInCell="1" allowOverlap="1" wp14:anchorId="7EA4E390" wp14:editId="1B5A180B">
            <wp:simplePos x="0" y="0"/>
            <wp:positionH relativeFrom="column">
              <wp:posOffset>1492250</wp:posOffset>
            </wp:positionH>
            <wp:positionV relativeFrom="paragraph">
              <wp:posOffset>-622935</wp:posOffset>
            </wp:positionV>
            <wp:extent cx="1684020" cy="504190"/>
            <wp:effectExtent l="0" t="0" r="0" b="0"/>
            <wp:wrapNone/>
            <wp:docPr id="4" name="Obrázek 4" descr="Obsah obrázku Písmo, text, snímek obrazovky, Elektricky modrá&#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descr="Obsah obrázku Písmo, text, snímek obrazovky, Elektricky modrá&#10;&#10;Popis byl vytvořen automatick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84020" cy="50419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9264" behindDoc="0" locked="0" layoutInCell="1" allowOverlap="1" wp14:anchorId="10964B21" wp14:editId="2809BD25">
            <wp:simplePos x="0" y="0"/>
            <wp:positionH relativeFrom="column">
              <wp:posOffset>-109728</wp:posOffset>
            </wp:positionH>
            <wp:positionV relativeFrom="paragraph">
              <wp:posOffset>-622554</wp:posOffset>
            </wp:positionV>
            <wp:extent cx="1561465" cy="504190"/>
            <wp:effectExtent l="0" t="0" r="635" b="0"/>
            <wp:wrapNone/>
            <wp:docPr id="3" name="Obrázek 3" descr="Obsah obrázku Písmo, text, Grafika, symbo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3" descr="Obsah obrázku Písmo, text, Grafika, symbol&#10;&#10;Popis byl vytvořen automaticky"/>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61465" cy="50419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E8CF0" w14:textId="6EE0EA28" w:rsidR="002C2BA0" w:rsidRPr="002977FD" w:rsidRDefault="002C2BA0" w:rsidP="002C2BA0">
      <w:pPr>
        <w:rPr>
          <w:rFonts w:cs="Arial"/>
          <w:highlight w:val="yellow"/>
        </w:rPr>
      </w:pPr>
      <w:bookmarkStart w:id="2" w:name="_Hlk190176022"/>
      <w:r w:rsidRPr="00AA05F6">
        <w:rPr>
          <w:rFonts w:cs="Arial"/>
        </w:rPr>
        <w:t>Registrační číslo projektu:</w:t>
      </w:r>
      <w:r>
        <w:rPr>
          <w:rFonts w:cs="Arial"/>
        </w:rPr>
        <w:t xml:space="preserve"> </w:t>
      </w:r>
      <w:r w:rsidR="000772F8" w:rsidRPr="000772F8">
        <w:rPr>
          <w:rFonts w:cs="Arial"/>
          <w:b/>
          <w:bCs/>
        </w:rPr>
        <w:t>CZ.31.2.0/0.0/0.0/23_093/0009398</w:t>
      </w:r>
    </w:p>
    <w:bookmarkEnd w:id="0"/>
    <w:bookmarkEnd w:id="2"/>
    <w:p w14:paraId="03319DAC" w14:textId="77777777" w:rsidR="002C2BA0" w:rsidRDefault="002C2BA0" w:rsidP="002C2BA0"/>
    <w:bookmarkEnd w:id="1"/>
    <w:p w14:paraId="52151789" w14:textId="77777777" w:rsidR="00FC253F" w:rsidRPr="00440FAF" w:rsidRDefault="00FC253F" w:rsidP="00FC253F">
      <w:pPr>
        <w:tabs>
          <w:tab w:val="left" w:pos="3210"/>
        </w:tabs>
        <w:jc w:val="center"/>
        <w:rPr>
          <w:rFonts w:cs="Arial"/>
          <w:b/>
          <w:bCs/>
          <w:sz w:val="28"/>
        </w:rPr>
      </w:pPr>
      <w:r w:rsidRPr="003969C4">
        <w:rPr>
          <w:rFonts w:cs="Arial"/>
          <w:b/>
          <w:bCs/>
          <w:sz w:val="28"/>
        </w:rPr>
        <w:t xml:space="preserve">Příloha č. </w:t>
      </w:r>
      <w:r>
        <w:rPr>
          <w:rFonts w:cs="Arial"/>
          <w:b/>
          <w:bCs/>
          <w:sz w:val="28"/>
        </w:rPr>
        <w:t>2</w:t>
      </w:r>
      <w:r w:rsidRPr="003969C4">
        <w:rPr>
          <w:rFonts w:cs="Arial"/>
          <w:b/>
          <w:bCs/>
          <w:sz w:val="28"/>
        </w:rPr>
        <w:t xml:space="preserve"> Zadávací dokumentace</w:t>
      </w:r>
      <w:r w:rsidRPr="00440FAF">
        <w:rPr>
          <w:rFonts w:cs="Arial"/>
          <w:b/>
          <w:bCs/>
          <w:sz w:val="28"/>
        </w:rPr>
        <w:t xml:space="preserve"> </w:t>
      </w:r>
    </w:p>
    <w:p w14:paraId="0E34D124" w14:textId="77777777" w:rsidR="00FC253F" w:rsidRPr="00414488" w:rsidRDefault="00FC253F" w:rsidP="00FC253F">
      <w:pPr>
        <w:tabs>
          <w:tab w:val="left" w:pos="3210"/>
        </w:tabs>
        <w:jc w:val="center"/>
        <w:rPr>
          <w:rFonts w:cs="Arial"/>
          <w:szCs w:val="18"/>
        </w:rPr>
      </w:pPr>
    </w:p>
    <w:p w14:paraId="0175A391" w14:textId="32B67C03" w:rsidR="000772F8" w:rsidRPr="00412F35" w:rsidRDefault="00FC253F" w:rsidP="000772F8">
      <w:pPr>
        <w:tabs>
          <w:tab w:val="left" w:pos="3210"/>
        </w:tabs>
        <w:jc w:val="center"/>
        <w:rPr>
          <w:rFonts w:cs="Arial"/>
          <w:b/>
          <w:sz w:val="28"/>
        </w:rPr>
      </w:pPr>
      <w:r w:rsidRPr="00440FAF">
        <w:rPr>
          <w:rFonts w:cs="Arial"/>
          <w:b/>
          <w:bCs/>
          <w:sz w:val="28"/>
        </w:rPr>
        <w:t>Specifikace předmětu plnění</w:t>
      </w:r>
      <w:r w:rsidR="003400C2">
        <w:rPr>
          <w:rFonts w:cs="Arial"/>
          <w:b/>
          <w:bCs/>
          <w:sz w:val="28"/>
        </w:rPr>
        <w:t xml:space="preserve"> </w:t>
      </w:r>
      <w:r>
        <w:rPr>
          <w:rFonts w:cs="Arial"/>
          <w:b/>
          <w:sz w:val="28"/>
        </w:rPr>
        <w:t>„</w:t>
      </w:r>
      <w:r w:rsidR="000772F8" w:rsidRPr="000772F8">
        <w:rPr>
          <w:rFonts w:cs="Arial"/>
          <w:b/>
          <w:sz w:val="28"/>
        </w:rPr>
        <w:t>Kybernetická bezpečnost Ivančice</w:t>
      </w:r>
      <w:r>
        <w:rPr>
          <w:rFonts w:cs="Arial"/>
          <w:b/>
          <w:sz w:val="28"/>
        </w:rPr>
        <w:t>“</w:t>
      </w:r>
    </w:p>
    <w:p w14:paraId="76A660B8" w14:textId="77777777" w:rsidR="004A2900" w:rsidRPr="00412F35" w:rsidRDefault="004A2900" w:rsidP="00EB2D83">
      <w:pPr>
        <w:rPr>
          <w:rFonts w:cs="Arial"/>
        </w:rPr>
      </w:pPr>
    </w:p>
    <w:p w14:paraId="67D95F43" w14:textId="77777777" w:rsidR="004A2900" w:rsidRPr="00412F35" w:rsidRDefault="004A2900" w:rsidP="001100F6">
      <w:pPr>
        <w:pStyle w:val="AObsah"/>
        <w:pageBreakBefore w:val="0"/>
        <w:tabs>
          <w:tab w:val="left" w:pos="3940"/>
        </w:tabs>
        <w:spacing w:before="120" w:after="120"/>
        <w:rPr>
          <w:sz w:val="24"/>
        </w:rPr>
      </w:pPr>
      <w:r w:rsidRPr="00412F35">
        <w:rPr>
          <w:sz w:val="24"/>
        </w:rPr>
        <w:t>Obsah:</w:t>
      </w:r>
      <w:r w:rsidR="001100F6" w:rsidRPr="00412F35">
        <w:rPr>
          <w:sz w:val="24"/>
        </w:rPr>
        <w:tab/>
      </w:r>
    </w:p>
    <w:p w14:paraId="1FD0AAB3" w14:textId="4582E0C1" w:rsidR="00F02E70" w:rsidRDefault="002867E0">
      <w:pPr>
        <w:pStyle w:val="Obsah1"/>
        <w:rPr>
          <w:rFonts w:asciiTheme="minorHAnsi" w:eastAsiaTheme="minorEastAsia" w:hAnsiTheme="minorHAnsi" w:cstheme="minorBidi"/>
          <w:b w:val="0"/>
          <w:noProof/>
          <w:kern w:val="2"/>
          <w:sz w:val="24"/>
          <w:szCs w:val="24"/>
          <w14:ligatures w14:val="standardContextual"/>
        </w:rPr>
      </w:pPr>
      <w:r w:rsidRPr="00412F35">
        <w:rPr>
          <w:rFonts w:cs="Arial"/>
        </w:rPr>
        <w:fldChar w:fldCharType="begin"/>
      </w:r>
      <w:r w:rsidR="004A2900" w:rsidRPr="00412F35">
        <w:rPr>
          <w:rFonts w:cs="Arial"/>
        </w:rPr>
        <w:instrText xml:space="preserve"> TOC \o "2-3" \h \z \t "Nadpis 1;1;Podtitul;1" </w:instrText>
      </w:r>
      <w:r w:rsidRPr="00412F35">
        <w:rPr>
          <w:rFonts w:cs="Arial"/>
        </w:rPr>
        <w:fldChar w:fldCharType="separate"/>
      </w:r>
      <w:hyperlink w:anchor="_Toc201671903" w:history="1">
        <w:r w:rsidR="00F02E70" w:rsidRPr="00CB4D05">
          <w:rPr>
            <w:rStyle w:val="Hypertextovodkaz"/>
            <w:noProof/>
          </w:rPr>
          <w:t>1.</w:t>
        </w:r>
        <w:r w:rsidR="00F02E70">
          <w:rPr>
            <w:rFonts w:asciiTheme="minorHAnsi" w:eastAsiaTheme="minorEastAsia" w:hAnsiTheme="minorHAnsi" w:cstheme="minorBidi"/>
            <w:b w:val="0"/>
            <w:noProof/>
            <w:kern w:val="2"/>
            <w:sz w:val="24"/>
            <w:szCs w:val="24"/>
            <w14:ligatures w14:val="standardContextual"/>
          </w:rPr>
          <w:tab/>
        </w:r>
        <w:r w:rsidR="00F02E70" w:rsidRPr="00CB4D05">
          <w:rPr>
            <w:rStyle w:val="Hypertextovodkaz"/>
            <w:noProof/>
          </w:rPr>
          <w:t>Předmět veřejné zakázky</w:t>
        </w:r>
        <w:r w:rsidR="00F02E70">
          <w:rPr>
            <w:noProof/>
            <w:webHidden/>
          </w:rPr>
          <w:tab/>
        </w:r>
        <w:r w:rsidR="00F02E70">
          <w:rPr>
            <w:noProof/>
            <w:webHidden/>
          </w:rPr>
          <w:fldChar w:fldCharType="begin"/>
        </w:r>
        <w:r w:rsidR="00F02E70">
          <w:rPr>
            <w:noProof/>
            <w:webHidden/>
          </w:rPr>
          <w:instrText xml:space="preserve"> PAGEREF _Toc201671903 \h </w:instrText>
        </w:r>
        <w:r w:rsidR="00F02E70">
          <w:rPr>
            <w:noProof/>
            <w:webHidden/>
          </w:rPr>
        </w:r>
        <w:r w:rsidR="00F02E70">
          <w:rPr>
            <w:noProof/>
            <w:webHidden/>
          </w:rPr>
          <w:fldChar w:fldCharType="separate"/>
        </w:r>
        <w:r w:rsidR="00F02E70">
          <w:rPr>
            <w:noProof/>
            <w:webHidden/>
          </w:rPr>
          <w:t>2</w:t>
        </w:r>
        <w:r w:rsidR="00F02E70">
          <w:rPr>
            <w:noProof/>
            <w:webHidden/>
          </w:rPr>
          <w:fldChar w:fldCharType="end"/>
        </w:r>
      </w:hyperlink>
    </w:p>
    <w:p w14:paraId="233156BE" w14:textId="50441BC2" w:rsidR="00F02E70" w:rsidRDefault="00000000">
      <w:pPr>
        <w:pStyle w:val="Obsah1"/>
        <w:rPr>
          <w:rFonts w:asciiTheme="minorHAnsi" w:eastAsiaTheme="minorEastAsia" w:hAnsiTheme="minorHAnsi" w:cstheme="minorBidi"/>
          <w:b w:val="0"/>
          <w:noProof/>
          <w:kern w:val="2"/>
          <w:sz w:val="24"/>
          <w:szCs w:val="24"/>
          <w14:ligatures w14:val="standardContextual"/>
        </w:rPr>
      </w:pPr>
      <w:hyperlink w:anchor="_Toc201671904" w:history="1">
        <w:r w:rsidR="00F02E70" w:rsidRPr="00CB4D05">
          <w:rPr>
            <w:rStyle w:val="Hypertextovodkaz"/>
            <w:noProof/>
          </w:rPr>
          <w:t>2.</w:t>
        </w:r>
        <w:r w:rsidR="00F02E70">
          <w:rPr>
            <w:rFonts w:asciiTheme="minorHAnsi" w:eastAsiaTheme="minorEastAsia" w:hAnsiTheme="minorHAnsi" w:cstheme="minorBidi"/>
            <w:b w:val="0"/>
            <w:noProof/>
            <w:kern w:val="2"/>
            <w:sz w:val="24"/>
            <w:szCs w:val="24"/>
            <w14:ligatures w14:val="standardContextual"/>
          </w:rPr>
          <w:tab/>
        </w:r>
        <w:r w:rsidR="00F02E70" w:rsidRPr="00CB4D05">
          <w:rPr>
            <w:rStyle w:val="Hypertextovodkaz"/>
            <w:noProof/>
          </w:rPr>
          <w:t>Obecné požadavky</w:t>
        </w:r>
        <w:r w:rsidR="00F02E70">
          <w:rPr>
            <w:noProof/>
            <w:webHidden/>
          </w:rPr>
          <w:tab/>
        </w:r>
        <w:r w:rsidR="00F02E70">
          <w:rPr>
            <w:noProof/>
            <w:webHidden/>
          </w:rPr>
          <w:fldChar w:fldCharType="begin"/>
        </w:r>
        <w:r w:rsidR="00F02E70">
          <w:rPr>
            <w:noProof/>
            <w:webHidden/>
          </w:rPr>
          <w:instrText xml:space="preserve"> PAGEREF _Toc201671904 \h </w:instrText>
        </w:r>
        <w:r w:rsidR="00F02E70">
          <w:rPr>
            <w:noProof/>
            <w:webHidden/>
          </w:rPr>
        </w:r>
        <w:r w:rsidR="00F02E70">
          <w:rPr>
            <w:noProof/>
            <w:webHidden/>
          </w:rPr>
          <w:fldChar w:fldCharType="separate"/>
        </w:r>
        <w:r w:rsidR="00F02E70">
          <w:rPr>
            <w:noProof/>
            <w:webHidden/>
          </w:rPr>
          <w:t>2</w:t>
        </w:r>
        <w:r w:rsidR="00F02E70">
          <w:rPr>
            <w:noProof/>
            <w:webHidden/>
          </w:rPr>
          <w:fldChar w:fldCharType="end"/>
        </w:r>
      </w:hyperlink>
    </w:p>
    <w:p w14:paraId="36D975F7" w14:textId="6CD060DF" w:rsidR="00F02E70" w:rsidRDefault="00000000">
      <w:pPr>
        <w:pStyle w:val="Obsah1"/>
        <w:rPr>
          <w:rFonts w:asciiTheme="minorHAnsi" w:eastAsiaTheme="minorEastAsia" w:hAnsiTheme="minorHAnsi" w:cstheme="minorBidi"/>
          <w:b w:val="0"/>
          <w:noProof/>
          <w:kern w:val="2"/>
          <w:sz w:val="24"/>
          <w:szCs w:val="24"/>
          <w14:ligatures w14:val="standardContextual"/>
        </w:rPr>
      </w:pPr>
      <w:hyperlink w:anchor="_Toc201671905" w:history="1">
        <w:r w:rsidR="00F02E70" w:rsidRPr="00CB4D05">
          <w:rPr>
            <w:rStyle w:val="Hypertextovodkaz"/>
            <w:noProof/>
          </w:rPr>
          <w:t>3.</w:t>
        </w:r>
        <w:r w:rsidR="00F02E70">
          <w:rPr>
            <w:rFonts w:asciiTheme="minorHAnsi" w:eastAsiaTheme="minorEastAsia" w:hAnsiTheme="minorHAnsi" w:cstheme="minorBidi"/>
            <w:b w:val="0"/>
            <w:noProof/>
            <w:kern w:val="2"/>
            <w:sz w:val="24"/>
            <w:szCs w:val="24"/>
            <w14:ligatures w14:val="standardContextual"/>
          </w:rPr>
          <w:tab/>
        </w:r>
        <w:r w:rsidR="00F02E70" w:rsidRPr="00CB4D05">
          <w:rPr>
            <w:rStyle w:val="Hypertextovodkaz"/>
            <w:noProof/>
          </w:rPr>
          <w:t>Specifikace požadavků řešení – 1. Část</w:t>
        </w:r>
        <w:r w:rsidR="00F02E70">
          <w:rPr>
            <w:noProof/>
            <w:webHidden/>
          </w:rPr>
          <w:tab/>
        </w:r>
        <w:r w:rsidR="00F02E70">
          <w:rPr>
            <w:noProof/>
            <w:webHidden/>
          </w:rPr>
          <w:fldChar w:fldCharType="begin"/>
        </w:r>
        <w:r w:rsidR="00F02E70">
          <w:rPr>
            <w:noProof/>
            <w:webHidden/>
          </w:rPr>
          <w:instrText xml:space="preserve"> PAGEREF _Toc201671905 \h </w:instrText>
        </w:r>
        <w:r w:rsidR="00F02E70">
          <w:rPr>
            <w:noProof/>
            <w:webHidden/>
          </w:rPr>
        </w:r>
        <w:r w:rsidR="00F02E70">
          <w:rPr>
            <w:noProof/>
            <w:webHidden/>
          </w:rPr>
          <w:fldChar w:fldCharType="separate"/>
        </w:r>
        <w:r w:rsidR="00F02E70">
          <w:rPr>
            <w:noProof/>
            <w:webHidden/>
          </w:rPr>
          <w:t>2</w:t>
        </w:r>
        <w:r w:rsidR="00F02E70">
          <w:rPr>
            <w:noProof/>
            <w:webHidden/>
          </w:rPr>
          <w:fldChar w:fldCharType="end"/>
        </w:r>
      </w:hyperlink>
    </w:p>
    <w:p w14:paraId="4F8F4E62" w14:textId="447666C5" w:rsidR="00F02E70" w:rsidRDefault="00000000">
      <w:pPr>
        <w:pStyle w:val="Obsah2"/>
        <w:rPr>
          <w:rFonts w:asciiTheme="minorHAnsi" w:eastAsiaTheme="minorEastAsia" w:hAnsiTheme="minorHAnsi" w:cstheme="minorBidi"/>
          <w:kern w:val="2"/>
          <w:sz w:val="24"/>
          <w14:ligatures w14:val="standardContextual"/>
        </w:rPr>
      </w:pPr>
      <w:hyperlink w:anchor="_Toc201671906" w:history="1">
        <w:r w:rsidR="00F02E70" w:rsidRPr="00CB4D05">
          <w:rPr>
            <w:rStyle w:val="Hypertextovodkaz"/>
          </w:rPr>
          <w:t>3.1.</w:t>
        </w:r>
        <w:r w:rsidR="00F02E70">
          <w:rPr>
            <w:rFonts w:asciiTheme="minorHAnsi" w:eastAsiaTheme="minorEastAsia" w:hAnsiTheme="minorHAnsi" w:cstheme="minorBidi"/>
            <w:kern w:val="2"/>
            <w:sz w:val="24"/>
            <w14:ligatures w14:val="standardContextual"/>
          </w:rPr>
          <w:tab/>
        </w:r>
        <w:r w:rsidR="00F02E70" w:rsidRPr="00CB4D05">
          <w:rPr>
            <w:rStyle w:val="Hypertextovodkaz"/>
          </w:rPr>
          <w:t>Pokročilý NGFW firewall v režimu HA (ID1)</w:t>
        </w:r>
        <w:r w:rsidR="00F02E70">
          <w:rPr>
            <w:webHidden/>
          </w:rPr>
          <w:tab/>
        </w:r>
        <w:r w:rsidR="00F02E70">
          <w:rPr>
            <w:webHidden/>
          </w:rPr>
          <w:fldChar w:fldCharType="begin"/>
        </w:r>
        <w:r w:rsidR="00F02E70">
          <w:rPr>
            <w:webHidden/>
          </w:rPr>
          <w:instrText xml:space="preserve"> PAGEREF _Toc201671906 \h </w:instrText>
        </w:r>
        <w:r w:rsidR="00F02E70">
          <w:rPr>
            <w:webHidden/>
          </w:rPr>
        </w:r>
        <w:r w:rsidR="00F02E70">
          <w:rPr>
            <w:webHidden/>
          </w:rPr>
          <w:fldChar w:fldCharType="separate"/>
        </w:r>
        <w:r w:rsidR="00F02E70">
          <w:rPr>
            <w:webHidden/>
          </w:rPr>
          <w:t>3</w:t>
        </w:r>
        <w:r w:rsidR="00F02E70">
          <w:rPr>
            <w:webHidden/>
          </w:rPr>
          <w:fldChar w:fldCharType="end"/>
        </w:r>
      </w:hyperlink>
    </w:p>
    <w:p w14:paraId="47BEF4A5" w14:textId="2B11F36E" w:rsidR="00F02E70" w:rsidRDefault="00000000">
      <w:pPr>
        <w:pStyle w:val="Obsah2"/>
        <w:rPr>
          <w:rFonts w:asciiTheme="minorHAnsi" w:eastAsiaTheme="minorEastAsia" w:hAnsiTheme="minorHAnsi" w:cstheme="minorBidi"/>
          <w:kern w:val="2"/>
          <w:sz w:val="24"/>
          <w14:ligatures w14:val="standardContextual"/>
        </w:rPr>
      </w:pPr>
      <w:hyperlink w:anchor="_Toc201671907" w:history="1">
        <w:r w:rsidR="00F02E70" w:rsidRPr="00CB4D05">
          <w:rPr>
            <w:rStyle w:val="Hypertextovodkaz"/>
            <w:rFonts w:eastAsia="Arial"/>
          </w:rPr>
          <w:t>3.2.</w:t>
        </w:r>
        <w:r w:rsidR="00F02E70">
          <w:rPr>
            <w:rFonts w:asciiTheme="minorHAnsi" w:eastAsiaTheme="minorEastAsia" w:hAnsiTheme="minorHAnsi" w:cstheme="minorBidi"/>
            <w:kern w:val="2"/>
            <w:sz w:val="24"/>
            <w14:ligatures w14:val="standardContextual"/>
          </w:rPr>
          <w:tab/>
        </w:r>
        <w:r w:rsidR="00F02E70" w:rsidRPr="00CB4D05">
          <w:rPr>
            <w:rStyle w:val="Hypertextovodkaz"/>
            <w:rFonts w:eastAsia="Arial"/>
          </w:rPr>
          <w:t>Více-faktorová autentizace a Single Sign-On (SSO) – pro 160 uživatelů (ID2)</w:t>
        </w:r>
        <w:r w:rsidR="00F02E70">
          <w:rPr>
            <w:webHidden/>
          </w:rPr>
          <w:tab/>
        </w:r>
        <w:r w:rsidR="00F02E70">
          <w:rPr>
            <w:webHidden/>
          </w:rPr>
          <w:fldChar w:fldCharType="begin"/>
        </w:r>
        <w:r w:rsidR="00F02E70">
          <w:rPr>
            <w:webHidden/>
          </w:rPr>
          <w:instrText xml:space="preserve"> PAGEREF _Toc201671907 \h </w:instrText>
        </w:r>
        <w:r w:rsidR="00F02E70">
          <w:rPr>
            <w:webHidden/>
          </w:rPr>
        </w:r>
        <w:r w:rsidR="00F02E70">
          <w:rPr>
            <w:webHidden/>
          </w:rPr>
          <w:fldChar w:fldCharType="separate"/>
        </w:r>
        <w:r w:rsidR="00F02E70">
          <w:rPr>
            <w:webHidden/>
          </w:rPr>
          <w:t>4</w:t>
        </w:r>
        <w:r w:rsidR="00F02E70">
          <w:rPr>
            <w:webHidden/>
          </w:rPr>
          <w:fldChar w:fldCharType="end"/>
        </w:r>
      </w:hyperlink>
    </w:p>
    <w:p w14:paraId="03BC3F21" w14:textId="4A130D50" w:rsidR="00F02E70" w:rsidRDefault="00000000">
      <w:pPr>
        <w:pStyle w:val="Obsah2"/>
        <w:rPr>
          <w:rFonts w:asciiTheme="minorHAnsi" w:eastAsiaTheme="minorEastAsia" w:hAnsiTheme="minorHAnsi" w:cstheme="minorBidi"/>
          <w:kern w:val="2"/>
          <w:sz w:val="24"/>
          <w14:ligatures w14:val="standardContextual"/>
        </w:rPr>
      </w:pPr>
      <w:hyperlink w:anchor="_Toc201671908" w:history="1">
        <w:r w:rsidR="00F02E70" w:rsidRPr="00CB4D05">
          <w:rPr>
            <w:rStyle w:val="Hypertextovodkaz"/>
          </w:rPr>
          <w:t>3.3.</w:t>
        </w:r>
        <w:r w:rsidR="00F02E70">
          <w:rPr>
            <w:rFonts w:asciiTheme="minorHAnsi" w:eastAsiaTheme="minorEastAsia" w:hAnsiTheme="minorHAnsi" w:cstheme="minorBidi"/>
            <w:kern w:val="2"/>
            <w:sz w:val="24"/>
            <w14:ligatures w14:val="standardContextual"/>
          </w:rPr>
          <w:tab/>
        </w:r>
        <w:r w:rsidR="00F02E70" w:rsidRPr="00CB4D05">
          <w:rPr>
            <w:rStyle w:val="Hypertextovodkaz"/>
          </w:rPr>
          <w:t>Ochrana před škodlivým kódem (ID3) a Nástroj pro detekci kybernetických bezpečnostních událostí (ID4)</w:t>
        </w:r>
        <w:r w:rsidR="00F02E70">
          <w:rPr>
            <w:webHidden/>
          </w:rPr>
          <w:tab/>
        </w:r>
        <w:r w:rsidR="00F02E70">
          <w:rPr>
            <w:webHidden/>
          </w:rPr>
          <w:fldChar w:fldCharType="begin"/>
        </w:r>
        <w:r w:rsidR="00F02E70">
          <w:rPr>
            <w:webHidden/>
          </w:rPr>
          <w:instrText xml:space="preserve"> PAGEREF _Toc201671908 \h </w:instrText>
        </w:r>
        <w:r w:rsidR="00F02E70">
          <w:rPr>
            <w:webHidden/>
          </w:rPr>
        </w:r>
        <w:r w:rsidR="00F02E70">
          <w:rPr>
            <w:webHidden/>
          </w:rPr>
          <w:fldChar w:fldCharType="separate"/>
        </w:r>
        <w:r w:rsidR="00F02E70">
          <w:rPr>
            <w:webHidden/>
          </w:rPr>
          <w:t>6</w:t>
        </w:r>
        <w:r w:rsidR="00F02E70">
          <w:rPr>
            <w:webHidden/>
          </w:rPr>
          <w:fldChar w:fldCharType="end"/>
        </w:r>
      </w:hyperlink>
    </w:p>
    <w:p w14:paraId="67CE78A7" w14:textId="51ACF3A0" w:rsidR="00F02E70" w:rsidRDefault="00000000">
      <w:pPr>
        <w:pStyle w:val="Obsah2"/>
        <w:rPr>
          <w:rFonts w:asciiTheme="minorHAnsi" w:eastAsiaTheme="minorEastAsia" w:hAnsiTheme="minorHAnsi" w:cstheme="minorBidi"/>
          <w:kern w:val="2"/>
          <w:sz w:val="24"/>
          <w14:ligatures w14:val="standardContextual"/>
        </w:rPr>
      </w:pPr>
      <w:hyperlink w:anchor="_Toc201671909" w:history="1">
        <w:r w:rsidR="00F02E70" w:rsidRPr="00CB4D05">
          <w:rPr>
            <w:rStyle w:val="Hypertextovodkaz"/>
            <w:rFonts w:eastAsia="Arial"/>
          </w:rPr>
          <w:t>3.4.</w:t>
        </w:r>
        <w:r w:rsidR="00F02E70">
          <w:rPr>
            <w:rFonts w:asciiTheme="minorHAnsi" w:eastAsiaTheme="minorEastAsia" w:hAnsiTheme="minorHAnsi" w:cstheme="minorBidi"/>
            <w:kern w:val="2"/>
            <w:sz w:val="24"/>
            <w14:ligatures w14:val="standardContextual"/>
          </w:rPr>
          <w:tab/>
        </w:r>
        <w:r w:rsidR="00F02E70" w:rsidRPr="00CB4D05">
          <w:rPr>
            <w:rStyle w:val="Hypertextovodkaz"/>
            <w:rFonts w:eastAsia="Arial"/>
          </w:rPr>
          <w:t>Nástroj pro sběr a nepřetržité vyhodnocení kybernetických bezpečnostních událostí – SIEM (Security Information and Event Management) (ID5)</w:t>
        </w:r>
        <w:r w:rsidR="00F02E70">
          <w:rPr>
            <w:webHidden/>
          </w:rPr>
          <w:tab/>
        </w:r>
        <w:r w:rsidR="00F02E70">
          <w:rPr>
            <w:webHidden/>
          </w:rPr>
          <w:fldChar w:fldCharType="begin"/>
        </w:r>
        <w:r w:rsidR="00F02E70">
          <w:rPr>
            <w:webHidden/>
          </w:rPr>
          <w:instrText xml:space="preserve"> PAGEREF _Toc201671909 \h </w:instrText>
        </w:r>
        <w:r w:rsidR="00F02E70">
          <w:rPr>
            <w:webHidden/>
          </w:rPr>
        </w:r>
        <w:r w:rsidR="00F02E70">
          <w:rPr>
            <w:webHidden/>
          </w:rPr>
          <w:fldChar w:fldCharType="separate"/>
        </w:r>
        <w:r w:rsidR="00F02E70">
          <w:rPr>
            <w:webHidden/>
          </w:rPr>
          <w:t>15</w:t>
        </w:r>
        <w:r w:rsidR="00F02E70">
          <w:rPr>
            <w:webHidden/>
          </w:rPr>
          <w:fldChar w:fldCharType="end"/>
        </w:r>
      </w:hyperlink>
    </w:p>
    <w:p w14:paraId="76F78A30" w14:textId="5D528BB6" w:rsidR="00F02E70" w:rsidRDefault="00000000">
      <w:pPr>
        <w:pStyle w:val="Obsah2"/>
        <w:rPr>
          <w:rFonts w:asciiTheme="minorHAnsi" w:eastAsiaTheme="minorEastAsia" w:hAnsiTheme="minorHAnsi" w:cstheme="minorBidi"/>
          <w:kern w:val="2"/>
          <w:sz w:val="24"/>
          <w14:ligatures w14:val="standardContextual"/>
        </w:rPr>
      </w:pPr>
      <w:hyperlink w:anchor="_Toc201671910" w:history="1">
        <w:r w:rsidR="00F02E70" w:rsidRPr="00CB4D05">
          <w:rPr>
            <w:rStyle w:val="Hypertextovodkaz"/>
          </w:rPr>
          <w:t>3.5.</w:t>
        </w:r>
        <w:r w:rsidR="00F02E70">
          <w:rPr>
            <w:rFonts w:asciiTheme="minorHAnsi" w:eastAsiaTheme="minorEastAsia" w:hAnsiTheme="minorHAnsi" w:cstheme="minorBidi"/>
            <w:kern w:val="2"/>
            <w:sz w:val="24"/>
            <w14:ligatures w14:val="standardContextual"/>
          </w:rPr>
          <w:tab/>
        </w:r>
        <w:r w:rsidR="00F02E70" w:rsidRPr="00CB4D05">
          <w:rPr>
            <w:rStyle w:val="Hypertextovodkaz"/>
          </w:rPr>
          <w:t>Implementace</w:t>
        </w:r>
        <w:r w:rsidR="00F02E70">
          <w:rPr>
            <w:webHidden/>
          </w:rPr>
          <w:tab/>
        </w:r>
        <w:r w:rsidR="00F02E70">
          <w:rPr>
            <w:webHidden/>
          </w:rPr>
          <w:fldChar w:fldCharType="begin"/>
        </w:r>
        <w:r w:rsidR="00F02E70">
          <w:rPr>
            <w:webHidden/>
          </w:rPr>
          <w:instrText xml:space="preserve"> PAGEREF _Toc201671910 \h </w:instrText>
        </w:r>
        <w:r w:rsidR="00F02E70">
          <w:rPr>
            <w:webHidden/>
          </w:rPr>
        </w:r>
        <w:r w:rsidR="00F02E70">
          <w:rPr>
            <w:webHidden/>
          </w:rPr>
          <w:fldChar w:fldCharType="separate"/>
        </w:r>
        <w:r w:rsidR="00F02E70">
          <w:rPr>
            <w:webHidden/>
          </w:rPr>
          <w:t>24</w:t>
        </w:r>
        <w:r w:rsidR="00F02E70">
          <w:rPr>
            <w:webHidden/>
          </w:rPr>
          <w:fldChar w:fldCharType="end"/>
        </w:r>
      </w:hyperlink>
    </w:p>
    <w:p w14:paraId="117D4661" w14:textId="61C5EE2C" w:rsidR="00F02E70" w:rsidRDefault="00000000">
      <w:pPr>
        <w:pStyle w:val="Obsah1"/>
        <w:rPr>
          <w:rFonts w:asciiTheme="minorHAnsi" w:eastAsiaTheme="minorEastAsia" w:hAnsiTheme="minorHAnsi" w:cstheme="minorBidi"/>
          <w:b w:val="0"/>
          <w:noProof/>
          <w:kern w:val="2"/>
          <w:sz w:val="24"/>
          <w:szCs w:val="24"/>
          <w14:ligatures w14:val="standardContextual"/>
        </w:rPr>
      </w:pPr>
      <w:hyperlink w:anchor="_Toc201671911" w:history="1">
        <w:r w:rsidR="00F02E70" w:rsidRPr="00CB4D05">
          <w:rPr>
            <w:rStyle w:val="Hypertextovodkaz"/>
            <w:noProof/>
          </w:rPr>
          <w:t>4.</w:t>
        </w:r>
        <w:r w:rsidR="00F02E70">
          <w:rPr>
            <w:rFonts w:asciiTheme="minorHAnsi" w:eastAsiaTheme="minorEastAsia" w:hAnsiTheme="minorHAnsi" w:cstheme="minorBidi"/>
            <w:b w:val="0"/>
            <w:noProof/>
            <w:kern w:val="2"/>
            <w:sz w:val="24"/>
            <w:szCs w:val="24"/>
            <w14:ligatures w14:val="standardContextual"/>
          </w:rPr>
          <w:tab/>
        </w:r>
        <w:r w:rsidR="00F02E70" w:rsidRPr="00CB4D05">
          <w:rPr>
            <w:rStyle w:val="Hypertextovodkaz"/>
            <w:noProof/>
          </w:rPr>
          <w:t>Specifikace požadavků řešení – 2. Část</w:t>
        </w:r>
        <w:r w:rsidR="00F02E70">
          <w:rPr>
            <w:noProof/>
            <w:webHidden/>
          </w:rPr>
          <w:tab/>
        </w:r>
        <w:r w:rsidR="00F02E70">
          <w:rPr>
            <w:noProof/>
            <w:webHidden/>
          </w:rPr>
          <w:fldChar w:fldCharType="begin"/>
        </w:r>
        <w:r w:rsidR="00F02E70">
          <w:rPr>
            <w:noProof/>
            <w:webHidden/>
          </w:rPr>
          <w:instrText xml:space="preserve"> PAGEREF _Toc201671911 \h </w:instrText>
        </w:r>
        <w:r w:rsidR="00F02E70">
          <w:rPr>
            <w:noProof/>
            <w:webHidden/>
          </w:rPr>
        </w:r>
        <w:r w:rsidR="00F02E70">
          <w:rPr>
            <w:noProof/>
            <w:webHidden/>
          </w:rPr>
          <w:fldChar w:fldCharType="separate"/>
        </w:r>
        <w:r w:rsidR="00F02E70">
          <w:rPr>
            <w:noProof/>
            <w:webHidden/>
          </w:rPr>
          <w:t>25</w:t>
        </w:r>
        <w:r w:rsidR="00F02E70">
          <w:rPr>
            <w:noProof/>
            <w:webHidden/>
          </w:rPr>
          <w:fldChar w:fldCharType="end"/>
        </w:r>
      </w:hyperlink>
    </w:p>
    <w:p w14:paraId="0E01C34B" w14:textId="447A5D1E" w:rsidR="00F02E70" w:rsidRDefault="00000000">
      <w:pPr>
        <w:pStyle w:val="Obsah2"/>
        <w:rPr>
          <w:rFonts w:asciiTheme="minorHAnsi" w:eastAsiaTheme="minorEastAsia" w:hAnsiTheme="minorHAnsi" w:cstheme="minorBidi"/>
          <w:kern w:val="2"/>
          <w:sz w:val="24"/>
          <w14:ligatures w14:val="standardContextual"/>
        </w:rPr>
      </w:pPr>
      <w:hyperlink w:anchor="_Toc201671912" w:history="1">
        <w:r w:rsidR="00F02E70" w:rsidRPr="00CB4D05">
          <w:rPr>
            <w:rStyle w:val="Hypertextovodkaz"/>
          </w:rPr>
          <w:t>4.1.</w:t>
        </w:r>
        <w:r w:rsidR="00F02E70">
          <w:rPr>
            <w:rFonts w:asciiTheme="minorHAnsi" w:eastAsiaTheme="minorEastAsia" w:hAnsiTheme="minorHAnsi" w:cstheme="minorBidi"/>
            <w:kern w:val="2"/>
            <w:sz w:val="24"/>
            <w14:ligatures w14:val="standardContextual"/>
          </w:rPr>
          <w:tab/>
        </w:r>
        <w:r w:rsidR="00F02E70" w:rsidRPr="00CB4D05">
          <w:rPr>
            <w:rStyle w:val="Hypertextovodkaz"/>
          </w:rPr>
          <w:t>Server OS datacenter a CAL 160ks, Terminal server a CAL 40 ks. (ID2)</w:t>
        </w:r>
        <w:r w:rsidR="00F02E70">
          <w:rPr>
            <w:webHidden/>
          </w:rPr>
          <w:tab/>
        </w:r>
        <w:r w:rsidR="00F02E70">
          <w:rPr>
            <w:webHidden/>
          </w:rPr>
          <w:fldChar w:fldCharType="begin"/>
        </w:r>
        <w:r w:rsidR="00F02E70">
          <w:rPr>
            <w:webHidden/>
          </w:rPr>
          <w:instrText xml:space="preserve"> PAGEREF _Toc201671912 \h </w:instrText>
        </w:r>
        <w:r w:rsidR="00F02E70">
          <w:rPr>
            <w:webHidden/>
          </w:rPr>
        </w:r>
        <w:r w:rsidR="00F02E70">
          <w:rPr>
            <w:webHidden/>
          </w:rPr>
          <w:fldChar w:fldCharType="separate"/>
        </w:r>
        <w:r w:rsidR="00F02E70">
          <w:rPr>
            <w:webHidden/>
          </w:rPr>
          <w:t>25</w:t>
        </w:r>
        <w:r w:rsidR="00F02E70">
          <w:rPr>
            <w:webHidden/>
          </w:rPr>
          <w:fldChar w:fldCharType="end"/>
        </w:r>
      </w:hyperlink>
    </w:p>
    <w:p w14:paraId="74ADD5BB" w14:textId="33937E4E" w:rsidR="00F02E70" w:rsidRDefault="00000000">
      <w:pPr>
        <w:pStyle w:val="Obsah2"/>
        <w:rPr>
          <w:rFonts w:asciiTheme="minorHAnsi" w:eastAsiaTheme="minorEastAsia" w:hAnsiTheme="minorHAnsi" w:cstheme="minorBidi"/>
          <w:kern w:val="2"/>
          <w:sz w:val="24"/>
          <w14:ligatures w14:val="standardContextual"/>
        </w:rPr>
      </w:pPr>
      <w:hyperlink w:anchor="_Toc201671913" w:history="1">
        <w:r w:rsidR="00F02E70" w:rsidRPr="00CB4D05">
          <w:rPr>
            <w:rStyle w:val="Hypertextovodkaz"/>
          </w:rPr>
          <w:t>4.2.</w:t>
        </w:r>
        <w:r w:rsidR="00F02E70">
          <w:rPr>
            <w:rFonts w:asciiTheme="minorHAnsi" w:eastAsiaTheme="minorEastAsia" w:hAnsiTheme="minorHAnsi" w:cstheme="minorBidi"/>
            <w:kern w:val="2"/>
            <w:sz w:val="24"/>
            <w14:ligatures w14:val="standardContextual"/>
          </w:rPr>
          <w:tab/>
        </w:r>
        <w:r w:rsidR="00F02E70" w:rsidRPr="00CB4D05">
          <w:rPr>
            <w:rStyle w:val="Hypertextovodkaz"/>
          </w:rPr>
          <w:t>Databázový server SQL licence na 4 core (ID2)</w:t>
        </w:r>
        <w:r w:rsidR="00F02E70">
          <w:rPr>
            <w:webHidden/>
          </w:rPr>
          <w:tab/>
        </w:r>
        <w:r w:rsidR="00F02E70">
          <w:rPr>
            <w:webHidden/>
          </w:rPr>
          <w:fldChar w:fldCharType="begin"/>
        </w:r>
        <w:r w:rsidR="00F02E70">
          <w:rPr>
            <w:webHidden/>
          </w:rPr>
          <w:instrText xml:space="preserve"> PAGEREF _Toc201671913 \h </w:instrText>
        </w:r>
        <w:r w:rsidR="00F02E70">
          <w:rPr>
            <w:webHidden/>
          </w:rPr>
        </w:r>
        <w:r w:rsidR="00F02E70">
          <w:rPr>
            <w:webHidden/>
          </w:rPr>
          <w:fldChar w:fldCharType="separate"/>
        </w:r>
        <w:r w:rsidR="00F02E70">
          <w:rPr>
            <w:webHidden/>
          </w:rPr>
          <w:t>25</w:t>
        </w:r>
        <w:r w:rsidR="00F02E70">
          <w:rPr>
            <w:webHidden/>
          </w:rPr>
          <w:fldChar w:fldCharType="end"/>
        </w:r>
      </w:hyperlink>
    </w:p>
    <w:p w14:paraId="4BED5DB2" w14:textId="17C2E39B" w:rsidR="00F02E70" w:rsidRDefault="00000000">
      <w:pPr>
        <w:pStyle w:val="Obsah2"/>
        <w:rPr>
          <w:rFonts w:asciiTheme="minorHAnsi" w:eastAsiaTheme="minorEastAsia" w:hAnsiTheme="minorHAnsi" w:cstheme="minorBidi"/>
          <w:kern w:val="2"/>
          <w:sz w:val="24"/>
          <w14:ligatures w14:val="standardContextual"/>
        </w:rPr>
      </w:pPr>
      <w:hyperlink w:anchor="_Toc201671914" w:history="1">
        <w:r w:rsidR="00F02E70" w:rsidRPr="00CB4D05">
          <w:rPr>
            <w:rStyle w:val="Hypertextovodkaz"/>
          </w:rPr>
          <w:t>4.3.</w:t>
        </w:r>
        <w:r w:rsidR="00F02E70">
          <w:rPr>
            <w:rFonts w:asciiTheme="minorHAnsi" w:eastAsiaTheme="minorEastAsia" w:hAnsiTheme="minorHAnsi" w:cstheme="minorBidi"/>
            <w:kern w:val="2"/>
            <w:sz w:val="24"/>
            <w14:ligatures w14:val="standardContextual"/>
          </w:rPr>
          <w:tab/>
        </w:r>
        <w:r w:rsidR="00F02E70" w:rsidRPr="00CB4D05">
          <w:rPr>
            <w:rStyle w:val="Hypertextovodkaz"/>
          </w:rPr>
          <w:t>Zálohovací SW pro 25 virtuálních serverů (ID6)</w:t>
        </w:r>
        <w:r w:rsidR="00F02E70">
          <w:rPr>
            <w:webHidden/>
          </w:rPr>
          <w:tab/>
        </w:r>
        <w:r w:rsidR="00F02E70">
          <w:rPr>
            <w:webHidden/>
          </w:rPr>
          <w:fldChar w:fldCharType="begin"/>
        </w:r>
        <w:r w:rsidR="00F02E70">
          <w:rPr>
            <w:webHidden/>
          </w:rPr>
          <w:instrText xml:space="preserve"> PAGEREF _Toc201671914 \h </w:instrText>
        </w:r>
        <w:r w:rsidR="00F02E70">
          <w:rPr>
            <w:webHidden/>
          </w:rPr>
        </w:r>
        <w:r w:rsidR="00F02E70">
          <w:rPr>
            <w:webHidden/>
          </w:rPr>
          <w:fldChar w:fldCharType="separate"/>
        </w:r>
        <w:r w:rsidR="00F02E70">
          <w:rPr>
            <w:webHidden/>
          </w:rPr>
          <w:t>26</w:t>
        </w:r>
        <w:r w:rsidR="00F02E70">
          <w:rPr>
            <w:webHidden/>
          </w:rPr>
          <w:fldChar w:fldCharType="end"/>
        </w:r>
      </w:hyperlink>
    </w:p>
    <w:p w14:paraId="6C304BC1" w14:textId="5869BFE1" w:rsidR="00F02E70" w:rsidRDefault="00000000">
      <w:pPr>
        <w:pStyle w:val="Obsah2"/>
        <w:rPr>
          <w:rFonts w:asciiTheme="minorHAnsi" w:eastAsiaTheme="minorEastAsia" w:hAnsiTheme="minorHAnsi" w:cstheme="minorBidi"/>
          <w:kern w:val="2"/>
          <w:sz w:val="24"/>
          <w14:ligatures w14:val="standardContextual"/>
        </w:rPr>
      </w:pPr>
      <w:hyperlink w:anchor="_Toc201671915" w:history="1">
        <w:r w:rsidR="00F02E70" w:rsidRPr="00CB4D05">
          <w:rPr>
            <w:rStyle w:val="Hypertextovodkaz"/>
          </w:rPr>
          <w:t>4.4.</w:t>
        </w:r>
        <w:r w:rsidR="00F02E70">
          <w:rPr>
            <w:rFonts w:asciiTheme="minorHAnsi" w:eastAsiaTheme="minorEastAsia" w:hAnsiTheme="minorHAnsi" w:cstheme="minorBidi"/>
            <w:kern w:val="2"/>
            <w:sz w:val="24"/>
            <w14:ligatures w14:val="standardContextual"/>
          </w:rPr>
          <w:tab/>
        </w:r>
        <w:r w:rsidR="00F02E70" w:rsidRPr="00CB4D05">
          <w:rPr>
            <w:rStyle w:val="Hypertextovodkaz"/>
          </w:rPr>
          <w:t>Diskové pole (ID6)</w:t>
        </w:r>
        <w:r w:rsidR="00F02E70">
          <w:rPr>
            <w:webHidden/>
          </w:rPr>
          <w:tab/>
        </w:r>
        <w:r w:rsidR="00F02E70">
          <w:rPr>
            <w:webHidden/>
          </w:rPr>
          <w:fldChar w:fldCharType="begin"/>
        </w:r>
        <w:r w:rsidR="00F02E70">
          <w:rPr>
            <w:webHidden/>
          </w:rPr>
          <w:instrText xml:space="preserve"> PAGEREF _Toc201671915 \h </w:instrText>
        </w:r>
        <w:r w:rsidR="00F02E70">
          <w:rPr>
            <w:webHidden/>
          </w:rPr>
        </w:r>
        <w:r w:rsidR="00F02E70">
          <w:rPr>
            <w:webHidden/>
          </w:rPr>
          <w:fldChar w:fldCharType="separate"/>
        </w:r>
        <w:r w:rsidR="00F02E70">
          <w:rPr>
            <w:webHidden/>
          </w:rPr>
          <w:t>26</w:t>
        </w:r>
        <w:r w:rsidR="00F02E70">
          <w:rPr>
            <w:webHidden/>
          </w:rPr>
          <w:fldChar w:fldCharType="end"/>
        </w:r>
      </w:hyperlink>
    </w:p>
    <w:p w14:paraId="13D72001" w14:textId="2C79190F" w:rsidR="00F02E70" w:rsidRDefault="00000000">
      <w:pPr>
        <w:pStyle w:val="Obsah2"/>
        <w:rPr>
          <w:rFonts w:asciiTheme="minorHAnsi" w:eastAsiaTheme="minorEastAsia" w:hAnsiTheme="minorHAnsi" w:cstheme="minorBidi"/>
          <w:kern w:val="2"/>
          <w:sz w:val="24"/>
          <w14:ligatures w14:val="standardContextual"/>
        </w:rPr>
      </w:pPr>
      <w:hyperlink w:anchor="_Toc201671916" w:history="1">
        <w:r w:rsidR="00F02E70" w:rsidRPr="00CB4D05">
          <w:rPr>
            <w:rStyle w:val="Hypertextovodkaz"/>
          </w:rPr>
          <w:t>4.5.</w:t>
        </w:r>
        <w:r w:rsidR="00F02E70">
          <w:rPr>
            <w:rFonts w:asciiTheme="minorHAnsi" w:eastAsiaTheme="minorEastAsia" w:hAnsiTheme="minorHAnsi" w:cstheme="minorBidi"/>
            <w:kern w:val="2"/>
            <w:sz w:val="24"/>
            <w14:ligatures w14:val="standardContextual"/>
          </w:rPr>
          <w:tab/>
        </w:r>
        <w:r w:rsidR="00F02E70" w:rsidRPr="00CB4D05">
          <w:rPr>
            <w:rStyle w:val="Hypertextovodkaz"/>
          </w:rPr>
          <w:t>Síťové úložiště NAS (ID6)</w:t>
        </w:r>
        <w:r w:rsidR="00F02E70">
          <w:rPr>
            <w:webHidden/>
          </w:rPr>
          <w:tab/>
        </w:r>
        <w:r w:rsidR="00F02E70">
          <w:rPr>
            <w:webHidden/>
          </w:rPr>
          <w:fldChar w:fldCharType="begin"/>
        </w:r>
        <w:r w:rsidR="00F02E70">
          <w:rPr>
            <w:webHidden/>
          </w:rPr>
          <w:instrText xml:space="preserve"> PAGEREF _Toc201671916 \h </w:instrText>
        </w:r>
        <w:r w:rsidR="00F02E70">
          <w:rPr>
            <w:webHidden/>
          </w:rPr>
        </w:r>
        <w:r w:rsidR="00F02E70">
          <w:rPr>
            <w:webHidden/>
          </w:rPr>
          <w:fldChar w:fldCharType="separate"/>
        </w:r>
        <w:r w:rsidR="00F02E70">
          <w:rPr>
            <w:webHidden/>
          </w:rPr>
          <w:t>29</w:t>
        </w:r>
        <w:r w:rsidR="00F02E70">
          <w:rPr>
            <w:webHidden/>
          </w:rPr>
          <w:fldChar w:fldCharType="end"/>
        </w:r>
      </w:hyperlink>
    </w:p>
    <w:p w14:paraId="3EF387A0" w14:textId="6E940133" w:rsidR="00F02E70" w:rsidRDefault="00000000">
      <w:pPr>
        <w:pStyle w:val="Obsah2"/>
        <w:rPr>
          <w:rFonts w:asciiTheme="minorHAnsi" w:eastAsiaTheme="minorEastAsia" w:hAnsiTheme="minorHAnsi" w:cstheme="minorBidi"/>
          <w:kern w:val="2"/>
          <w:sz w:val="24"/>
          <w14:ligatures w14:val="standardContextual"/>
        </w:rPr>
      </w:pPr>
      <w:hyperlink w:anchor="_Toc201671917" w:history="1">
        <w:r w:rsidR="00F02E70" w:rsidRPr="00CB4D05">
          <w:rPr>
            <w:rStyle w:val="Hypertextovodkaz"/>
          </w:rPr>
          <w:t>4.6.</w:t>
        </w:r>
        <w:r w:rsidR="00F02E70">
          <w:rPr>
            <w:rFonts w:asciiTheme="minorHAnsi" w:eastAsiaTheme="minorEastAsia" w:hAnsiTheme="minorHAnsi" w:cstheme="minorBidi"/>
            <w:kern w:val="2"/>
            <w:sz w:val="24"/>
            <w14:ligatures w14:val="standardContextual"/>
          </w:rPr>
          <w:tab/>
        </w:r>
        <w:r w:rsidR="00F02E70" w:rsidRPr="00CB4D05">
          <w:rPr>
            <w:rStyle w:val="Hypertextovodkaz"/>
          </w:rPr>
          <w:t>Implementace</w:t>
        </w:r>
        <w:r w:rsidR="00F02E70">
          <w:rPr>
            <w:webHidden/>
          </w:rPr>
          <w:tab/>
        </w:r>
        <w:r w:rsidR="00F02E70">
          <w:rPr>
            <w:webHidden/>
          </w:rPr>
          <w:fldChar w:fldCharType="begin"/>
        </w:r>
        <w:r w:rsidR="00F02E70">
          <w:rPr>
            <w:webHidden/>
          </w:rPr>
          <w:instrText xml:space="preserve"> PAGEREF _Toc201671917 \h </w:instrText>
        </w:r>
        <w:r w:rsidR="00F02E70">
          <w:rPr>
            <w:webHidden/>
          </w:rPr>
        </w:r>
        <w:r w:rsidR="00F02E70">
          <w:rPr>
            <w:webHidden/>
          </w:rPr>
          <w:fldChar w:fldCharType="separate"/>
        </w:r>
        <w:r w:rsidR="00F02E70">
          <w:rPr>
            <w:webHidden/>
          </w:rPr>
          <w:t>31</w:t>
        </w:r>
        <w:r w:rsidR="00F02E70">
          <w:rPr>
            <w:webHidden/>
          </w:rPr>
          <w:fldChar w:fldCharType="end"/>
        </w:r>
      </w:hyperlink>
    </w:p>
    <w:p w14:paraId="1FA6E6FC" w14:textId="6274ADB1" w:rsidR="00F02E70" w:rsidRDefault="00000000">
      <w:pPr>
        <w:pStyle w:val="Obsah1"/>
        <w:rPr>
          <w:rFonts w:asciiTheme="minorHAnsi" w:eastAsiaTheme="minorEastAsia" w:hAnsiTheme="minorHAnsi" w:cstheme="minorBidi"/>
          <w:b w:val="0"/>
          <w:noProof/>
          <w:kern w:val="2"/>
          <w:sz w:val="24"/>
          <w:szCs w:val="24"/>
          <w14:ligatures w14:val="standardContextual"/>
        </w:rPr>
      </w:pPr>
      <w:hyperlink w:anchor="_Toc201671918" w:history="1">
        <w:r w:rsidR="00F02E70" w:rsidRPr="00CB4D05">
          <w:rPr>
            <w:rStyle w:val="Hypertextovodkaz"/>
            <w:noProof/>
          </w:rPr>
          <w:t>5.</w:t>
        </w:r>
        <w:r w:rsidR="00F02E70">
          <w:rPr>
            <w:rFonts w:asciiTheme="minorHAnsi" w:eastAsiaTheme="minorEastAsia" w:hAnsiTheme="minorHAnsi" w:cstheme="minorBidi"/>
            <w:b w:val="0"/>
            <w:noProof/>
            <w:kern w:val="2"/>
            <w:sz w:val="24"/>
            <w:szCs w:val="24"/>
            <w14:ligatures w14:val="standardContextual"/>
          </w:rPr>
          <w:tab/>
        </w:r>
        <w:r w:rsidR="00F02E70" w:rsidRPr="00CB4D05">
          <w:rPr>
            <w:rStyle w:val="Hypertextovodkaz"/>
            <w:noProof/>
          </w:rPr>
          <w:t>Specifikace požadavků řešení – 3. Část</w:t>
        </w:r>
        <w:r w:rsidR="00F02E70">
          <w:rPr>
            <w:noProof/>
            <w:webHidden/>
          </w:rPr>
          <w:tab/>
        </w:r>
        <w:r w:rsidR="00F02E70">
          <w:rPr>
            <w:noProof/>
            <w:webHidden/>
          </w:rPr>
          <w:fldChar w:fldCharType="begin"/>
        </w:r>
        <w:r w:rsidR="00F02E70">
          <w:rPr>
            <w:noProof/>
            <w:webHidden/>
          </w:rPr>
          <w:instrText xml:space="preserve"> PAGEREF _Toc201671918 \h </w:instrText>
        </w:r>
        <w:r w:rsidR="00F02E70">
          <w:rPr>
            <w:noProof/>
            <w:webHidden/>
          </w:rPr>
        </w:r>
        <w:r w:rsidR="00F02E70">
          <w:rPr>
            <w:noProof/>
            <w:webHidden/>
          </w:rPr>
          <w:fldChar w:fldCharType="separate"/>
        </w:r>
        <w:r w:rsidR="00F02E70">
          <w:rPr>
            <w:noProof/>
            <w:webHidden/>
          </w:rPr>
          <w:t>31</w:t>
        </w:r>
        <w:r w:rsidR="00F02E70">
          <w:rPr>
            <w:noProof/>
            <w:webHidden/>
          </w:rPr>
          <w:fldChar w:fldCharType="end"/>
        </w:r>
      </w:hyperlink>
    </w:p>
    <w:p w14:paraId="60F80D90" w14:textId="4D1217BC" w:rsidR="00F02E70" w:rsidRDefault="00000000">
      <w:pPr>
        <w:pStyle w:val="Obsah2"/>
        <w:rPr>
          <w:rFonts w:asciiTheme="minorHAnsi" w:eastAsiaTheme="minorEastAsia" w:hAnsiTheme="minorHAnsi" w:cstheme="minorBidi"/>
          <w:kern w:val="2"/>
          <w:sz w:val="24"/>
          <w14:ligatures w14:val="standardContextual"/>
        </w:rPr>
      </w:pPr>
      <w:hyperlink w:anchor="_Toc201671919" w:history="1">
        <w:r w:rsidR="00F02E70" w:rsidRPr="00CB4D05">
          <w:rPr>
            <w:rStyle w:val="Hypertextovodkaz"/>
          </w:rPr>
          <w:t>5.1.</w:t>
        </w:r>
        <w:r w:rsidR="00F02E70">
          <w:rPr>
            <w:rFonts w:asciiTheme="minorHAnsi" w:eastAsiaTheme="minorEastAsia" w:hAnsiTheme="minorHAnsi" w:cstheme="minorBidi"/>
            <w:kern w:val="2"/>
            <w:sz w:val="24"/>
            <w14:ligatures w14:val="standardContextual"/>
          </w:rPr>
          <w:tab/>
        </w:r>
        <w:r w:rsidR="00F02E70" w:rsidRPr="00CB4D05">
          <w:rPr>
            <w:rStyle w:val="Hypertextovodkaz"/>
          </w:rPr>
          <w:t>Hasicí systém pro serverovnu (ID6)</w:t>
        </w:r>
        <w:r w:rsidR="00F02E70">
          <w:rPr>
            <w:webHidden/>
          </w:rPr>
          <w:tab/>
        </w:r>
        <w:r w:rsidR="00F02E70">
          <w:rPr>
            <w:webHidden/>
          </w:rPr>
          <w:fldChar w:fldCharType="begin"/>
        </w:r>
        <w:r w:rsidR="00F02E70">
          <w:rPr>
            <w:webHidden/>
          </w:rPr>
          <w:instrText xml:space="preserve"> PAGEREF _Toc201671919 \h </w:instrText>
        </w:r>
        <w:r w:rsidR="00F02E70">
          <w:rPr>
            <w:webHidden/>
          </w:rPr>
        </w:r>
        <w:r w:rsidR="00F02E70">
          <w:rPr>
            <w:webHidden/>
          </w:rPr>
          <w:fldChar w:fldCharType="separate"/>
        </w:r>
        <w:r w:rsidR="00F02E70">
          <w:rPr>
            <w:webHidden/>
          </w:rPr>
          <w:t>32</w:t>
        </w:r>
        <w:r w:rsidR="00F02E70">
          <w:rPr>
            <w:webHidden/>
          </w:rPr>
          <w:fldChar w:fldCharType="end"/>
        </w:r>
      </w:hyperlink>
    </w:p>
    <w:p w14:paraId="272D3A1C" w14:textId="6BA10B46" w:rsidR="00F02E70" w:rsidRDefault="00000000">
      <w:pPr>
        <w:pStyle w:val="Obsah2"/>
        <w:rPr>
          <w:rFonts w:asciiTheme="minorHAnsi" w:eastAsiaTheme="minorEastAsia" w:hAnsiTheme="minorHAnsi" w:cstheme="minorBidi"/>
          <w:kern w:val="2"/>
          <w:sz w:val="24"/>
          <w14:ligatures w14:val="standardContextual"/>
        </w:rPr>
      </w:pPr>
      <w:hyperlink w:anchor="_Toc201671920" w:history="1">
        <w:r w:rsidR="00F02E70" w:rsidRPr="00CB4D05">
          <w:rPr>
            <w:rStyle w:val="Hypertextovodkaz"/>
          </w:rPr>
          <w:t>5.2.</w:t>
        </w:r>
        <w:r w:rsidR="00F02E70">
          <w:rPr>
            <w:rFonts w:asciiTheme="minorHAnsi" w:eastAsiaTheme="minorEastAsia" w:hAnsiTheme="minorHAnsi" w:cstheme="minorBidi"/>
            <w:kern w:val="2"/>
            <w:sz w:val="24"/>
            <w14:ligatures w14:val="standardContextual"/>
          </w:rPr>
          <w:tab/>
        </w:r>
        <w:r w:rsidR="00F02E70" w:rsidRPr="00CB4D05">
          <w:rPr>
            <w:rStyle w:val="Hypertextovodkaz"/>
          </w:rPr>
          <w:t>Implementace</w:t>
        </w:r>
        <w:r w:rsidR="00F02E70">
          <w:rPr>
            <w:webHidden/>
          </w:rPr>
          <w:tab/>
        </w:r>
        <w:r w:rsidR="00F02E70">
          <w:rPr>
            <w:webHidden/>
          </w:rPr>
          <w:fldChar w:fldCharType="begin"/>
        </w:r>
        <w:r w:rsidR="00F02E70">
          <w:rPr>
            <w:webHidden/>
          </w:rPr>
          <w:instrText xml:space="preserve"> PAGEREF _Toc201671920 \h </w:instrText>
        </w:r>
        <w:r w:rsidR="00F02E70">
          <w:rPr>
            <w:webHidden/>
          </w:rPr>
        </w:r>
        <w:r w:rsidR="00F02E70">
          <w:rPr>
            <w:webHidden/>
          </w:rPr>
          <w:fldChar w:fldCharType="separate"/>
        </w:r>
        <w:r w:rsidR="00F02E70">
          <w:rPr>
            <w:webHidden/>
          </w:rPr>
          <w:t>32</w:t>
        </w:r>
        <w:r w:rsidR="00F02E70">
          <w:rPr>
            <w:webHidden/>
          </w:rPr>
          <w:fldChar w:fldCharType="end"/>
        </w:r>
      </w:hyperlink>
    </w:p>
    <w:p w14:paraId="0D1B1420" w14:textId="241FB37D" w:rsidR="00F02E70" w:rsidRDefault="00000000">
      <w:pPr>
        <w:pStyle w:val="Obsah1"/>
        <w:rPr>
          <w:rFonts w:asciiTheme="minorHAnsi" w:eastAsiaTheme="minorEastAsia" w:hAnsiTheme="minorHAnsi" w:cstheme="minorBidi"/>
          <w:b w:val="0"/>
          <w:noProof/>
          <w:kern w:val="2"/>
          <w:sz w:val="24"/>
          <w:szCs w:val="24"/>
          <w14:ligatures w14:val="standardContextual"/>
        </w:rPr>
      </w:pPr>
      <w:hyperlink w:anchor="_Toc201671921" w:history="1">
        <w:r w:rsidR="00F02E70" w:rsidRPr="00CB4D05">
          <w:rPr>
            <w:rStyle w:val="Hypertextovodkaz"/>
            <w:noProof/>
          </w:rPr>
          <w:t>6.</w:t>
        </w:r>
        <w:r w:rsidR="00F02E70">
          <w:rPr>
            <w:rFonts w:asciiTheme="minorHAnsi" w:eastAsiaTheme="minorEastAsia" w:hAnsiTheme="minorHAnsi" w:cstheme="minorBidi"/>
            <w:b w:val="0"/>
            <w:noProof/>
            <w:kern w:val="2"/>
            <w:sz w:val="24"/>
            <w:szCs w:val="24"/>
            <w14:ligatures w14:val="standardContextual"/>
          </w:rPr>
          <w:tab/>
        </w:r>
        <w:r w:rsidR="00F02E70" w:rsidRPr="00CB4D05">
          <w:rPr>
            <w:rStyle w:val="Hypertextovodkaz"/>
            <w:noProof/>
          </w:rPr>
          <w:t>Požadavky na servisní podporu provozu a SLA</w:t>
        </w:r>
        <w:r w:rsidR="00F02E70">
          <w:rPr>
            <w:noProof/>
            <w:webHidden/>
          </w:rPr>
          <w:tab/>
        </w:r>
        <w:r w:rsidR="00F02E70">
          <w:rPr>
            <w:noProof/>
            <w:webHidden/>
          </w:rPr>
          <w:fldChar w:fldCharType="begin"/>
        </w:r>
        <w:r w:rsidR="00F02E70">
          <w:rPr>
            <w:noProof/>
            <w:webHidden/>
          </w:rPr>
          <w:instrText xml:space="preserve"> PAGEREF _Toc201671921 \h </w:instrText>
        </w:r>
        <w:r w:rsidR="00F02E70">
          <w:rPr>
            <w:noProof/>
            <w:webHidden/>
          </w:rPr>
        </w:r>
        <w:r w:rsidR="00F02E70">
          <w:rPr>
            <w:noProof/>
            <w:webHidden/>
          </w:rPr>
          <w:fldChar w:fldCharType="separate"/>
        </w:r>
        <w:r w:rsidR="00F02E70">
          <w:rPr>
            <w:noProof/>
            <w:webHidden/>
          </w:rPr>
          <w:t>33</w:t>
        </w:r>
        <w:r w:rsidR="00F02E70">
          <w:rPr>
            <w:noProof/>
            <w:webHidden/>
          </w:rPr>
          <w:fldChar w:fldCharType="end"/>
        </w:r>
      </w:hyperlink>
    </w:p>
    <w:p w14:paraId="62DFBBD5" w14:textId="59F9D5E7" w:rsidR="00F02E70" w:rsidRDefault="00000000">
      <w:pPr>
        <w:pStyle w:val="Obsah1"/>
        <w:rPr>
          <w:rFonts w:asciiTheme="minorHAnsi" w:eastAsiaTheme="minorEastAsia" w:hAnsiTheme="minorHAnsi" w:cstheme="minorBidi"/>
          <w:b w:val="0"/>
          <w:noProof/>
          <w:kern w:val="2"/>
          <w:sz w:val="24"/>
          <w:szCs w:val="24"/>
          <w14:ligatures w14:val="standardContextual"/>
        </w:rPr>
      </w:pPr>
      <w:hyperlink w:anchor="_Toc201671922" w:history="1">
        <w:r w:rsidR="00F02E70" w:rsidRPr="00CB4D05">
          <w:rPr>
            <w:rStyle w:val="Hypertextovodkaz"/>
            <w:noProof/>
          </w:rPr>
          <w:t>7.</w:t>
        </w:r>
        <w:r w:rsidR="00F02E70">
          <w:rPr>
            <w:rFonts w:asciiTheme="minorHAnsi" w:eastAsiaTheme="minorEastAsia" w:hAnsiTheme="minorHAnsi" w:cstheme="minorBidi"/>
            <w:b w:val="0"/>
            <w:noProof/>
            <w:kern w:val="2"/>
            <w:sz w:val="24"/>
            <w:szCs w:val="24"/>
            <w14:ligatures w14:val="standardContextual"/>
          </w:rPr>
          <w:tab/>
        </w:r>
        <w:r w:rsidR="00F02E70" w:rsidRPr="00CB4D05">
          <w:rPr>
            <w:rStyle w:val="Hypertextovodkaz"/>
            <w:noProof/>
          </w:rPr>
          <w:t>Podmínky předání a převzetí – akceptace</w:t>
        </w:r>
        <w:r w:rsidR="00F02E70">
          <w:rPr>
            <w:noProof/>
            <w:webHidden/>
          </w:rPr>
          <w:tab/>
        </w:r>
        <w:r w:rsidR="00F02E70">
          <w:rPr>
            <w:noProof/>
            <w:webHidden/>
          </w:rPr>
          <w:fldChar w:fldCharType="begin"/>
        </w:r>
        <w:r w:rsidR="00F02E70">
          <w:rPr>
            <w:noProof/>
            <w:webHidden/>
          </w:rPr>
          <w:instrText xml:space="preserve"> PAGEREF _Toc201671922 \h </w:instrText>
        </w:r>
        <w:r w:rsidR="00F02E70">
          <w:rPr>
            <w:noProof/>
            <w:webHidden/>
          </w:rPr>
        </w:r>
        <w:r w:rsidR="00F02E70">
          <w:rPr>
            <w:noProof/>
            <w:webHidden/>
          </w:rPr>
          <w:fldChar w:fldCharType="separate"/>
        </w:r>
        <w:r w:rsidR="00F02E70">
          <w:rPr>
            <w:noProof/>
            <w:webHidden/>
          </w:rPr>
          <w:t>33</w:t>
        </w:r>
        <w:r w:rsidR="00F02E70">
          <w:rPr>
            <w:noProof/>
            <w:webHidden/>
          </w:rPr>
          <w:fldChar w:fldCharType="end"/>
        </w:r>
      </w:hyperlink>
    </w:p>
    <w:p w14:paraId="3C35BAAA" w14:textId="09BED1F3" w:rsidR="00F02E70" w:rsidRDefault="00000000">
      <w:pPr>
        <w:pStyle w:val="Obsah1"/>
        <w:rPr>
          <w:rFonts w:asciiTheme="minorHAnsi" w:eastAsiaTheme="minorEastAsia" w:hAnsiTheme="minorHAnsi" w:cstheme="minorBidi"/>
          <w:b w:val="0"/>
          <w:noProof/>
          <w:kern w:val="2"/>
          <w:sz w:val="24"/>
          <w:szCs w:val="24"/>
          <w14:ligatures w14:val="standardContextual"/>
        </w:rPr>
      </w:pPr>
      <w:hyperlink w:anchor="_Toc201671923" w:history="1">
        <w:r w:rsidR="00F02E70" w:rsidRPr="00CB4D05">
          <w:rPr>
            <w:rStyle w:val="Hypertextovodkaz"/>
            <w:noProof/>
          </w:rPr>
          <w:t>8.</w:t>
        </w:r>
        <w:r w:rsidR="00F02E70">
          <w:rPr>
            <w:rFonts w:asciiTheme="minorHAnsi" w:eastAsiaTheme="minorEastAsia" w:hAnsiTheme="minorHAnsi" w:cstheme="minorBidi"/>
            <w:b w:val="0"/>
            <w:noProof/>
            <w:kern w:val="2"/>
            <w:sz w:val="24"/>
            <w:szCs w:val="24"/>
            <w14:ligatures w14:val="standardContextual"/>
          </w:rPr>
          <w:tab/>
        </w:r>
        <w:r w:rsidR="00F02E70" w:rsidRPr="00CB4D05">
          <w:rPr>
            <w:rStyle w:val="Hypertextovodkaz"/>
            <w:noProof/>
          </w:rPr>
          <w:t>Harmonogram plnění</w:t>
        </w:r>
        <w:r w:rsidR="00F02E70">
          <w:rPr>
            <w:noProof/>
            <w:webHidden/>
          </w:rPr>
          <w:tab/>
        </w:r>
        <w:r w:rsidR="00F02E70">
          <w:rPr>
            <w:noProof/>
            <w:webHidden/>
          </w:rPr>
          <w:fldChar w:fldCharType="begin"/>
        </w:r>
        <w:r w:rsidR="00F02E70">
          <w:rPr>
            <w:noProof/>
            <w:webHidden/>
          </w:rPr>
          <w:instrText xml:space="preserve"> PAGEREF _Toc201671923 \h </w:instrText>
        </w:r>
        <w:r w:rsidR="00F02E70">
          <w:rPr>
            <w:noProof/>
            <w:webHidden/>
          </w:rPr>
        </w:r>
        <w:r w:rsidR="00F02E70">
          <w:rPr>
            <w:noProof/>
            <w:webHidden/>
          </w:rPr>
          <w:fldChar w:fldCharType="separate"/>
        </w:r>
        <w:r w:rsidR="00F02E70">
          <w:rPr>
            <w:noProof/>
            <w:webHidden/>
          </w:rPr>
          <w:t>33</w:t>
        </w:r>
        <w:r w:rsidR="00F02E70">
          <w:rPr>
            <w:noProof/>
            <w:webHidden/>
          </w:rPr>
          <w:fldChar w:fldCharType="end"/>
        </w:r>
      </w:hyperlink>
    </w:p>
    <w:p w14:paraId="7446CEE4" w14:textId="0EBEA432" w:rsidR="00F02E70" w:rsidRDefault="00000000">
      <w:pPr>
        <w:pStyle w:val="Obsah1"/>
        <w:rPr>
          <w:rFonts w:asciiTheme="minorHAnsi" w:eastAsiaTheme="minorEastAsia" w:hAnsiTheme="minorHAnsi" w:cstheme="minorBidi"/>
          <w:b w:val="0"/>
          <w:noProof/>
          <w:kern w:val="2"/>
          <w:sz w:val="24"/>
          <w:szCs w:val="24"/>
          <w14:ligatures w14:val="standardContextual"/>
        </w:rPr>
      </w:pPr>
      <w:hyperlink w:anchor="_Toc201671924" w:history="1">
        <w:r w:rsidR="00F02E70" w:rsidRPr="00CB4D05">
          <w:rPr>
            <w:rStyle w:val="Hypertextovodkaz"/>
            <w:noProof/>
          </w:rPr>
          <w:t>9.</w:t>
        </w:r>
        <w:r w:rsidR="00F02E70">
          <w:rPr>
            <w:rFonts w:asciiTheme="minorHAnsi" w:eastAsiaTheme="minorEastAsia" w:hAnsiTheme="minorHAnsi" w:cstheme="minorBidi"/>
            <w:b w:val="0"/>
            <w:noProof/>
            <w:kern w:val="2"/>
            <w:sz w:val="24"/>
            <w:szCs w:val="24"/>
            <w14:ligatures w14:val="standardContextual"/>
          </w:rPr>
          <w:tab/>
        </w:r>
        <w:r w:rsidR="00F02E70" w:rsidRPr="00CB4D05">
          <w:rPr>
            <w:rStyle w:val="Hypertextovodkaz"/>
            <w:noProof/>
          </w:rPr>
          <w:t>Seznam zkratek</w:t>
        </w:r>
        <w:r w:rsidR="00F02E70">
          <w:rPr>
            <w:noProof/>
            <w:webHidden/>
          </w:rPr>
          <w:tab/>
        </w:r>
        <w:r w:rsidR="00F02E70">
          <w:rPr>
            <w:noProof/>
            <w:webHidden/>
          </w:rPr>
          <w:fldChar w:fldCharType="begin"/>
        </w:r>
        <w:r w:rsidR="00F02E70">
          <w:rPr>
            <w:noProof/>
            <w:webHidden/>
          </w:rPr>
          <w:instrText xml:space="preserve"> PAGEREF _Toc201671924 \h </w:instrText>
        </w:r>
        <w:r w:rsidR="00F02E70">
          <w:rPr>
            <w:noProof/>
            <w:webHidden/>
          </w:rPr>
        </w:r>
        <w:r w:rsidR="00F02E70">
          <w:rPr>
            <w:noProof/>
            <w:webHidden/>
          </w:rPr>
          <w:fldChar w:fldCharType="separate"/>
        </w:r>
        <w:r w:rsidR="00F02E70">
          <w:rPr>
            <w:noProof/>
            <w:webHidden/>
          </w:rPr>
          <w:t>33</w:t>
        </w:r>
        <w:r w:rsidR="00F02E70">
          <w:rPr>
            <w:noProof/>
            <w:webHidden/>
          </w:rPr>
          <w:fldChar w:fldCharType="end"/>
        </w:r>
      </w:hyperlink>
    </w:p>
    <w:p w14:paraId="2BBF7FB4" w14:textId="5B7BF770" w:rsidR="004A2900" w:rsidRPr="00412F35" w:rsidRDefault="002867E0" w:rsidP="0091087B">
      <w:pPr>
        <w:pStyle w:val="Obsah3"/>
        <w:rPr>
          <w:rFonts w:cs="Arial"/>
        </w:rPr>
      </w:pPr>
      <w:r w:rsidRPr="00412F35">
        <w:rPr>
          <w:rFonts w:cs="Arial"/>
        </w:rPr>
        <w:fldChar w:fldCharType="end"/>
      </w:r>
    </w:p>
    <w:p w14:paraId="6C92E644" w14:textId="77777777" w:rsidR="004A2900" w:rsidRPr="00412F35" w:rsidRDefault="004A2900" w:rsidP="00D21368">
      <w:pPr>
        <w:pStyle w:val="AObsah"/>
        <w:keepNext/>
        <w:pageBreakBefore w:val="0"/>
        <w:spacing w:before="120" w:after="120"/>
        <w:rPr>
          <w:sz w:val="24"/>
        </w:rPr>
      </w:pPr>
      <w:r w:rsidRPr="00412F35">
        <w:rPr>
          <w:sz w:val="24"/>
        </w:rPr>
        <w:t>Seznam tabulek:</w:t>
      </w:r>
    </w:p>
    <w:p w14:paraId="295EC8D3" w14:textId="6B625A5C" w:rsidR="00F02E70" w:rsidRDefault="002867E0">
      <w:pPr>
        <w:pStyle w:val="Seznamobrzk"/>
        <w:tabs>
          <w:tab w:val="right" w:leader="dot" w:pos="9061"/>
        </w:tabs>
        <w:rPr>
          <w:rFonts w:asciiTheme="minorHAnsi" w:eastAsiaTheme="minorEastAsia" w:hAnsiTheme="minorHAnsi" w:cstheme="minorBidi"/>
          <w:noProof/>
          <w:kern w:val="2"/>
          <w:sz w:val="24"/>
          <w14:ligatures w14:val="standardContextual"/>
        </w:rPr>
      </w:pPr>
      <w:r w:rsidRPr="00412F35">
        <w:rPr>
          <w:rStyle w:val="Hypertextovodkaz"/>
          <w:rFonts w:cs="Arial"/>
          <w:noProof/>
          <w:color w:val="auto"/>
        </w:rPr>
        <w:fldChar w:fldCharType="begin"/>
      </w:r>
      <w:r w:rsidR="004A2900" w:rsidRPr="00412F35">
        <w:rPr>
          <w:rStyle w:val="Hypertextovodkaz"/>
          <w:rFonts w:cs="Arial"/>
          <w:noProof/>
          <w:color w:val="auto"/>
        </w:rPr>
        <w:instrText xml:space="preserve"> TOC \h \z \c "Tabulka" </w:instrText>
      </w:r>
      <w:r w:rsidRPr="00412F35">
        <w:rPr>
          <w:rStyle w:val="Hypertextovodkaz"/>
          <w:rFonts w:cs="Arial"/>
          <w:noProof/>
          <w:color w:val="auto"/>
        </w:rPr>
        <w:fldChar w:fldCharType="separate"/>
      </w:r>
      <w:hyperlink w:anchor="_Toc201671925" w:history="1">
        <w:r w:rsidR="00F02E70" w:rsidRPr="00BB059A">
          <w:rPr>
            <w:rStyle w:val="Hypertextovodkaz"/>
            <w:rFonts w:cs="Arial"/>
            <w:noProof/>
          </w:rPr>
          <w:t xml:space="preserve">Tabulka 1: </w:t>
        </w:r>
        <w:r w:rsidR="00F02E70" w:rsidRPr="00BB059A">
          <w:rPr>
            <w:rStyle w:val="Hypertextovodkaz"/>
            <w:noProof/>
          </w:rPr>
          <w:t>Pokročilý NGFW firewall v režimu HA (ID1)</w:t>
        </w:r>
        <w:r w:rsidR="00F02E70">
          <w:rPr>
            <w:noProof/>
            <w:webHidden/>
          </w:rPr>
          <w:tab/>
        </w:r>
        <w:r w:rsidR="00F02E70">
          <w:rPr>
            <w:noProof/>
            <w:webHidden/>
          </w:rPr>
          <w:fldChar w:fldCharType="begin"/>
        </w:r>
        <w:r w:rsidR="00F02E70">
          <w:rPr>
            <w:noProof/>
            <w:webHidden/>
          </w:rPr>
          <w:instrText xml:space="preserve"> PAGEREF _Toc201671925 \h </w:instrText>
        </w:r>
        <w:r w:rsidR="00F02E70">
          <w:rPr>
            <w:noProof/>
            <w:webHidden/>
          </w:rPr>
        </w:r>
        <w:r w:rsidR="00F02E70">
          <w:rPr>
            <w:noProof/>
            <w:webHidden/>
          </w:rPr>
          <w:fldChar w:fldCharType="separate"/>
        </w:r>
        <w:r w:rsidR="00F02E70">
          <w:rPr>
            <w:noProof/>
            <w:webHidden/>
          </w:rPr>
          <w:t>3</w:t>
        </w:r>
        <w:r w:rsidR="00F02E70">
          <w:rPr>
            <w:noProof/>
            <w:webHidden/>
          </w:rPr>
          <w:fldChar w:fldCharType="end"/>
        </w:r>
      </w:hyperlink>
    </w:p>
    <w:p w14:paraId="344B15ED" w14:textId="10569D5F" w:rsidR="00F02E70"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1671926" w:history="1">
        <w:r w:rsidR="00F02E70" w:rsidRPr="00BB059A">
          <w:rPr>
            <w:rStyle w:val="Hypertextovodkaz"/>
            <w:rFonts w:cs="Arial"/>
            <w:noProof/>
          </w:rPr>
          <w:t xml:space="preserve">Tabulka 2: </w:t>
        </w:r>
        <w:r w:rsidR="00F02E70" w:rsidRPr="00BB059A">
          <w:rPr>
            <w:rStyle w:val="Hypertextovodkaz"/>
            <w:noProof/>
          </w:rPr>
          <w:t>Více-faktorová autentizace a Single Sign-On (SSO) – pro 160 uživatelů (ID2)</w:t>
        </w:r>
        <w:r w:rsidR="00F02E70">
          <w:rPr>
            <w:noProof/>
            <w:webHidden/>
          </w:rPr>
          <w:tab/>
        </w:r>
        <w:r w:rsidR="00F02E70">
          <w:rPr>
            <w:noProof/>
            <w:webHidden/>
          </w:rPr>
          <w:fldChar w:fldCharType="begin"/>
        </w:r>
        <w:r w:rsidR="00F02E70">
          <w:rPr>
            <w:noProof/>
            <w:webHidden/>
          </w:rPr>
          <w:instrText xml:space="preserve"> PAGEREF _Toc201671926 \h </w:instrText>
        </w:r>
        <w:r w:rsidR="00F02E70">
          <w:rPr>
            <w:noProof/>
            <w:webHidden/>
          </w:rPr>
        </w:r>
        <w:r w:rsidR="00F02E70">
          <w:rPr>
            <w:noProof/>
            <w:webHidden/>
          </w:rPr>
          <w:fldChar w:fldCharType="separate"/>
        </w:r>
        <w:r w:rsidR="00F02E70">
          <w:rPr>
            <w:noProof/>
            <w:webHidden/>
          </w:rPr>
          <w:t>4</w:t>
        </w:r>
        <w:r w:rsidR="00F02E70">
          <w:rPr>
            <w:noProof/>
            <w:webHidden/>
          </w:rPr>
          <w:fldChar w:fldCharType="end"/>
        </w:r>
      </w:hyperlink>
    </w:p>
    <w:p w14:paraId="3F9505AE" w14:textId="7C7CEEB7" w:rsidR="00F02E70"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1671927" w:history="1">
        <w:r w:rsidR="00F02E70" w:rsidRPr="00BB059A">
          <w:rPr>
            <w:rStyle w:val="Hypertextovodkaz"/>
            <w:rFonts w:cs="Arial"/>
            <w:noProof/>
          </w:rPr>
          <w:t xml:space="preserve">Tabulka 3: </w:t>
        </w:r>
        <w:r w:rsidR="00F02E70" w:rsidRPr="00BB059A">
          <w:rPr>
            <w:rStyle w:val="Hypertextovodkaz"/>
            <w:noProof/>
          </w:rPr>
          <w:t>Základní vlastnosti</w:t>
        </w:r>
        <w:r w:rsidR="00F02E70">
          <w:rPr>
            <w:noProof/>
            <w:webHidden/>
          </w:rPr>
          <w:tab/>
        </w:r>
        <w:r w:rsidR="00F02E70">
          <w:rPr>
            <w:noProof/>
            <w:webHidden/>
          </w:rPr>
          <w:fldChar w:fldCharType="begin"/>
        </w:r>
        <w:r w:rsidR="00F02E70">
          <w:rPr>
            <w:noProof/>
            <w:webHidden/>
          </w:rPr>
          <w:instrText xml:space="preserve"> PAGEREF _Toc201671927 \h </w:instrText>
        </w:r>
        <w:r w:rsidR="00F02E70">
          <w:rPr>
            <w:noProof/>
            <w:webHidden/>
          </w:rPr>
        </w:r>
        <w:r w:rsidR="00F02E70">
          <w:rPr>
            <w:noProof/>
            <w:webHidden/>
          </w:rPr>
          <w:fldChar w:fldCharType="separate"/>
        </w:r>
        <w:r w:rsidR="00F02E70">
          <w:rPr>
            <w:noProof/>
            <w:webHidden/>
          </w:rPr>
          <w:t>6</w:t>
        </w:r>
        <w:r w:rsidR="00F02E70">
          <w:rPr>
            <w:noProof/>
            <w:webHidden/>
          </w:rPr>
          <w:fldChar w:fldCharType="end"/>
        </w:r>
      </w:hyperlink>
    </w:p>
    <w:p w14:paraId="5307C338" w14:textId="61F775E6" w:rsidR="00F02E70"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1671928" w:history="1">
        <w:r w:rsidR="00F02E70" w:rsidRPr="00BB059A">
          <w:rPr>
            <w:rStyle w:val="Hypertextovodkaz"/>
            <w:rFonts w:cs="Arial"/>
            <w:noProof/>
          </w:rPr>
          <w:t xml:space="preserve">Tabulka 4: </w:t>
        </w:r>
        <w:r w:rsidR="00F02E70" w:rsidRPr="00BB059A">
          <w:rPr>
            <w:rStyle w:val="Hypertextovodkaz"/>
            <w:noProof/>
          </w:rPr>
          <w:t>Konzole pro centrální správu řešení</w:t>
        </w:r>
        <w:r w:rsidR="00F02E70">
          <w:rPr>
            <w:noProof/>
            <w:webHidden/>
          </w:rPr>
          <w:tab/>
        </w:r>
        <w:r w:rsidR="00F02E70">
          <w:rPr>
            <w:noProof/>
            <w:webHidden/>
          </w:rPr>
          <w:fldChar w:fldCharType="begin"/>
        </w:r>
        <w:r w:rsidR="00F02E70">
          <w:rPr>
            <w:noProof/>
            <w:webHidden/>
          </w:rPr>
          <w:instrText xml:space="preserve"> PAGEREF _Toc201671928 \h </w:instrText>
        </w:r>
        <w:r w:rsidR="00F02E70">
          <w:rPr>
            <w:noProof/>
            <w:webHidden/>
          </w:rPr>
        </w:r>
        <w:r w:rsidR="00F02E70">
          <w:rPr>
            <w:noProof/>
            <w:webHidden/>
          </w:rPr>
          <w:fldChar w:fldCharType="separate"/>
        </w:r>
        <w:r w:rsidR="00F02E70">
          <w:rPr>
            <w:noProof/>
            <w:webHidden/>
          </w:rPr>
          <w:t>7</w:t>
        </w:r>
        <w:r w:rsidR="00F02E70">
          <w:rPr>
            <w:noProof/>
            <w:webHidden/>
          </w:rPr>
          <w:fldChar w:fldCharType="end"/>
        </w:r>
      </w:hyperlink>
    </w:p>
    <w:p w14:paraId="6BD92178" w14:textId="68EBB7E4" w:rsidR="00F02E70"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1671929" w:history="1">
        <w:r w:rsidR="00F02E70" w:rsidRPr="00BB059A">
          <w:rPr>
            <w:rStyle w:val="Hypertextovodkaz"/>
            <w:rFonts w:cs="Arial"/>
            <w:noProof/>
          </w:rPr>
          <w:t xml:space="preserve">Tabulka 5: </w:t>
        </w:r>
        <w:r w:rsidR="00F02E70" w:rsidRPr="00BB059A">
          <w:rPr>
            <w:rStyle w:val="Hypertextovodkaz"/>
            <w:noProof/>
          </w:rPr>
          <w:t>Vlastnosti a funkce ochrany fyzických koncových bodů</w:t>
        </w:r>
        <w:r w:rsidR="00F02E70">
          <w:rPr>
            <w:noProof/>
            <w:webHidden/>
          </w:rPr>
          <w:tab/>
        </w:r>
        <w:r w:rsidR="00F02E70">
          <w:rPr>
            <w:noProof/>
            <w:webHidden/>
          </w:rPr>
          <w:fldChar w:fldCharType="begin"/>
        </w:r>
        <w:r w:rsidR="00F02E70">
          <w:rPr>
            <w:noProof/>
            <w:webHidden/>
          </w:rPr>
          <w:instrText xml:space="preserve"> PAGEREF _Toc201671929 \h </w:instrText>
        </w:r>
        <w:r w:rsidR="00F02E70">
          <w:rPr>
            <w:noProof/>
            <w:webHidden/>
          </w:rPr>
        </w:r>
        <w:r w:rsidR="00F02E70">
          <w:rPr>
            <w:noProof/>
            <w:webHidden/>
          </w:rPr>
          <w:fldChar w:fldCharType="separate"/>
        </w:r>
        <w:r w:rsidR="00F02E70">
          <w:rPr>
            <w:noProof/>
            <w:webHidden/>
          </w:rPr>
          <w:t>9</w:t>
        </w:r>
        <w:r w:rsidR="00F02E70">
          <w:rPr>
            <w:noProof/>
            <w:webHidden/>
          </w:rPr>
          <w:fldChar w:fldCharType="end"/>
        </w:r>
      </w:hyperlink>
    </w:p>
    <w:p w14:paraId="03E5E88A" w14:textId="24CCBFB4" w:rsidR="00F02E70"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1671930" w:history="1">
        <w:r w:rsidR="00F02E70" w:rsidRPr="00BB059A">
          <w:rPr>
            <w:rStyle w:val="Hypertextovodkaz"/>
            <w:rFonts w:cs="Arial"/>
            <w:noProof/>
          </w:rPr>
          <w:t xml:space="preserve">Tabulka 6: </w:t>
        </w:r>
        <w:r w:rsidR="00F02E70" w:rsidRPr="00BB059A">
          <w:rPr>
            <w:rStyle w:val="Hypertextovodkaz"/>
            <w:noProof/>
          </w:rPr>
          <w:t>Ochrana virtualizovaných koncových bodů</w:t>
        </w:r>
        <w:r w:rsidR="00F02E70">
          <w:rPr>
            <w:noProof/>
            <w:webHidden/>
          </w:rPr>
          <w:tab/>
        </w:r>
        <w:r w:rsidR="00F02E70">
          <w:rPr>
            <w:noProof/>
            <w:webHidden/>
          </w:rPr>
          <w:fldChar w:fldCharType="begin"/>
        </w:r>
        <w:r w:rsidR="00F02E70">
          <w:rPr>
            <w:noProof/>
            <w:webHidden/>
          </w:rPr>
          <w:instrText xml:space="preserve"> PAGEREF _Toc201671930 \h </w:instrText>
        </w:r>
        <w:r w:rsidR="00F02E70">
          <w:rPr>
            <w:noProof/>
            <w:webHidden/>
          </w:rPr>
        </w:r>
        <w:r w:rsidR="00F02E70">
          <w:rPr>
            <w:noProof/>
            <w:webHidden/>
          </w:rPr>
          <w:fldChar w:fldCharType="separate"/>
        </w:r>
        <w:r w:rsidR="00F02E70">
          <w:rPr>
            <w:noProof/>
            <w:webHidden/>
          </w:rPr>
          <w:t>12</w:t>
        </w:r>
        <w:r w:rsidR="00F02E70">
          <w:rPr>
            <w:noProof/>
            <w:webHidden/>
          </w:rPr>
          <w:fldChar w:fldCharType="end"/>
        </w:r>
      </w:hyperlink>
    </w:p>
    <w:p w14:paraId="2616B7FF" w14:textId="5FC63BE1" w:rsidR="00F02E70"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1671931" w:history="1">
        <w:r w:rsidR="00F02E70" w:rsidRPr="00BB059A">
          <w:rPr>
            <w:rStyle w:val="Hypertextovodkaz"/>
            <w:rFonts w:cs="Arial"/>
            <w:noProof/>
          </w:rPr>
          <w:t xml:space="preserve">Tabulka 7: </w:t>
        </w:r>
        <w:r w:rsidR="00F02E70" w:rsidRPr="00BB059A">
          <w:rPr>
            <w:rStyle w:val="Hypertextovodkaz"/>
            <w:rFonts w:eastAsia="Arial"/>
            <w:noProof/>
          </w:rPr>
          <w:t>Rozšířená funkce XDR</w:t>
        </w:r>
        <w:r w:rsidR="00F02E70">
          <w:rPr>
            <w:noProof/>
            <w:webHidden/>
          </w:rPr>
          <w:tab/>
        </w:r>
        <w:r w:rsidR="00F02E70">
          <w:rPr>
            <w:noProof/>
            <w:webHidden/>
          </w:rPr>
          <w:fldChar w:fldCharType="begin"/>
        </w:r>
        <w:r w:rsidR="00F02E70">
          <w:rPr>
            <w:noProof/>
            <w:webHidden/>
          </w:rPr>
          <w:instrText xml:space="preserve"> PAGEREF _Toc201671931 \h </w:instrText>
        </w:r>
        <w:r w:rsidR="00F02E70">
          <w:rPr>
            <w:noProof/>
            <w:webHidden/>
          </w:rPr>
        </w:r>
        <w:r w:rsidR="00F02E70">
          <w:rPr>
            <w:noProof/>
            <w:webHidden/>
          </w:rPr>
          <w:fldChar w:fldCharType="separate"/>
        </w:r>
        <w:r w:rsidR="00F02E70">
          <w:rPr>
            <w:noProof/>
            <w:webHidden/>
          </w:rPr>
          <w:t>14</w:t>
        </w:r>
        <w:r w:rsidR="00F02E70">
          <w:rPr>
            <w:noProof/>
            <w:webHidden/>
          </w:rPr>
          <w:fldChar w:fldCharType="end"/>
        </w:r>
      </w:hyperlink>
    </w:p>
    <w:p w14:paraId="509D7E83" w14:textId="0201DC5C" w:rsidR="00F02E70"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1671932" w:history="1">
        <w:r w:rsidR="00F02E70" w:rsidRPr="00BB059A">
          <w:rPr>
            <w:rStyle w:val="Hypertextovodkaz"/>
            <w:rFonts w:cs="Arial"/>
            <w:noProof/>
          </w:rPr>
          <w:t xml:space="preserve">Tabulka 8: </w:t>
        </w:r>
        <w:r w:rsidR="00F02E70" w:rsidRPr="00BB059A">
          <w:rPr>
            <w:rStyle w:val="Hypertextovodkaz"/>
            <w:rFonts w:eastAsia="Arial"/>
            <w:noProof/>
          </w:rPr>
          <w:t>Nástroj pro sběr a nepřetržité vyhodnocení kybernetických bezpečnostních událostí – SIEM (Security Information and Event Management) (ID5)</w:t>
        </w:r>
        <w:r w:rsidR="00F02E70">
          <w:rPr>
            <w:noProof/>
            <w:webHidden/>
          </w:rPr>
          <w:tab/>
        </w:r>
        <w:r w:rsidR="00F02E70">
          <w:rPr>
            <w:noProof/>
            <w:webHidden/>
          </w:rPr>
          <w:fldChar w:fldCharType="begin"/>
        </w:r>
        <w:r w:rsidR="00F02E70">
          <w:rPr>
            <w:noProof/>
            <w:webHidden/>
          </w:rPr>
          <w:instrText xml:space="preserve"> PAGEREF _Toc201671932 \h </w:instrText>
        </w:r>
        <w:r w:rsidR="00F02E70">
          <w:rPr>
            <w:noProof/>
            <w:webHidden/>
          </w:rPr>
        </w:r>
        <w:r w:rsidR="00F02E70">
          <w:rPr>
            <w:noProof/>
            <w:webHidden/>
          </w:rPr>
          <w:fldChar w:fldCharType="separate"/>
        </w:r>
        <w:r w:rsidR="00F02E70">
          <w:rPr>
            <w:noProof/>
            <w:webHidden/>
          </w:rPr>
          <w:t>15</w:t>
        </w:r>
        <w:r w:rsidR="00F02E70">
          <w:rPr>
            <w:noProof/>
            <w:webHidden/>
          </w:rPr>
          <w:fldChar w:fldCharType="end"/>
        </w:r>
      </w:hyperlink>
    </w:p>
    <w:p w14:paraId="450B4F5E" w14:textId="448FD7B9" w:rsidR="00F02E70"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1671933" w:history="1">
        <w:r w:rsidR="00F02E70" w:rsidRPr="00BB059A">
          <w:rPr>
            <w:rStyle w:val="Hypertextovodkaz"/>
            <w:rFonts w:cs="Arial"/>
            <w:noProof/>
          </w:rPr>
          <w:t>Tabulka 9: Požadavky – Implementace nabízeného řešení</w:t>
        </w:r>
        <w:r w:rsidR="00F02E70">
          <w:rPr>
            <w:noProof/>
            <w:webHidden/>
          </w:rPr>
          <w:tab/>
        </w:r>
        <w:r w:rsidR="00F02E70">
          <w:rPr>
            <w:noProof/>
            <w:webHidden/>
          </w:rPr>
          <w:fldChar w:fldCharType="begin"/>
        </w:r>
        <w:r w:rsidR="00F02E70">
          <w:rPr>
            <w:noProof/>
            <w:webHidden/>
          </w:rPr>
          <w:instrText xml:space="preserve"> PAGEREF _Toc201671933 \h </w:instrText>
        </w:r>
        <w:r w:rsidR="00F02E70">
          <w:rPr>
            <w:noProof/>
            <w:webHidden/>
          </w:rPr>
        </w:r>
        <w:r w:rsidR="00F02E70">
          <w:rPr>
            <w:noProof/>
            <w:webHidden/>
          </w:rPr>
          <w:fldChar w:fldCharType="separate"/>
        </w:r>
        <w:r w:rsidR="00F02E70">
          <w:rPr>
            <w:noProof/>
            <w:webHidden/>
          </w:rPr>
          <w:t>24</w:t>
        </w:r>
        <w:r w:rsidR="00F02E70">
          <w:rPr>
            <w:noProof/>
            <w:webHidden/>
          </w:rPr>
          <w:fldChar w:fldCharType="end"/>
        </w:r>
      </w:hyperlink>
    </w:p>
    <w:p w14:paraId="5DF09294" w14:textId="7B7784B8" w:rsidR="00F02E70"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1671934" w:history="1">
        <w:r w:rsidR="00F02E70" w:rsidRPr="00BB059A">
          <w:rPr>
            <w:rStyle w:val="Hypertextovodkaz"/>
            <w:rFonts w:cs="Arial"/>
            <w:noProof/>
          </w:rPr>
          <w:t xml:space="preserve">Tabulka 10: </w:t>
        </w:r>
        <w:r w:rsidR="00F02E70" w:rsidRPr="00BB059A">
          <w:rPr>
            <w:rStyle w:val="Hypertextovodkaz"/>
            <w:noProof/>
          </w:rPr>
          <w:t>Server OS datacenter a CAL 160ks, Terminal server a CAL 40 ks. (ID2)</w:t>
        </w:r>
        <w:r w:rsidR="00F02E70">
          <w:rPr>
            <w:noProof/>
            <w:webHidden/>
          </w:rPr>
          <w:tab/>
        </w:r>
        <w:r w:rsidR="00F02E70">
          <w:rPr>
            <w:noProof/>
            <w:webHidden/>
          </w:rPr>
          <w:fldChar w:fldCharType="begin"/>
        </w:r>
        <w:r w:rsidR="00F02E70">
          <w:rPr>
            <w:noProof/>
            <w:webHidden/>
          </w:rPr>
          <w:instrText xml:space="preserve"> PAGEREF _Toc201671934 \h </w:instrText>
        </w:r>
        <w:r w:rsidR="00F02E70">
          <w:rPr>
            <w:noProof/>
            <w:webHidden/>
          </w:rPr>
        </w:r>
        <w:r w:rsidR="00F02E70">
          <w:rPr>
            <w:noProof/>
            <w:webHidden/>
          </w:rPr>
          <w:fldChar w:fldCharType="separate"/>
        </w:r>
        <w:r w:rsidR="00F02E70">
          <w:rPr>
            <w:noProof/>
            <w:webHidden/>
          </w:rPr>
          <w:t>25</w:t>
        </w:r>
        <w:r w:rsidR="00F02E70">
          <w:rPr>
            <w:noProof/>
            <w:webHidden/>
          </w:rPr>
          <w:fldChar w:fldCharType="end"/>
        </w:r>
      </w:hyperlink>
    </w:p>
    <w:p w14:paraId="713411E7" w14:textId="763A3C33" w:rsidR="00F02E70"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1671935" w:history="1">
        <w:r w:rsidR="00F02E70" w:rsidRPr="00BB059A">
          <w:rPr>
            <w:rStyle w:val="Hypertextovodkaz"/>
            <w:rFonts w:cs="Arial"/>
            <w:noProof/>
          </w:rPr>
          <w:t xml:space="preserve">Tabulka 11: </w:t>
        </w:r>
        <w:r w:rsidR="00F02E70" w:rsidRPr="00BB059A">
          <w:rPr>
            <w:rStyle w:val="Hypertextovodkaz"/>
            <w:noProof/>
          </w:rPr>
          <w:t>Databázový server SQL licence na 4 core (ID2)</w:t>
        </w:r>
        <w:r w:rsidR="00F02E70">
          <w:rPr>
            <w:noProof/>
            <w:webHidden/>
          </w:rPr>
          <w:tab/>
        </w:r>
        <w:r w:rsidR="00F02E70">
          <w:rPr>
            <w:noProof/>
            <w:webHidden/>
          </w:rPr>
          <w:fldChar w:fldCharType="begin"/>
        </w:r>
        <w:r w:rsidR="00F02E70">
          <w:rPr>
            <w:noProof/>
            <w:webHidden/>
          </w:rPr>
          <w:instrText xml:space="preserve"> PAGEREF _Toc201671935 \h </w:instrText>
        </w:r>
        <w:r w:rsidR="00F02E70">
          <w:rPr>
            <w:noProof/>
            <w:webHidden/>
          </w:rPr>
        </w:r>
        <w:r w:rsidR="00F02E70">
          <w:rPr>
            <w:noProof/>
            <w:webHidden/>
          </w:rPr>
          <w:fldChar w:fldCharType="separate"/>
        </w:r>
        <w:r w:rsidR="00F02E70">
          <w:rPr>
            <w:noProof/>
            <w:webHidden/>
          </w:rPr>
          <w:t>25</w:t>
        </w:r>
        <w:r w:rsidR="00F02E70">
          <w:rPr>
            <w:noProof/>
            <w:webHidden/>
          </w:rPr>
          <w:fldChar w:fldCharType="end"/>
        </w:r>
      </w:hyperlink>
    </w:p>
    <w:p w14:paraId="759FB876" w14:textId="4161F0AF" w:rsidR="00F02E70"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1671936" w:history="1">
        <w:r w:rsidR="00F02E70" w:rsidRPr="00BB059A">
          <w:rPr>
            <w:rStyle w:val="Hypertextovodkaz"/>
            <w:rFonts w:cs="Arial"/>
            <w:noProof/>
          </w:rPr>
          <w:t xml:space="preserve">Tabulka 12: </w:t>
        </w:r>
        <w:r w:rsidR="00F02E70" w:rsidRPr="00BB059A">
          <w:rPr>
            <w:rStyle w:val="Hypertextovodkaz"/>
            <w:noProof/>
          </w:rPr>
          <w:t>Zálohovací SW Veeam 25 virtuálních serverů (ID6)</w:t>
        </w:r>
        <w:r w:rsidR="00F02E70">
          <w:rPr>
            <w:noProof/>
            <w:webHidden/>
          </w:rPr>
          <w:tab/>
        </w:r>
        <w:r w:rsidR="00F02E70">
          <w:rPr>
            <w:noProof/>
            <w:webHidden/>
          </w:rPr>
          <w:fldChar w:fldCharType="begin"/>
        </w:r>
        <w:r w:rsidR="00F02E70">
          <w:rPr>
            <w:noProof/>
            <w:webHidden/>
          </w:rPr>
          <w:instrText xml:space="preserve"> PAGEREF _Toc201671936 \h </w:instrText>
        </w:r>
        <w:r w:rsidR="00F02E70">
          <w:rPr>
            <w:noProof/>
            <w:webHidden/>
          </w:rPr>
        </w:r>
        <w:r w:rsidR="00F02E70">
          <w:rPr>
            <w:noProof/>
            <w:webHidden/>
          </w:rPr>
          <w:fldChar w:fldCharType="separate"/>
        </w:r>
        <w:r w:rsidR="00F02E70">
          <w:rPr>
            <w:noProof/>
            <w:webHidden/>
          </w:rPr>
          <w:t>26</w:t>
        </w:r>
        <w:r w:rsidR="00F02E70">
          <w:rPr>
            <w:noProof/>
            <w:webHidden/>
          </w:rPr>
          <w:fldChar w:fldCharType="end"/>
        </w:r>
      </w:hyperlink>
    </w:p>
    <w:p w14:paraId="0B74764A" w14:textId="5CFAF2AF" w:rsidR="00F02E70"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1671937" w:history="1">
        <w:r w:rsidR="00F02E70" w:rsidRPr="00BB059A">
          <w:rPr>
            <w:rStyle w:val="Hypertextovodkaz"/>
            <w:rFonts w:cs="Arial"/>
            <w:noProof/>
          </w:rPr>
          <w:t xml:space="preserve">Tabulka 13: </w:t>
        </w:r>
        <w:r w:rsidR="00F02E70" w:rsidRPr="00BB059A">
          <w:rPr>
            <w:rStyle w:val="Hypertextovodkaz"/>
            <w:noProof/>
          </w:rPr>
          <w:t>Diskové pole (ID6)</w:t>
        </w:r>
        <w:r w:rsidR="00F02E70">
          <w:rPr>
            <w:noProof/>
            <w:webHidden/>
          </w:rPr>
          <w:tab/>
        </w:r>
        <w:r w:rsidR="00F02E70">
          <w:rPr>
            <w:noProof/>
            <w:webHidden/>
          </w:rPr>
          <w:fldChar w:fldCharType="begin"/>
        </w:r>
        <w:r w:rsidR="00F02E70">
          <w:rPr>
            <w:noProof/>
            <w:webHidden/>
          </w:rPr>
          <w:instrText xml:space="preserve"> PAGEREF _Toc201671937 \h </w:instrText>
        </w:r>
        <w:r w:rsidR="00F02E70">
          <w:rPr>
            <w:noProof/>
            <w:webHidden/>
          </w:rPr>
        </w:r>
        <w:r w:rsidR="00F02E70">
          <w:rPr>
            <w:noProof/>
            <w:webHidden/>
          </w:rPr>
          <w:fldChar w:fldCharType="separate"/>
        </w:r>
        <w:r w:rsidR="00F02E70">
          <w:rPr>
            <w:noProof/>
            <w:webHidden/>
          </w:rPr>
          <w:t>26</w:t>
        </w:r>
        <w:r w:rsidR="00F02E70">
          <w:rPr>
            <w:noProof/>
            <w:webHidden/>
          </w:rPr>
          <w:fldChar w:fldCharType="end"/>
        </w:r>
      </w:hyperlink>
    </w:p>
    <w:p w14:paraId="0DEAAC42" w14:textId="353477EC" w:rsidR="00F02E70"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1671938" w:history="1">
        <w:r w:rsidR="00F02E70" w:rsidRPr="00BB059A">
          <w:rPr>
            <w:rStyle w:val="Hypertextovodkaz"/>
            <w:rFonts w:cs="Arial"/>
            <w:noProof/>
          </w:rPr>
          <w:t xml:space="preserve">Tabulka 14: </w:t>
        </w:r>
        <w:r w:rsidR="00F02E70" w:rsidRPr="00BB059A">
          <w:rPr>
            <w:rStyle w:val="Hypertextovodkaz"/>
            <w:noProof/>
          </w:rPr>
          <w:t>Síťové úložiště NAS (ID6)</w:t>
        </w:r>
        <w:r w:rsidR="00F02E70">
          <w:rPr>
            <w:noProof/>
            <w:webHidden/>
          </w:rPr>
          <w:tab/>
        </w:r>
        <w:r w:rsidR="00F02E70">
          <w:rPr>
            <w:noProof/>
            <w:webHidden/>
          </w:rPr>
          <w:fldChar w:fldCharType="begin"/>
        </w:r>
        <w:r w:rsidR="00F02E70">
          <w:rPr>
            <w:noProof/>
            <w:webHidden/>
          </w:rPr>
          <w:instrText xml:space="preserve"> PAGEREF _Toc201671938 \h </w:instrText>
        </w:r>
        <w:r w:rsidR="00F02E70">
          <w:rPr>
            <w:noProof/>
            <w:webHidden/>
          </w:rPr>
        </w:r>
        <w:r w:rsidR="00F02E70">
          <w:rPr>
            <w:noProof/>
            <w:webHidden/>
          </w:rPr>
          <w:fldChar w:fldCharType="separate"/>
        </w:r>
        <w:r w:rsidR="00F02E70">
          <w:rPr>
            <w:noProof/>
            <w:webHidden/>
          </w:rPr>
          <w:t>29</w:t>
        </w:r>
        <w:r w:rsidR="00F02E70">
          <w:rPr>
            <w:noProof/>
            <w:webHidden/>
          </w:rPr>
          <w:fldChar w:fldCharType="end"/>
        </w:r>
      </w:hyperlink>
    </w:p>
    <w:p w14:paraId="7EDF1C5E" w14:textId="76A7D04D" w:rsidR="00F02E70"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1671939" w:history="1">
        <w:r w:rsidR="00F02E70" w:rsidRPr="00BB059A">
          <w:rPr>
            <w:rStyle w:val="Hypertextovodkaz"/>
            <w:rFonts w:cs="Arial"/>
            <w:noProof/>
          </w:rPr>
          <w:t>Tabulka 15: Požadavky – Implementace nabízeného řešení</w:t>
        </w:r>
        <w:r w:rsidR="00F02E70">
          <w:rPr>
            <w:noProof/>
            <w:webHidden/>
          </w:rPr>
          <w:tab/>
        </w:r>
        <w:r w:rsidR="00F02E70">
          <w:rPr>
            <w:noProof/>
            <w:webHidden/>
          </w:rPr>
          <w:fldChar w:fldCharType="begin"/>
        </w:r>
        <w:r w:rsidR="00F02E70">
          <w:rPr>
            <w:noProof/>
            <w:webHidden/>
          </w:rPr>
          <w:instrText xml:space="preserve"> PAGEREF _Toc201671939 \h </w:instrText>
        </w:r>
        <w:r w:rsidR="00F02E70">
          <w:rPr>
            <w:noProof/>
            <w:webHidden/>
          </w:rPr>
        </w:r>
        <w:r w:rsidR="00F02E70">
          <w:rPr>
            <w:noProof/>
            <w:webHidden/>
          </w:rPr>
          <w:fldChar w:fldCharType="separate"/>
        </w:r>
        <w:r w:rsidR="00F02E70">
          <w:rPr>
            <w:noProof/>
            <w:webHidden/>
          </w:rPr>
          <w:t>31</w:t>
        </w:r>
        <w:r w:rsidR="00F02E70">
          <w:rPr>
            <w:noProof/>
            <w:webHidden/>
          </w:rPr>
          <w:fldChar w:fldCharType="end"/>
        </w:r>
      </w:hyperlink>
    </w:p>
    <w:p w14:paraId="50502B6C" w14:textId="658F94E1" w:rsidR="00F02E70"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1671940" w:history="1">
        <w:r w:rsidR="00F02E70" w:rsidRPr="00BB059A">
          <w:rPr>
            <w:rStyle w:val="Hypertextovodkaz"/>
            <w:rFonts w:cs="Arial"/>
            <w:noProof/>
          </w:rPr>
          <w:t xml:space="preserve">Tabulka 16: </w:t>
        </w:r>
        <w:r w:rsidR="00F02E70" w:rsidRPr="00BB059A">
          <w:rPr>
            <w:rStyle w:val="Hypertextovodkaz"/>
            <w:noProof/>
          </w:rPr>
          <w:t>Hasicí systém pro serverovnu (ID6)</w:t>
        </w:r>
        <w:r w:rsidR="00F02E70">
          <w:rPr>
            <w:noProof/>
            <w:webHidden/>
          </w:rPr>
          <w:tab/>
        </w:r>
        <w:r w:rsidR="00F02E70">
          <w:rPr>
            <w:noProof/>
            <w:webHidden/>
          </w:rPr>
          <w:fldChar w:fldCharType="begin"/>
        </w:r>
        <w:r w:rsidR="00F02E70">
          <w:rPr>
            <w:noProof/>
            <w:webHidden/>
          </w:rPr>
          <w:instrText xml:space="preserve"> PAGEREF _Toc201671940 \h </w:instrText>
        </w:r>
        <w:r w:rsidR="00F02E70">
          <w:rPr>
            <w:noProof/>
            <w:webHidden/>
          </w:rPr>
        </w:r>
        <w:r w:rsidR="00F02E70">
          <w:rPr>
            <w:noProof/>
            <w:webHidden/>
          </w:rPr>
          <w:fldChar w:fldCharType="separate"/>
        </w:r>
        <w:r w:rsidR="00F02E70">
          <w:rPr>
            <w:noProof/>
            <w:webHidden/>
          </w:rPr>
          <w:t>32</w:t>
        </w:r>
        <w:r w:rsidR="00F02E70">
          <w:rPr>
            <w:noProof/>
            <w:webHidden/>
          </w:rPr>
          <w:fldChar w:fldCharType="end"/>
        </w:r>
      </w:hyperlink>
    </w:p>
    <w:p w14:paraId="2E9EB004" w14:textId="17E1661E" w:rsidR="00F02E70" w:rsidRDefault="00000000">
      <w:pPr>
        <w:pStyle w:val="Seznamobrzk"/>
        <w:tabs>
          <w:tab w:val="right" w:leader="dot" w:pos="9061"/>
        </w:tabs>
        <w:rPr>
          <w:rFonts w:asciiTheme="minorHAnsi" w:eastAsiaTheme="minorEastAsia" w:hAnsiTheme="minorHAnsi" w:cstheme="minorBidi"/>
          <w:noProof/>
          <w:kern w:val="2"/>
          <w:sz w:val="24"/>
          <w14:ligatures w14:val="standardContextual"/>
        </w:rPr>
      </w:pPr>
      <w:hyperlink w:anchor="_Toc201671941" w:history="1">
        <w:r w:rsidR="00F02E70" w:rsidRPr="00BB059A">
          <w:rPr>
            <w:rStyle w:val="Hypertextovodkaz"/>
            <w:rFonts w:cs="Arial"/>
            <w:noProof/>
          </w:rPr>
          <w:t>Tabulka 17: Požadavky – Implementace nabízeného řešení</w:t>
        </w:r>
        <w:r w:rsidR="00F02E70">
          <w:rPr>
            <w:noProof/>
            <w:webHidden/>
          </w:rPr>
          <w:tab/>
        </w:r>
        <w:r w:rsidR="00F02E70">
          <w:rPr>
            <w:noProof/>
            <w:webHidden/>
          </w:rPr>
          <w:fldChar w:fldCharType="begin"/>
        </w:r>
        <w:r w:rsidR="00F02E70">
          <w:rPr>
            <w:noProof/>
            <w:webHidden/>
          </w:rPr>
          <w:instrText xml:space="preserve"> PAGEREF _Toc201671941 \h </w:instrText>
        </w:r>
        <w:r w:rsidR="00F02E70">
          <w:rPr>
            <w:noProof/>
            <w:webHidden/>
          </w:rPr>
        </w:r>
        <w:r w:rsidR="00F02E70">
          <w:rPr>
            <w:noProof/>
            <w:webHidden/>
          </w:rPr>
          <w:fldChar w:fldCharType="separate"/>
        </w:r>
        <w:r w:rsidR="00F02E70">
          <w:rPr>
            <w:noProof/>
            <w:webHidden/>
          </w:rPr>
          <w:t>32</w:t>
        </w:r>
        <w:r w:rsidR="00F02E70">
          <w:rPr>
            <w:noProof/>
            <w:webHidden/>
          </w:rPr>
          <w:fldChar w:fldCharType="end"/>
        </w:r>
      </w:hyperlink>
    </w:p>
    <w:p w14:paraId="6E2F3C9D" w14:textId="18D364DE" w:rsidR="00BD6172" w:rsidRDefault="002867E0" w:rsidP="003400C2">
      <w:pPr>
        <w:pStyle w:val="ANormln"/>
        <w:rPr>
          <w:rStyle w:val="Hypertextovodkaz"/>
          <w:rFonts w:cs="Arial"/>
          <w:noProof/>
          <w:color w:val="auto"/>
        </w:rPr>
      </w:pPr>
      <w:r w:rsidRPr="00412F35">
        <w:rPr>
          <w:rStyle w:val="Hypertextovodkaz"/>
          <w:rFonts w:cs="Arial"/>
          <w:noProof/>
          <w:color w:val="auto"/>
        </w:rPr>
        <w:fldChar w:fldCharType="end"/>
      </w:r>
      <w:r w:rsidR="00BD6172">
        <w:rPr>
          <w:rStyle w:val="Hypertextovodkaz"/>
          <w:rFonts w:cs="Arial"/>
          <w:noProof/>
          <w:color w:val="auto"/>
        </w:rPr>
        <w:br w:type="page"/>
      </w:r>
    </w:p>
    <w:p w14:paraId="3254501D" w14:textId="34793DF4" w:rsidR="006E1780" w:rsidRDefault="006E1780" w:rsidP="006E1780">
      <w:pPr>
        <w:pStyle w:val="Nadpis1"/>
      </w:pPr>
      <w:bookmarkStart w:id="3" w:name="_Toc201671903"/>
      <w:r>
        <w:lastRenderedPageBreak/>
        <w:t>P</w:t>
      </w:r>
      <w:r w:rsidRPr="00412F35">
        <w:t>ředmět veřejné zakázky</w:t>
      </w:r>
      <w:bookmarkEnd w:id="3"/>
    </w:p>
    <w:p w14:paraId="6FEF79D9" w14:textId="239EE1EA" w:rsidR="00A5115B" w:rsidRDefault="00A5115B" w:rsidP="00A5115B">
      <w:pPr>
        <w:pStyle w:val="ANormln"/>
        <w:rPr>
          <w:rFonts w:cs="Arial"/>
        </w:rPr>
      </w:pPr>
      <w:bookmarkStart w:id="4" w:name="_Toc483296389"/>
      <w:bookmarkStart w:id="5" w:name="_Toc483296390"/>
      <w:bookmarkStart w:id="6" w:name="_Hlk144288483"/>
      <w:bookmarkStart w:id="7" w:name="_Ref274164685"/>
      <w:bookmarkStart w:id="8" w:name="_Toc410848033"/>
      <w:bookmarkStart w:id="9" w:name="_Ref81847280"/>
      <w:bookmarkStart w:id="10" w:name="_Ref81847281"/>
      <w:bookmarkEnd w:id="4"/>
      <w:bookmarkEnd w:id="5"/>
      <w:r w:rsidRPr="002C3350">
        <w:rPr>
          <w:rFonts w:cs="Arial"/>
        </w:rPr>
        <w:t>Předmětem této veřejné zakázky je dodávka</w:t>
      </w:r>
      <w:r w:rsidR="00816CFE">
        <w:rPr>
          <w:rFonts w:cs="Arial"/>
        </w:rPr>
        <w:t xml:space="preserve"> a </w:t>
      </w:r>
      <w:r>
        <w:rPr>
          <w:rFonts w:cs="Arial"/>
        </w:rPr>
        <w:t>implementace:</w:t>
      </w:r>
    </w:p>
    <w:p w14:paraId="63CCEFFC" w14:textId="77777777" w:rsidR="000772F8" w:rsidRDefault="000772F8" w:rsidP="00A5115B">
      <w:pPr>
        <w:pStyle w:val="ANormln"/>
        <w:rPr>
          <w:rFonts w:cs="Arial"/>
        </w:rPr>
      </w:pPr>
    </w:p>
    <w:p w14:paraId="3A3DD0A4" w14:textId="77777777" w:rsidR="000772F8" w:rsidRPr="004F36AF" w:rsidRDefault="000772F8" w:rsidP="005E4EF9">
      <w:pPr>
        <w:pStyle w:val="Odstavecseseznamem"/>
        <w:numPr>
          <w:ilvl w:val="0"/>
          <w:numId w:val="15"/>
        </w:numPr>
        <w:spacing w:after="160" w:line="259" w:lineRule="auto"/>
        <w:contextualSpacing/>
        <w:jc w:val="left"/>
        <w:rPr>
          <w:b/>
          <w:bCs/>
        </w:rPr>
      </w:pPr>
      <w:r w:rsidRPr="004F36AF">
        <w:rPr>
          <w:b/>
          <w:bCs/>
        </w:rPr>
        <w:t>část: Posílení KB</w:t>
      </w:r>
    </w:p>
    <w:p w14:paraId="7079EE47" w14:textId="5609118E" w:rsidR="000772F8" w:rsidRDefault="000772F8" w:rsidP="005E4EF9">
      <w:pPr>
        <w:pStyle w:val="Odstavecseseznamem"/>
        <w:numPr>
          <w:ilvl w:val="0"/>
          <w:numId w:val="16"/>
        </w:numPr>
        <w:spacing w:after="160" w:line="259" w:lineRule="auto"/>
        <w:ind w:left="1134"/>
        <w:contextualSpacing/>
        <w:jc w:val="left"/>
      </w:pPr>
      <w:r w:rsidRPr="006A162F">
        <w:t>Pokročilý NGFW firewall</w:t>
      </w:r>
      <w:r w:rsidR="00816CFE">
        <w:t xml:space="preserve"> v </w:t>
      </w:r>
      <w:r w:rsidRPr="006A162F">
        <w:t>režimu HA</w:t>
      </w:r>
      <w:r>
        <w:t xml:space="preserve"> (ID1)</w:t>
      </w:r>
    </w:p>
    <w:p w14:paraId="10B71DAC" w14:textId="35508503" w:rsidR="000772F8" w:rsidRDefault="000772F8" w:rsidP="005E4EF9">
      <w:pPr>
        <w:pStyle w:val="Odstavecseseznamem"/>
        <w:numPr>
          <w:ilvl w:val="0"/>
          <w:numId w:val="16"/>
        </w:numPr>
        <w:spacing w:after="160" w:line="259" w:lineRule="auto"/>
        <w:ind w:left="1134"/>
        <w:contextualSpacing/>
        <w:jc w:val="left"/>
      </w:pPr>
      <w:r w:rsidRPr="006A162F">
        <w:t>Více-faktorová autentizace</w:t>
      </w:r>
      <w:r w:rsidR="00816CFE">
        <w:t xml:space="preserve"> a </w:t>
      </w:r>
      <w:r w:rsidRPr="006A162F">
        <w:t>Single Sign-On (SSO) – pro 160 uživatelů</w:t>
      </w:r>
      <w:r>
        <w:t xml:space="preserve"> (ID2)</w:t>
      </w:r>
    </w:p>
    <w:p w14:paraId="5BF9F6F8" w14:textId="721280FE" w:rsidR="007857F7" w:rsidRDefault="007857F7" w:rsidP="005E4EF9">
      <w:pPr>
        <w:pStyle w:val="Odstavecseseznamem"/>
        <w:numPr>
          <w:ilvl w:val="0"/>
          <w:numId w:val="16"/>
        </w:numPr>
        <w:spacing w:after="160" w:line="259" w:lineRule="auto"/>
        <w:ind w:left="1134"/>
        <w:contextualSpacing/>
        <w:jc w:val="left"/>
      </w:pPr>
      <w:r w:rsidRPr="007857F7">
        <w:t xml:space="preserve">Ochrana před škodlivým kódem </w:t>
      </w:r>
      <w:r>
        <w:t>(ID3)</w:t>
      </w:r>
      <w:r w:rsidR="00816CFE">
        <w:t xml:space="preserve"> a </w:t>
      </w:r>
      <w:r w:rsidR="009922BE" w:rsidRPr="009922BE">
        <w:t>Nástroj pro detekci kybernetických bezpečnostních událostí. (ID4)</w:t>
      </w:r>
    </w:p>
    <w:p w14:paraId="5D6F59F6" w14:textId="4783078E" w:rsidR="000772F8" w:rsidRDefault="000772F8" w:rsidP="005E4EF9">
      <w:pPr>
        <w:pStyle w:val="Odstavecseseznamem"/>
        <w:numPr>
          <w:ilvl w:val="0"/>
          <w:numId w:val="16"/>
        </w:numPr>
        <w:spacing w:after="160" w:line="259" w:lineRule="auto"/>
        <w:ind w:left="1134"/>
        <w:contextualSpacing/>
        <w:jc w:val="left"/>
      </w:pPr>
      <w:r w:rsidRPr="006A162F">
        <w:t>Nástroj pro sběr</w:t>
      </w:r>
      <w:r w:rsidR="00816CFE">
        <w:t xml:space="preserve"> a </w:t>
      </w:r>
      <w:r w:rsidRPr="006A162F">
        <w:t>nepřetržité vyhodnocení kybernetických bezpečnostních událostí – SIEM (</w:t>
      </w:r>
      <w:proofErr w:type="spellStart"/>
      <w:r w:rsidRPr="006A162F">
        <w:t>Security</w:t>
      </w:r>
      <w:proofErr w:type="spellEnd"/>
      <w:r w:rsidRPr="006A162F">
        <w:t xml:space="preserve"> </w:t>
      </w:r>
      <w:proofErr w:type="spellStart"/>
      <w:r w:rsidRPr="006A162F">
        <w:t>Information</w:t>
      </w:r>
      <w:proofErr w:type="spellEnd"/>
      <w:r w:rsidRPr="006A162F">
        <w:t xml:space="preserve"> and Event Management) </w:t>
      </w:r>
      <w:r>
        <w:t>(ID5)</w:t>
      </w:r>
    </w:p>
    <w:p w14:paraId="13DB187F" w14:textId="77777777" w:rsidR="000772F8" w:rsidRDefault="000772F8" w:rsidP="000772F8">
      <w:pPr>
        <w:pStyle w:val="Odstavecseseznamem"/>
        <w:numPr>
          <w:ilvl w:val="0"/>
          <w:numId w:val="0"/>
        </w:numPr>
        <w:ind w:left="720"/>
      </w:pPr>
    </w:p>
    <w:p w14:paraId="574789B7" w14:textId="208359A5" w:rsidR="000772F8" w:rsidRPr="004F36AF" w:rsidRDefault="000772F8" w:rsidP="005E4EF9">
      <w:pPr>
        <w:pStyle w:val="Odstavecseseznamem"/>
        <w:numPr>
          <w:ilvl w:val="0"/>
          <w:numId w:val="15"/>
        </w:numPr>
        <w:spacing w:after="160" w:line="259" w:lineRule="auto"/>
        <w:contextualSpacing/>
        <w:jc w:val="left"/>
        <w:rPr>
          <w:b/>
          <w:bCs/>
        </w:rPr>
      </w:pPr>
      <w:r w:rsidRPr="004F36AF">
        <w:rPr>
          <w:b/>
          <w:bCs/>
        </w:rPr>
        <w:t>část: HW</w:t>
      </w:r>
      <w:r w:rsidR="00816CFE">
        <w:rPr>
          <w:b/>
          <w:bCs/>
        </w:rPr>
        <w:t xml:space="preserve"> a </w:t>
      </w:r>
      <w:r w:rsidRPr="004F36AF">
        <w:rPr>
          <w:b/>
          <w:bCs/>
        </w:rPr>
        <w:t>SW</w:t>
      </w:r>
    </w:p>
    <w:p w14:paraId="6E7B198E" w14:textId="18F76B41" w:rsidR="000772F8" w:rsidRPr="006A162F" w:rsidRDefault="000772F8" w:rsidP="005E4EF9">
      <w:pPr>
        <w:pStyle w:val="Odstavecseseznamem"/>
        <w:numPr>
          <w:ilvl w:val="1"/>
          <w:numId w:val="17"/>
        </w:numPr>
        <w:spacing w:after="160" w:line="259" w:lineRule="auto"/>
        <w:ind w:left="1134"/>
        <w:contextualSpacing/>
        <w:jc w:val="left"/>
      </w:pPr>
      <w:r w:rsidRPr="006A162F">
        <w:t>Server OS datacenter</w:t>
      </w:r>
      <w:r w:rsidR="00816CFE">
        <w:t xml:space="preserve"> a </w:t>
      </w:r>
      <w:r w:rsidRPr="006A162F">
        <w:t>CAL 160ks, Terminal server</w:t>
      </w:r>
      <w:r w:rsidR="00816CFE">
        <w:t xml:space="preserve"> a </w:t>
      </w:r>
      <w:r w:rsidRPr="006A162F">
        <w:t>CAL 40 ks.</w:t>
      </w:r>
      <w:r>
        <w:t xml:space="preserve"> (ID2)</w:t>
      </w:r>
    </w:p>
    <w:p w14:paraId="039041E5" w14:textId="77777777" w:rsidR="000772F8" w:rsidRPr="006A162F" w:rsidRDefault="000772F8" w:rsidP="005E4EF9">
      <w:pPr>
        <w:pStyle w:val="Odstavecseseznamem"/>
        <w:numPr>
          <w:ilvl w:val="1"/>
          <w:numId w:val="17"/>
        </w:numPr>
        <w:spacing w:after="160" w:line="259" w:lineRule="auto"/>
        <w:ind w:left="1134"/>
        <w:contextualSpacing/>
        <w:jc w:val="left"/>
      </w:pPr>
      <w:r w:rsidRPr="006A162F">
        <w:t xml:space="preserve">Databázový server SQL licence na 4 </w:t>
      </w:r>
      <w:proofErr w:type="spellStart"/>
      <w:r w:rsidRPr="006A162F">
        <w:t>core</w:t>
      </w:r>
      <w:proofErr w:type="spellEnd"/>
      <w:r>
        <w:t xml:space="preserve"> (ID2)</w:t>
      </w:r>
    </w:p>
    <w:p w14:paraId="503C917B" w14:textId="38829692" w:rsidR="000772F8" w:rsidRPr="006A162F" w:rsidRDefault="000772F8" w:rsidP="005E4EF9">
      <w:pPr>
        <w:pStyle w:val="Odstavecseseznamem"/>
        <w:numPr>
          <w:ilvl w:val="1"/>
          <w:numId w:val="17"/>
        </w:numPr>
        <w:spacing w:after="160" w:line="259" w:lineRule="auto"/>
        <w:ind w:left="1134"/>
        <w:contextualSpacing/>
        <w:jc w:val="left"/>
      </w:pPr>
      <w:r w:rsidRPr="006A162F">
        <w:t xml:space="preserve">Zálohovací SW </w:t>
      </w:r>
      <w:r w:rsidR="00F619A9">
        <w:t xml:space="preserve">pro </w:t>
      </w:r>
      <w:r w:rsidRPr="006A162F">
        <w:t>25 virtuálních serverů</w:t>
      </w:r>
      <w:r>
        <w:t xml:space="preserve"> (ID6)</w:t>
      </w:r>
    </w:p>
    <w:p w14:paraId="3EA60ABA" w14:textId="77777777" w:rsidR="000772F8" w:rsidRPr="006A162F" w:rsidRDefault="000772F8" w:rsidP="005E4EF9">
      <w:pPr>
        <w:pStyle w:val="Odstavecseseznamem"/>
        <w:numPr>
          <w:ilvl w:val="1"/>
          <w:numId w:val="17"/>
        </w:numPr>
        <w:spacing w:after="160" w:line="259" w:lineRule="auto"/>
        <w:ind w:left="1134"/>
        <w:contextualSpacing/>
        <w:jc w:val="left"/>
      </w:pPr>
      <w:r w:rsidRPr="006A162F">
        <w:t>Diskové pole</w:t>
      </w:r>
      <w:r>
        <w:t xml:space="preserve"> (ID6)</w:t>
      </w:r>
    </w:p>
    <w:p w14:paraId="02F662C2" w14:textId="77777777" w:rsidR="000772F8" w:rsidRDefault="000772F8" w:rsidP="005E4EF9">
      <w:pPr>
        <w:pStyle w:val="Odstavecseseznamem"/>
        <w:numPr>
          <w:ilvl w:val="1"/>
          <w:numId w:val="17"/>
        </w:numPr>
        <w:spacing w:after="160" w:line="259" w:lineRule="auto"/>
        <w:ind w:left="1134"/>
        <w:contextualSpacing/>
        <w:jc w:val="left"/>
      </w:pPr>
      <w:r w:rsidRPr="006A162F">
        <w:t>Síťové úložiště NAS</w:t>
      </w:r>
      <w:r>
        <w:t xml:space="preserve"> (ID6)</w:t>
      </w:r>
    </w:p>
    <w:p w14:paraId="41375025" w14:textId="77777777" w:rsidR="000772F8" w:rsidRDefault="000772F8" w:rsidP="000772F8">
      <w:pPr>
        <w:pStyle w:val="Odstavecseseznamem"/>
        <w:numPr>
          <w:ilvl w:val="0"/>
          <w:numId w:val="0"/>
        </w:numPr>
        <w:ind w:left="720"/>
      </w:pPr>
    </w:p>
    <w:p w14:paraId="020A609B" w14:textId="4E27A667" w:rsidR="000772F8" w:rsidRPr="004F36AF" w:rsidRDefault="000772F8" w:rsidP="005E4EF9">
      <w:pPr>
        <w:pStyle w:val="Odstavecseseznamem"/>
        <w:numPr>
          <w:ilvl w:val="0"/>
          <w:numId w:val="15"/>
        </w:numPr>
        <w:spacing w:after="160" w:line="259" w:lineRule="auto"/>
        <w:contextualSpacing/>
        <w:jc w:val="left"/>
        <w:rPr>
          <w:b/>
          <w:bCs/>
        </w:rPr>
      </w:pPr>
      <w:r w:rsidRPr="004F36AF">
        <w:rPr>
          <w:b/>
          <w:bCs/>
        </w:rPr>
        <w:t>část: Has</w:t>
      </w:r>
      <w:r w:rsidR="00F02E70">
        <w:rPr>
          <w:b/>
          <w:bCs/>
        </w:rPr>
        <w:t>i</w:t>
      </w:r>
      <w:r w:rsidRPr="004F36AF">
        <w:rPr>
          <w:b/>
          <w:bCs/>
        </w:rPr>
        <w:t>cí systém pro serverovnu (ID6)</w:t>
      </w:r>
    </w:p>
    <w:p w14:paraId="3D6BE1F8" w14:textId="1A1983EF" w:rsidR="00A5115B" w:rsidRDefault="00A5115B" w:rsidP="00A5115B">
      <w:pPr>
        <w:pStyle w:val="ANormln"/>
        <w:rPr>
          <w:rFonts w:cs="Arial"/>
        </w:rPr>
      </w:pPr>
      <w:r w:rsidRPr="002C3350">
        <w:rPr>
          <w:rFonts w:cs="Arial"/>
        </w:rPr>
        <w:t xml:space="preserve">Včetně zajištění servisní podpory provozu předmětu veřejné zakázky po dobu </w:t>
      </w:r>
      <w:r>
        <w:rPr>
          <w:rFonts w:cs="Arial"/>
        </w:rPr>
        <w:t xml:space="preserve">60 měsíců </w:t>
      </w:r>
      <w:r w:rsidRPr="002C3350">
        <w:rPr>
          <w:rFonts w:cs="Arial"/>
        </w:rPr>
        <w:t>od předání předmětu veřejné zakázky.</w:t>
      </w:r>
    </w:p>
    <w:p w14:paraId="7956B33C" w14:textId="77777777" w:rsidR="00816CFE" w:rsidRPr="00504778" w:rsidRDefault="00816CFE" w:rsidP="00816CFE">
      <w:pPr>
        <w:pStyle w:val="Nadpis1"/>
      </w:pPr>
      <w:bookmarkStart w:id="11" w:name="_Toc200626233"/>
      <w:bookmarkStart w:id="12" w:name="_Toc201671904"/>
      <w:bookmarkEnd w:id="6"/>
      <w:r w:rsidRPr="00504778">
        <w:t>Obecné požadavky</w:t>
      </w:r>
      <w:bookmarkEnd w:id="11"/>
      <w:bookmarkEnd w:id="12"/>
    </w:p>
    <w:p w14:paraId="0E26EE99" w14:textId="77777777" w:rsidR="00816CFE" w:rsidRDefault="00816CFE" w:rsidP="00816CFE">
      <w:pPr>
        <w:pStyle w:val="ANormln"/>
        <w:rPr>
          <w:rFonts w:cs="Arial"/>
        </w:rPr>
      </w:pPr>
      <w:r w:rsidRPr="009E394B">
        <w:rPr>
          <w:rFonts w:cs="Arial"/>
        </w:rPr>
        <w:t>Zadavatel požaduje, aby předmět plnění veřejné zakázky (veškeré dodané zboží) měl garantovanou plnou podporu a záruku výrobce. Za účelem prokázání tohoto požadavku předloží dodavatel k nabídce potvrzení výrobce, resp. jeho lokálního zastoupení, nebo jiný rovnocenný doklad ve smyslu § 45 odst. 2 ZZVZ, ze kterého bude jednoznačně vyplývat, že nabízené zboží disponuje plnou podporou a zárukou ze strany výrobce.</w:t>
      </w:r>
    </w:p>
    <w:p w14:paraId="069C2958" w14:textId="2C678742" w:rsidR="00816CFE" w:rsidRDefault="00816CFE" w:rsidP="00816CFE">
      <w:pPr>
        <w:pStyle w:val="ANormln"/>
        <w:rPr>
          <w:rFonts w:cs="Arial"/>
        </w:rPr>
      </w:pPr>
      <w:r w:rsidRPr="009E394B">
        <w:rPr>
          <w:rFonts w:cs="Arial"/>
        </w:rPr>
        <w:t>Zadavatel požaduje, aby byl předmět plnění veřejné zakázky (veškeré dodané zboží) nový a nepoužitý. Dodavatel tuto skutečnost prokáže nejpozději v rámci součinnosti před podpisem smlouvy ve smyslu §</w:t>
      </w:r>
      <w:r>
        <w:rPr>
          <w:rFonts w:cs="Arial"/>
        </w:rPr>
        <w:t> </w:t>
      </w:r>
      <w:r w:rsidRPr="009E394B">
        <w:rPr>
          <w:rFonts w:cs="Arial"/>
        </w:rPr>
        <w:t>122 ZZVZ předložením například potvrzení výrobce, oficiálního zastoupení výrobce nebo jiným dokladem ve smyslu § 45 odst. 2 ZZVZ, ze kterého bude jednoznačně vyplývat splnění tohoto požadavku zadavatele.</w:t>
      </w:r>
    </w:p>
    <w:p w14:paraId="2FEACC91" w14:textId="77777777" w:rsidR="00816CFE" w:rsidRDefault="00816CFE" w:rsidP="00816CFE">
      <w:pPr>
        <w:pStyle w:val="ANormln"/>
        <w:rPr>
          <w:rFonts w:cs="Arial"/>
        </w:rPr>
      </w:pPr>
      <w:r w:rsidRPr="008A00F5">
        <w:rPr>
          <w:rFonts w:cs="Arial"/>
        </w:rPr>
        <w:t xml:space="preserve">Je-li v zadávací dokumentaci stanoven požadavek na předložení </w:t>
      </w:r>
      <w:proofErr w:type="spellStart"/>
      <w:r w:rsidRPr="008A00F5">
        <w:rPr>
          <w:rFonts w:cs="Arial"/>
        </w:rPr>
        <w:t>datasheetu</w:t>
      </w:r>
      <w:proofErr w:type="spellEnd"/>
      <w:r w:rsidRPr="008A00F5">
        <w:rPr>
          <w:rFonts w:cs="Arial"/>
        </w:rPr>
        <w:t xml:space="preserve"> je tím myšleno produktový list vydaný </w:t>
      </w:r>
      <w:r w:rsidRPr="008A00F5">
        <w:rPr>
          <w:rFonts w:cs="Arial"/>
          <w:u w:val="single"/>
        </w:rPr>
        <w:t>samotným výrobcem zařízení nebo výrobcem předmětné technické komponenty, veřejně dostupný, především internetovým odkazem na www</w:t>
      </w:r>
      <w:r>
        <w:rPr>
          <w:rFonts w:cs="Arial"/>
          <w:u w:val="single"/>
        </w:rPr>
        <w:t xml:space="preserve"> </w:t>
      </w:r>
      <w:r w:rsidRPr="008A00F5">
        <w:rPr>
          <w:rFonts w:cs="Arial"/>
          <w:u w:val="single"/>
        </w:rPr>
        <w:t>stránkách vlastního výrobce, produktový list či dokument, nejen s přehledovou, ale především podrobnou technickou specifikací vlastností výrobku, v časově aktuální verzi platné pro nabízený model zařízení a region jeho použití</w:t>
      </w:r>
      <w:r>
        <w:rPr>
          <w:rFonts w:cs="Arial"/>
          <w:u w:val="single"/>
        </w:rPr>
        <w:t xml:space="preserve"> a </w:t>
      </w:r>
      <w:r w:rsidRPr="008A00F5">
        <w:rPr>
          <w:rFonts w:cs="Arial"/>
          <w:u w:val="single"/>
        </w:rPr>
        <w:t>dodání</w:t>
      </w:r>
      <w:r w:rsidRPr="008A00F5">
        <w:rPr>
          <w:rFonts w:cs="Arial"/>
        </w:rPr>
        <w:t>.</w:t>
      </w:r>
    </w:p>
    <w:p w14:paraId="5DB6A7F9" w14:textId="77777777" w:rsidR="00816CFE" w:rsidRPr="009E394B" w:rsidRDefault="00816CFE" w:rsidP="00816CFE">
      <w:pPr>
        <w:pStyle w:val="ANormln"/>
        <w:rPr>
          <w:rFonts w:cs="Arial"/>
        </w:rPr>
      </w:pPr>
      <w:r w:rsidRPr="009E394B">
        <w:rPr>
          <w:rFonts w:cs="Arial"/>
        </w:rPr>
        <w:t>Je-li součástí produktů SW či FW, pak se musí jednat o verze, které jsou standardní, běžně dostupné a určené k produkčnímu použití. Není dovoleno použití beta verzí, neoficiálních verzí, ani SW/FW se zákaznickými úpravami.</w:t>
      </w:r>
    </w:p>
    <w:p w14:paraId="4356D85E" w14:textId="77777777" w:rsidR="00816CFE" w:rsidRPr="009E394B" w:rsidRDefault="00816CFE" w:rsidP="00816CFE">
      <w:pPr>
        <w:pStyle w:val="ANormln"/>
        <w:rPr>
          <w:rFonts w:cs="Arial"/>
        </w:rPr>
      </w:pPr>
      <w:r w:rsidRPr="009E394B">
        <w:rPr>
          <w:rFonts w:cs="Arial"/>
        </w:rPr>
        <w:t>Nabízený předmět veřejné zakázky, včetně všech interních komponent, musí být pokryt oficiální technickou podporou výrobce tak, aby v případě závady, kterou není dodavatel schopen odstranit, mohl zadavatel tuto závadu eskalovat přímo k technické podpoře výrobce. Servisní zásahy budou prováděny vždy v místě instalace předmětu veřejné zakázky.</w:t>
      </w:r>
    </w:p>
    <w:p w14:paraId="19761711" w14:textId="77777777" w:rsidR="00816CFE" w:rsidRDefault="00816CFE" w:rsidP="00816CFE">
      <w:pPr>
        <w:pStyle w:val="ANormln"/>
        <w:rPr>
          <w:rFonts w:cs="Arial"/>
        </w:rPr>
      </w:pPr>
      <w:r w:rsidRPr="009E394B">
        <w:rPr>
          <w:rFonts w:cs="Arial"/>
        </w:rPr>
        <w:t>Veškeré požadované funkce, vlastnosti, certifikace i výsledky testů, musí být dostupné nejpozději dnem podání nabídky.</w:t>
      </w:r>
    </w:p>
    <w:p w14:paraId="16306343" w14:textId="11085CDD" w:rsidR="004A2900" w:rsidRDefault="00E36D5D" w:rsidP="00E36D5D">
      <w:pPr>
        <w:pStyle w:val="Nadpis1"/>
      </w:pPr>
      <w:bookmarkStart w:id="13" w:name="_Toc201671905"/>
      <w:r w:rsidRPr="00412F35">
        <w:t xml:space="preserve">Specifikace </w:t>
      </w:r>
      <w:bookmarkEnd w:id="7"/>
      <w:r w:rsidRPr="00412F35">
        <w:t>požadavků řešení</w:t>
      </w:r>
      <w:bookmarkEnd w:id="8"/>
      <w:bookmarkEnd w:id="9"/>
      <w:bookmarkEnd w:id="10"/>
      <w:r w:rsidR="000772F8">
        <w:t xml:space="preserve"> – 1. Část</w:t>
      </w:r>
      <w:bookmarkEnd w:id="13"/>
    </w:p>
    <w:p w14:paraId="595CB809" w14:textId="77777777" w:rsidR="00B84AFE" w:rsidRPr="00412F35" w:rsidRDefault="00B84AFE" w:rsidP="00B84AFE">
      <w:r w:rsidRPr="00412F35">
        <w:t>V</w:t>
      </w:r>
      <w:r>
        <w:t> </w:t>
      </w:r>
      <w:r w:rsidRPr="00412F35">
        <w:t>následujících</w:t>
      </w:r>
      <w:r>
        <w:t xml:space="preserve"> pod</w:t>
      </w:r>
      <w:r w:rsidRPr="00412F35">
        <w:t>kapitolách je uveden</w:t>
      </w:r>
      <w:r>
        <w:t>a</w:t>
      </w:r>
      <w:r w:rsidRPr="00412F35">
        <w:t xml:space="preserve"> specifikace parametrů řešení nutných pro plnění této veřejné zakázky.</w:t>
      </w:r>
    </w:p>
    <w:p w14:paraId="550D2209" w14:textId="77777777" w:rsidR="001939D9" w:rsidRPr="00412F35" w:rsidRDefault="001939D9" w:rsidP="001939D9">
      <w:pPr>
        <w:pStyle w:val="ANormln"/>
        <w:rPr>
          <w:rFonts w:cs="Arial"/>
        </w:rPr>
      </w:pPr>
      <w:bookmarkStart w:id="14" w:name="_Toc484509415"/>
      <w:bookmarkStart w:id="15" w:name="_Ref103625187"/>
      <w:bookmarkStart w:id="16" w:name="_Toc410848043"/>
      <w:bookmarkEnd w:id="14"/>
      <w:r w:rsidRPr="00412F35">
        <w:rPr>
          <w:rFonts w:cs="Arial"/>
        </w:rPr>
        <w:t xml:space="preserve">V době posuzování nabídek musí nabídka řešení </w:t>
      </w:r>
      <w:r w:rsidRPr="00412F35">
        <w:t>účastník</w:t>
      </w:r>
      <w:r w:rsidRPr="00412F35">
        <w:rPr>
          <w:rFonts w:cs="Arial"/>
        </w:rPr>
        <w:t>a dále splňovat níže specifikované požadavky.</w:t>
      </w:r>
    </w:p>
    <w:p w14:paraId="73DF9B44" w14:textId="5A815B50" w:rsidR="001939D9" w:rsidRPr="00412F35" w:rsidRDefault="001939D9" w:rsidP="001939D9">
      <w:pPr>
        <w:pStyle w:val="ANormln"/>
        <w:rPr>
          <w:rFonts w:cs="Arial"/>
        </w:rPr>
      </w:pPr>
      <w:r w:rsidRPr="00412F35">
        <w:rPr>
          <w:rFonts w:cs="Arial"/>
        </w:rPr>
        <w:lastRenderedPageBreak/>
        <w:t>Účastník nakopíruje do nabídky následující tabulku</w:t>
      </w:r>
      <w:r w:rsidR="00816CFE">
        <w:rPr>
          <w:rFonts w:cs="Arial"/>
        </w:rPr>
        <w:t xml:space="preserve"> a </w:t>
      </w:r>
      <w:r w:rsidRPr="00412F35">
        <w:rPr>
          <w:rFonts w:cs="Arial"/>
        </w:rPr>
        <w:t xml:space="preserve">popis splnění požadavků ve sloupci </w:t>
      </w:r>
      <w:r w:rsidRPr="00412F35">
        <w:rPr>
          <w:rFonts w:cs="Arial"/>
          <w:b/>
        </w:rPr>
        <w:t xml:space="preserve">„Účastníkem nabízená hodnota, </w:t>
      </w:r>
      <w:r w:rsidRPr="00C430F5">
        <w:rPr>
          <w:rFonts w:cs="Arial"/>
          <w:b/>
        </w:rPr>
        <w:t>výrobce</w:t>
      </w:r>
      <w:r w:rsidR="00816CFE">
        <w:rPr>
          <w:rFonts w:cs="Arial"/>
          <w:b/>
        </w:rPr>
        <w:t xml:space="preserve"> a </w:t>
      </w:r>
      <w:r w:rsidRPr="00C430F5">
        <w:rPr>
          <w:rFonts w:cs="Arial"/>
          <w:b/>
        </w:rPr>
        <w:t>typ.</w:t>
      </w:r>
      <w:r w:rsidRPr="00412F35">
        <w:rPr>
          <w:rFonts w:cs="Arial"/>
          <w:b/>
        </w:rPr>
        <w:t>“</w:t>
      </w:r>
      <w:r w:rsidRPr="00C430F5">
        <w:rPr>
          <w:rFonts w:cs="Arial"/>
          <w:bCs/>
        </w:rPr>
        <w:t>,</w:t>
      </w:r>
      <w:r w:rsidRPr="00412F35">
        <w:rPr>
          <w:rFonts w:cs="Arial"/>
        </w:rPr>
        <w:t xml:space="preserve"> tak že tam nakopíruje text ze sloupce „Specifikace požadavků“</w:t>
      </w:r>
      <w:r w:rsidR="00816CFE">
        <w:rPr>
          <w:rFonts w:cs="Arial"/>
        </w:rPr>
        <w:t xml:space="preserve"> a </w:t>
      </w:r>
      <w:r w:rsidRPr="00412F35">
        <w:rPr>
          <w:rFonts w:cs="Arial"/>
          <w:b/>
          <w:bCs/>
        </w:rPr>
        <w:t>doplní výrobce</w:t>
      </w:r>
      <w:r w:rsidR="00816CFE">
        <w:rPr>
          <w:rFonts w:cs="Arial"/>
          <w:b/>
          <w:bCs/>
        </w:rPr>
        <w:t xml:space="preserve"> a </w:t>
      </w:r>
      <w:r w:rsidRPr="00412F35">
        <w:rPr>
          <w:rFonts w:cs="Arial"/>
          <w:b/>
          <w:bCs/>
        </w:rPr>
        <w:t>typ</w:t>
      </w:r>
      <w:r w:rsidRPr="00412F35">
        <w:rPr>
          <w:rFonts w:cs="Arial"/>
        </w:rPr>
        <w:t xml:space="preserve">, </w:t>
      </w:r>
      <w:r w:rsidRPr="00412F35">
        <w:rPr>
          <w:rFonts w:cs="Arial"/>
          <w:u w:val="single"/>
        </w:rPr>
        <w:t>případně doplní nebo upraví popis nabízené hodnoty, ze kterého bude patrné, že splňuje požadavky.</w:t>
      </w:r>
      <w:r w:rsidRPr="00412F35">
        <w:rPr>
          <w:rFonts w:cs="Arial"/>
        </w:rPr>
        <w:t xml:space="preserve"> </w:t>
      </w:r>
    </w:p>
    <w:p w14:paraId="64548466" w14:textId="288F7200" w:rsidR="001939D9" w:rsidRPr="00412F35" w:rsidRDefault="001939D9" w:rsidP="001939D9">
      <w:pPr>
        <w:pStyle w:val="ANormln"/>
        <w:rPr>
          <w:rFonts w:cs="Arial"/>
        </w:rPr>
      </w:pPr>
      <w:r w:rsidRPr="00412F35">
        <w:rPr>
          <w:rFonts w:cs="Arial"/>
        </w:rPr>
        <w:t>Sloupec „Specifikace požadavků“ nesmí být účastníkem nijak měněn</w:t>
      </w:r>
      <w:r w:rsidR="00816CFE">
        <w:rPr>
          <w:rFonts w:cs="Arial"/>
        </w:rPr>
        <w:t xml:space="preserve"> a </w:t>
      </w:r>
      <w:r w:rsidRPr="00412F35">
        <w:rPr>
          <w:rFonts w:cs="Arial"/>
        </w:rPr>
        <w:t>účastník je oprávněn vyplnit pouze sloupec „Účastníkem nabízená hodnota, výrobce</w:t>
      </w:r>
      <w:r w:rsidR="00816CFE">
        <w:rPr>
          <w:rFonts w:cs="Arial"/>
        </w:rPr>
        <w:t xml:space="preserve"> a </w:t>
      </w:r>
      <w:r w:rsidRPr="00412F35">
        <w:rPr>
          <w:rFonts w:cs="Arial"/>
        </w:rPr>
        <w:t xml:space="preserve">typ.“. </w:t>
      </w:r>
    </w:p>
    <w:p w14:paraId="19683145" w14:textId="77777777" w:rsidR="001939D9" w:rsidRPr="00412F35" w:rsidRDefault="001939D9" w:rsidP="001939D9">
      <w:pPr>
        <w:pStyle w:val="ANormln"/>
        <w:rPr>
          <w:rFonts w:cs="Arial"/>
        </w:rPr>
      </w:pPr>
      <w:r w:rsidRPr="00412F35">
        <w:rPr>
          <w:rFonts w:cs="Arial"/>
        </w:rPr>
        <w:t xml:space="preserve">Sloupec </w:t>
      </w:r>
      <w:r w:rsidRPr="00412F35">
        <w:rPr>
          <w:rFonts w:cs="Arial"/>
          <w:b/>
        </w:rPr>
        <w:t>„Splněno [ano/ne]“</w:t>
      </w:r>
      <w:r w:rsidRPr="00412F35">
        <w:rPr>
          <w:rFonts w:cs="Arial"/>
        </w:rPr>
        <w:t xml:space="preserve"> </w:t>
      </w:r>
      <w:r w:rsidRPr="00412F35">
        <w:t>účastník</w:t>
      </w:r>
      <w:r w:rsidRPr="00412F35">
        <w:rPr>
          <w:rFonts w:cs="Arial"/>
        </w:rPr>
        <w:t xml:space="preserve"> nevyplňuje, slouží pro zadavatele.</w:t>
      </w:r>
    </w:p>
    <w:p w14:paraId="6874B61F" w14:textId="77777777" w:rsidR="003915EF" w:rsidRPr="003915EF" w:rsidRDefault="003915EF" w:rsidP="003915EF"/>
    <w:p w14:paraId="666F74A6" w14:textId="7717061E" w:rsidR="007E5250" w:rsidRDefault="000772F8" w:rsidP="007E5250">
      <w:pPr>
        <w:pStyle w:val="Nadpis2"/>
      </w:pPr>
      <w:bookmarkStart w:id="17" w:name="_Toc201671906"/>
      <w:bookmarkStart w:id="18" w:name="_Ref150931099"/>
      <w:bookmarkStart w:id="19" w:name="_Toc156307205"/>
      <w:bookmarkEnd w:id="15"/>
      <w:r w:rsidRPr="000772F8">
        <w:t>Pokročilý NGFW firewall</w:t>
      </w:r>
      <w:r w:rsidR="00816CFE">
        <w:t xml:space="preserve"> v </w:t>
      </w:r>
      <w:r w:rsidRPr="000772F8">
        <w:t>režimu HA (ID1)</w:t>
      </w:r>
      <w:bookmarkEnd w:id="17"/>
    </w:p>
    <w:p w14:paraId="545519EE" w14:textId="10D43A41" w:rsidR="007E5250" w:rsidRDefault="007E5250" w:rsidP="007E5250">
      <w:pPr>
        <w:pStyle w:val="Titulek"/>
        <w:keepNext/>
        <w:rPr>
          <w:rFonts w:cs="Arial"/>
        </w:rPr>
      </w:pPr>
      <w:bookmarkStart w:id="20" w:name="_Toc201671925"/>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02E70">
        <w:rPr>
          <w:rFonts w:cs="Arial"/>
          <w:noProof/>
        </w:rPr>
        <w:t>1</w:t>
      </w:r>
      <w:r w:rsidRPr="00412F35">
        <w:rPr>
          <w:rFonts w:cs="Arial"/>
        </w:rPr>
        <w:fldChar w:fldCharType="end"/>
      </w:r>
      <w:r w:rsidRPr="00412F35">
        <w:rPr>
          <w:rFonts w:cs="Arial"/>
        </w:rPr>
        <w:t xml:space="preserve">: </w:t>
      </w:r>
      <w:r w:rsidR="000772F8" w:rsidRPr="006A162F">
        <w:t>Pokročilý NGFW firewall</w:t>
      </w:r>
      <w:r w:rsidR="00816CFE">
        <w:t xml:space="preserve"> v </w:t>
      </w:r>
      <w:r w:rsidR="000772F8" w:rsidRPr="006A162F">
        <w:t>režimu HA</w:t>
      </w:r>
      <w:r w:rsidR="000772F8">
        <w:t xml:space="preserve"> (ID1)</w:t>
      </w:r>
      <w:bookmarkEnd w:id="20"/>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0"/>
        <w:gridCol w:w="4020"/>
        <w:gridCol w:w="4020"/>
        <w:gridCol w:w="848"/>
      </w:tblGrid>
      <w:tr w:rsidR="007E5250" w:rsidRPr="006D6FE3" w14:paraId="19AB14D4" w14:textId="77777777" w:rsidTr="00143E48">
        <w:tc>
          <w:tcPr>
            <w:tcW w:w="510" w:type="dxa"/>
            <w:tcBorders>
              <w:top w:val="single" w:sz="4" w:space="0" w:color="808080"/>
            </w:tcBorders>
            <w:vAlign w:val="center"/>
          </w:tcPr>
          <w:p w14:paraId="5FD0A729" w14:textId="77777777" w:rsidR="007E5250" w:rsidRPr="006D6FE3" w:rsidRDefault="007E5250" w:rsidP="00143E48">
            <w:pPr>
              <w:pStyle w:val="ANormln"/>
              <w:keepNext/>
              <w:spacing w:before="0"/>
              <w:jc w:val="center"/>
              <w:rPr>
                <w:rFonts w:cs="Arial"/>
                <w:b/>
                <w:sz w:val="16"/>
                <w:szCs w:val="16"/>
              </w:rPr>
            </w:pPr>
            <w:r w:rsidRPr="006D6FE3">
              <w:rPr>
                <w:rFonts w:cs="Arial"/>
                <w:b/>
                <w:sz w:val="16"/>
                <w:szCs w:val="16"/>
              </w:rPr>
              <w:t>č.</w:t>
            </w:r>
          </w:p>
        </w:tc>
        <w:tc>
          <w:tcPr>
            <w:tcW w:w="4020" w:type="dxa"/>
            <w:tcBorders>
              <w:top w:val="single" w:sz="4" w:space="0" w:color="808080"/>
            </w:tcBorders>
            <w:vAlign w:val="center"/>
          </w:tcPr>
          <w:p w14:paraId="62A9B8B8" w14:textId="77777777" w:rsidR="007E5250" w:rsidRPr="006D6FE3" w:rsidRDefault="007E5250" w:rsidP="00143E48">
            <w:pPr>
              <w:pStyle w:val="ANormln"/>
              <w:keepNext/>
              <w:spacing w:before="0"/>
              <w:jc w:val="center"/>
              <w:rPr>
                <w:rFonts w:cs="Arial"/>
                <w:b/>
                <w:sz w:val="16"/>
                <w:szCs w:val="16"/>
              </w:rPr>
            </w:pPr>
            <w:r w:rsidRPr="006D6FE3">
              <w:rPr>
                <w:rFonts w:cs="Arial"/>
                <w:b/>
                <w:sz w:val="16"/>
                <w:szCs w:val="16"/>
              </w:rPr>
              <w:t>Specifikace požadavků.</w:t>
            </w:r>
          </w:p>
        </w:tc>
        <w:tc>
          <w:tcPr>
            <w:tcW w:w="4020" w:type="dxa"/>
            <w:tcBorders>
              <w:top w:val="single" w:sz="4" w:space="0" w:color="808080"/>
            </w:tcBorders>
            <w:vAlign w:val="center"/>
          </w:tcPr>
          <w:p w14:paraId="2420491B" w14:textId="209411EC" w:rsidR="007E5250" w:rsidRPr="006D6FE3" w:rsidRDefault="007E5250" w:rsidP="00143E48">
            <w:pPr>
              <w:pStyle w:val="ANormln"/>
              <w:keepNext/>
              <w:spacing w:before="0"/>
              <w:jc w:val="center"/>
              <w:rPr>
                <w:rFonts w:cs="Arial"/>
                <w:b/>
                <w:sz w:val="16"/>
                <w:szCs w:val="16"/>
              </w:rPr>
            </w:pPr>
            <w:r>
              <w:rPr>
                <w:rFonts w:cs="Arial"/>
                <w:b/>
                <w:sz w:val="16"/>
                <w:szCs w:val="16"/>
              </w:rPr>
              <w:t>Účastníkem nabízená hodnota, výrobce</w:t>
            </w:r>
            <w:r w:rsidR="00816CFE">
              <w:rPr>
                <w:rFonts w:cs="Arial"/>
                <w:b/>
                <w:sz w:val="16"/>
                <w:szCs w:val="16"/>
              </w:rPr>
              <w:t xml:space="preserve"> a </w:t>
            </w:r>
            <w:r>
              <w:rPr>
                <w:rFonts w:cs="Arial"/>
                <w:b/>
                <w:sz w:val="16"/>
                <w:szCs w:val="16"/>
              </w:rPr>
              <w:t>typ.</w:t>
            </w:r>
          </w:p>
        </w:tc>
        <w:tc>
          <w:tcPr>
            <w:tcW w:w="848" w:type="dxa"/>
            <w:tcBorders>
              <w:top w:val="single" w:sz="4" w:space="0" w:color="808080"/>
            </w:tcBorders>
            <w:vAlign w:val="center"/>
          </w:tcPr>
          <w:p w14:paraId="05A1579F" w14:textId="77777777" w:rsidR="007E5250" w:rsidRPr="006D6FE3" w:rsidRDefault="007E5250" w:rsidP="00143E48">
            <w:pPr>
              <w:pStyle w:val="ANormln"/>
              <w:keepNext/>
              <w:spacing w:before="0"/>
              <w:jc w:val="center"/>
              <w:rPr>
                <w:rFonts w:cs="Arial"/>
                <w:b/>
                <w:sz w:val="16"/>
                <w:szCs w:val="16"/>
              </w:rPr>
            </w:pPr>
            <w:r w:rsidRPr="006D6FE3">
              <w:rPr>
                <w:rFonts w:cs="Arial"/>
                <w:b/>
                <w:sz w:val="16"/>
                <w:szCs w:val="16"/>
              </w:rPr>
              <w:t>Splněno [ano/ne]</w:t>
            </w:r>
          </w:p>
        </w:tc>
      </w:tr>
      <w:tr w:rsidR="007E5250" w:rsidRPr="006D6FE3" w14:paraId="76C06D56" w14:textId="77777777" w:rsidTr="00143E48">
        <w:trPr>
          <w:trHeight w:val="283"/>
        </w:trPr>
        <w:tc>
          <w:tcPr>
            <w:tcW w:w="9398" w:type="dxa"/>
            <w:gridSpan w:val="4"/>
            <w:vAlign w:val="center"/>
          </w:tcPr>
          <w:p w14:paraId="534AC6FB" w14:textId="77777777" w:rsidR="007E5250" w:rsidRPr="00160817" w:rsidRDefault="007E5250" w:rsidP="00143E48">
            <w:pPr>
              <w:jc w:val="center"/>
              <w:rPr>
                <w:b/>
                <w:bCs/>
                <w:sz w:val="16"/>
                <w:szCs w:val="16"/>
              </w:rPr>
            </w:pPr>
            <w:r w:rsidRPr="00160817">
              <w:rPr>
                <w:b/>
                <w:bCs/>
                <w:sz w:val="16"/>
                <w:szCs w:val="16"/>
              </w:rPr>
              <w:t>Základní technické požadavky</w:t>
            </w:r>
          </w:p>
        </w:tc>
      </w:tr>
      <w:tr w:rsidR="000772F8" w:rsidRPr="006D6FE3" w14:paraId="2F613674" w14:textId="77777777" w:rsidTr="000772F8">
        <w:trPr>
          <w:trHeight w:val="283"/>
        </w:trPr>
        <w:tc>
          <w:tcPr>
            <w:tcW w:w="510" w:type="dxa"/>
            <w:vAlign w:val="center"/>
          </w:tcPr>
          <w:p w14:paraId="4F2F7A7F"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6B7B3685" w14:textId="629056B6" w:rsidR="000772F8" w:rsidRPr="000772F8" w:rsidRDefault="000772F8" w:rsidP="000772F8">
            <w:pPr>
              <w:jc w:val="left"/>
              <w:rPr>
                <w:sz w:val="16"/>
                <w:szCs w:val="20"/>
              </w:rPr>
            </w:pPr>
            <w:r w:rsidRPr="000772F8">
              <w:rPr>
                <w:sz w:val="16"/>
                <w:szCs w:val="20"/>
              </w:rPr>
              <w:t xml:space="preserve">2x HW </w:t>
            </w:r>
            <w:proofErr w:type="spellStart"/>
            <w:r w:rsidRPr="000772F8">
              <w:rPr>
                <w:sz w:val="16"/>
                <w:szCs w:val="20"/>
              </w:rPr>
              <w:t>appliance</w:t>
            </w:r>
            <w:proofErr w:type="spellEnd"/>
            <w:r w:rsidR="00816CFE">
              <w:rPr>
                <w:sz w:val="16"/>
                <w:szCs w:val="20"/>
              </w:rPr>
              <w:t xml:space="preserve"> o </w:t>
            </w:r>
            <w:r w:rsidRPr="000772F8">
              <w:rPr>
                <w:sz w:val="16"/>
                <w:szCs w:val="20"/>
              </w:rPr>
              <w:t>velikosti 1 RU</w:t>
            </w:r>
            <w:r w:rsidR="00816CFE">
              <w:rPr>
                <w:sz w:val="16"/>
                <w:szCs w:val="20"/>
              </w:rPr>
              <w:t xml:space="preserve"> v </w:t>
            </w:r>
            <w:r w:rsidRPr="000772F8">
              <w:rPr>
                <w:sz w:val="16"/>
                <w:szCs w:val="20"/>
              </w:rPr>
              <w:t xml:space="preserve">režimu vysoké dostupnosti (musí podporovat oba způsoby zapojení </w:t>
            </w:r>
            <w:proofErr w:type="spellStart"/>
            <w:r w:rsidRPr="000772F8">
              <w:rPr>
                <w:sz w:val="16"/>
                <w:szCs w:val="20"/>
              </w:rPr>
              <w:t>active-active</w:t>
            </w:r>
            <w:proofErr w:type="spellEnd"/>
            <w:r w:rsidR="00816CFE">
              <w:rPr>
                <w:sz w:val="16"/>
                <w:szCs w:val="20"/>
              </w:rPr>
              <w:t xml:space="preserve"> i </w:t>
            </w:r>
            <w:proofErr w:type="spellStart"/>
            <w:r w:rsidRPr="000772F8">
              <w:rPr>
                <w:sz w:val="16"/>
                <w:szCs w:val="20"/>
              </w:rPr>
              <w:t>active-passive</w:t>
            </w:r>
            <w:proofErr w:type="spellEnd"/>
            <w:r w:rsidRPr="000772F8">
              <w:rPr>
                <w:sz w:val="16"/>
                <w:szCs w:val="20"/>
              </w:rPr>
              <w:t>)</w:t>
            </w:r>
            <w:r>
              <w:rPr>
                <w:sz w:val="16"/>
                <w:szCs w:val="20"/>
              </w:rPr>
              <w:t>.</w:t>
            </w:r>
          </w:p>
        </w:tc>
        <w:tc>
          <w:tcPr>
            <w:tcW w:w="4020" w:type="dxa"/>
            <w:vAlign w:val="center"/>
          </w:tcPr>
          <w:p w14:paraId="70E78B18" w14:textId="77777777" w:rsidR="000772F8" w:rsidRPr="006D6FE3" w:rsidRDefault="000772F8" w:rsidP="000772F8">
            <w:pPr>
              <w:jc w:val="left"/>
              <w:rPr>
                <w:sz w:val="16"/>
                <w:szCs w:val="16"/>
              </w:rPr>
            </w:pPr>
          </w:p>
        </w:tc>
        <w:tc>
          <w:tcPr>
            <w:tcW w:w="848" w:type="dxa"/>
            <w:vAlign w:val="center"/>
          </w:tcPr>
          <w:p w14:paraId="7DCFFE71" w14:textId="77777777" w:rsidR="000772F8" w:rsidRPr="006D6FE3" w:rsidRDefault="000772F8" w:rsidP="000772F8">
            <w:pPr>
              <w:jc w:val="center"/>
              <w:rPr>
                <w:sz w:val="16"/>
                <w:szCs w:val="16"/>
              </w:rPr>
            </w:pPr>
          </w:p>
        </w:tc>
      </w:tr>
      <w:tr w:rsidR="000772F8" w:rsidRPr="006D6FE3" w14:paraId="5DA9040D" w14:textId="77777777" w:rsidTr="000772F8">
        <w:trPr>
          <w:trHeight w:val="283"/>
        </w:trPr>
        <w:tc>
          <w:tcPr>
            <w:tcW w:w="510" w:type="dxa"/>
            <w:vAlign w:val="center"/>
          </w:tcPr>
          <w:p w14:paraId="3F72CE4B"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3260D808" w14:textId="368579C0" w:rsidR="000772F8" w:rsidRPr="000772F8" w:rsidRDefault="000772F8" w:rsidP="000772F8">
            <w:pPr>
              <w:jc w:val="left"/>
              <w:rPr>
                <w:sz w:val="16"/>
                <w:szCs w:val="20"/>
              </w:rPr>
            </w:pPr>
            <w:r>
              <w:rPr>
                <w:sz w:val="16"/>
                <w:szCs w:val="20"/>
              </w:rPr>
              <w:t>G</w:t>
            </w:r>
            <w:r w:rsidRPr="000772F8">
              <w:rPr>
                <w:sz w:val="16"/>
                <w:szCs w:val="20"/>
              </w:rPr>
              <w:t>rafické konfigurační rozhraní</w:t>
            </w:r>
            <w:r w:rsidR="00816CFE">
              <w:rPr>
                <w:sz w:val="16"/>
                <w:szCs w:val="20"/>
              </w:rPr>
              <w:t xml:space="preserve"> a </w:t>
            </w:r>
            <w:r w:rsidRPr="000772F8">
              <w:rPr>
                <w:sz w:val="16"/>
                <w:szCs w:val="20"/>
              </w:rPr>
              <w:t>příkazový řádek</w:t>
            </w:r>
            <w:r>
              <w:rPr>
                <w:sz w:val="16"/>
                <w:szCs w:val="20"/>
              </w:rPr>
              <w:t>.</w:t>
            </w:r>
          </w:p>
        </w:tc>
        <w:tc>
          <w:tcPr>
            <w:tcW w:w="4020" w:type="dxa"/>
            <w:vAlign w:val="center"/>
          </w:tcPr>
          <w:p w14:paraId="484C7B01" w14:textId="77777777" w:rsidR="000772F8" w:rsidRPr="006D6FE3" w:rsidRDefault="000772F8" w:rsidP="000772F8">
            <w:pPr>
              <w:jc w:val="left"/>
              <w:rPr>
                <w:sz w:val="16"/>
                <w:szCs w:val="16"/>
              </w:rPr>
            </w:pPr>
          </w:p>
        </w:tc>
        <w:tc>
          <w:tcPr>
            <w:tcW w:w="848" w:type="dxa"/>
            <w:vAlign w:val="center"/>
          </w:tcPr>
          <w:p w14:paraId="3917B5DF" w14:textId="77777777" w:rsidR="000772F8" w:rsidRPr="006D6FE3" w:rsidRDefault="000772F8" w:rsidP="000772F8">
            <w:pPr>
              <w:jc w:val="center"/>
              <w:rPr>
                <w:sz w:val="16"/>
                <w:szCs w:val="16"/>
              </w:rPr>
            </w:pPr>
          </w:p>
        </w:tc>
      </w:tr>
      <w:tr w:rsidR="000772F8" w:rsidRPr="006D6FE3" w14:paraId="3DB83225" w14:textId="77777777" w:rsidTr="000772F8">
        <w:trPr>
          <w:trHeight w:val="283"/>
        </w:trPr>
        <w:tc>
          <w:tcPr>
            <w:tcW w:w="510" w:type="dxa"/>
            <w:vAlign w:val="center"/>
          </w:tcPr>
          <w:p w14:paraId="380D50F9"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71E829A9" w14:textId="1572DDF5" w:rsidR="000772F8" w:rsidRPr="000772F8" w:rsidRDefault="000772F8" w:rsidP="000772F8">
            <w:pPr>
              <w:jc w:val="left"/>
              <w:rPr>
                <w:sz w:val="16"/>
                <w:szCs w:val="20"/>
              </w:rPr>
            </w:pPr>
            <w:r>
              <w:rPr>
                <w:sz w:val="16"/>
                <w:szCs w:val="20"/>
              </w:rPr>
              <w:t>M</w:t>
            </w:r>
            <w:r w:rsidRPr="000772F8">
              <w:rPr>
                <w:sz w:val="16"/>
                <w:szCs w:val="20"/>
              </w:rPr>
              <w:t>in. 12 metalických RJ-45 portů 10/100/1000</w:t>
            </w:r>
            <w:r>
              <w:rPr>
                <w:sz w:val="16"/>
                <w:szCs w:val="20"/>
              </w:rPr>
              <w:t>.</w:t>
            </w:r>
          </w:p>
        </w:tc>
        <w:tc>
          <w:tcPr>
            <w:tcW w:w="4020" w:type="dxa"/>
            <w:vAlign w:val="center"/>
          </w:tcPr>
          <w:p w14:paraId="729323FD" w14:textId="77777777" w:rsidR="000772F8" w:rsidRPr="006D6FE3" w:rsidRDefault="000772F8" w:rsidP="000772F8">
            <w:pPr>
              <w:jc w:val="left"/>
              <w:rPr>
                <w:sz w:val="16"/>
                <w:szCs w:val="16"/>
              </w:rPr>
            </w:pPr>
          </w:p>
        </w:tc>
        <w:tc>
          <w:tcPr>
            <w:tcW w:w="848" w:type="dxa"/>
            <w:vAlign w:val="center"/>
          </w:tcPr>
          <w:p w14:paraId="11D89AD2" w14:textId="77777777" w:rsidR="000772F8" w:rsidRPr="006D6FE3" w:rsidRDefault="000772F8" w:rsidP="000772F8">
            <w:pPr>
              <w:jc w:val="center"/>
              <w:rPr>
                <w:sz w:val="16"/>
                <w:szCs w:val="16"/>
              </w:rPr>
            </w:pPr>
          </w:p>
        </w:tc>
      </w:tr>
      <w:tr w:rsidR="000772F8" w:rsidRPr="006D6FE3" w14:paraId="228A8A03" w14:textId="77777777" w:rsidTr="000772F8">
        <w:trPr>
          <w:trHeight w:val="283"/>
        </w:trPr>
        <w:tc>
          <w:tcPr>
            <w:tcW w:w="510" w:type="dxa"/>
            <w:vAlign w:val="center"/>
          </w:tcPr>
          <w:p w14:paraId="5E6896B2"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6D6A2206" w14:textId="0D9A2A5D" w:rsidR="000772F8" w:rsidRPr="000772F8" w:rsidRDefault="000772F8" w:rsidP="000772F8">
            <w:pPr>
              <w:jc w:val="left"/>
              <w:rPr>
                <w:sz w:val="16"/>
                <w:szCs w:val="20"/>
              </w:rPr>
            </w:pPr>
            <w:r>
              <w:rPr>
                <w:sz w:val="16"/>
                <w:szCs w:val="20"/>
              </w:rPr>
              <w:t>M</w:t>
            </w:r>
            <w:r w:rsidRPr="000772F8">
              <w:rPr>
                <w:sz w:val="16"/>
                <w:szCs w:val="20"/>
              </w:rPr>
              <w:t>in. 4 optická datová rozhraní SFP+</w:t>
            </w:r>
            <w:r w:rsidR="00816CFE">
              <w:rPr>
                <w:sz w:val="16"/>
                <w:szCs w:val="20"/>
              </w:rPr>
              <w:t xml:space="preserve"> o </w:t>
            </w:r>
            <w:r w:rsidRPr="000772F8">
              <w:rPr>
                <w:sz w:val="16"/>
                <w:szCs w:val="20"/>
              </w:rPr>
              <w:t>rychlosti 10Gb/s</w:t>
            </w:r>
            <w:r>
              <w:rPr>
                <w:sz w:val="16"/>
                <w:szCs w:val="20"/>
              </w:rPr>
              <w:t>.</w:t>
            </w:r>
          </w:p>
        </w:tc>
        <w:tc>
          <w:tcPr>
            <w:tcW w:w="4020" w:type="dxa"/>
            <w:vAlign w:val="center"/>
          </w:tcPr>
          <w:p w14:paraId="1BA82795" w14:textId="77777777" w:rsidR="000772F8" w:rsidRPr="006D6FE3" w:rsidRDefault="000772F8" w:rsidP="000772F8">
            <w:pPr>
              <w:jc w:val="left"/>
              <w:rPr>
                <w:sz w:val="16"/>
                <w:szCs w:val="16"/>
              </w:rPr>
            </w:pPr>
          </w:p>
        </w:tc>
        <w:tc>
          <w:tcPr>
            <w:tcW w:w="848" w:type="dxa"/>
            <w:vAlign w:val="center"/>
          </w:tcPr>
          <w:p w14:paraId="1D034C15" w14:textId="77777777" w:rsidR="000772F8" w:rsidRPr="006D6FE3" w:rsidRDefault="000772F8" w:rsidP="000772F8">
            <w:pPr>
              <w:jc w:val="center"/>
              <w:rPr>
                <w:sz w:val="16"/>
                <w:szCs w:val="16"/>
              </w:rPr>
            </w:pPr>
          </w:p>
        </w:tc>
      </w:tr>
      <w:tr w:rsidR="000772F8" w:rsidRPr="006D6FE3" w14:paraId="60571DE5" w14:textId="77777777" w:rsidTr="000772F8">
        <w:trPr>
          <w:trHeight w:val="283"/>
        </w:trPr>
        <w:tc>
          <w:tcPr>
            <w:tcW w:w="510" w:type="dxa"/>
            <w:vAlign w:val="center"/>
          </w:tcPr>
          <w:p w14:paraId="37DD5A66"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41E1D591" w14:textId="3EEBB707" w:rsidR="000772F8" w:rsidRPr="000772F8" w:rsidRDefault="000772F8" w:rsidP="000772F8">
            <w:pPr>
              <w:jc w:val="left"/>
              <w:rPr>
                <w:sz w:val="16"/>
                <w:szCs w:val="20"/>
              </w:rPr>
            </w:pPr>
            <w:r>
              <w:rPr>
                <w:sz w:val="16"/>
                <w:szCs w:val="20"/>
              </w:rPr>
              <w:t>M</w:t>
            </w:r>
            <w:r w:rsidRPr="000772F8">
              <w:rPr>
                <w:sz w:val="16"/>
                <w:szCs w:val="20"/>
              </w:rPr>
              <w:t>in. 4 optická datová rozhraní SFP</w:t>
            </w:r>
            <w:r w:rsidR="00816CFE">
              <w:rPr>
                <w:sz w:val="16"/>
                <w:szCs w:val="20"/>
              </w:rPr>
              <w:t xml:space="preserve"> o </w:t>
            </w:r>
            <w:r w:rsidRPr="000772F8">
              <w:rPr>
                <w:sz w:val="16"/>
                <w:szCs w:val="20"/>
              </w:rPr>
              <w:t>rychlosti 1Gb/s</w:t>
            </w:r>
            <w:r>
              <w:rPr>
                <w:sz w:val="16"/>
                <w:szCs w:val="20"/>
              </w:rPr>
              <w:t>.</w:t>
            </w:r>
          </w:p>
        </w:tc>
        <w:tc>
          <w:tcPr>
            <w:tcW w:w="4020" w:type="dxa"/>
            <w:vAlign w:val="center"/>
          </w:tcPr>
          <w:p w14:paraId="0FCB05B4" w14:textId="77777777" w:rsidR="000772F8" w:rsidRPr="006D6FE3" w:rsidRDefault="000772F8" w:rsidP="000772F8">
            <w:pPr>
              <w:jc w:val="left"/>
              <w:rPr>
                <w:sz w:val="16"/>
                <w:szCs w:val="16"/>
              </w:rPr>
            </w:pPr>
          </w:p>
        </w:tc>
        <w:tc>
          <w:tcPr>
            <w:tcW w:w="848" w:type="dxa"/>
            <w:vAlign w:val="center"/>
          </w:tcPr>
          <w:p w14:paraId="7AA67EB0" w14:textId="77777777" w:rsidR="000772F8" w:rsidRPr="006D6FE3" w:rsidRDefault="000772F8" w:rsidP="000772F8">
            <w:pPr>
              <w:jc w:val="center"/>
              <w:rPr>
                <w:sz w:val="16"/>
                <w:szCs w:val="16"/>
              </w:rPr>
            </w:pPr>
          </w:p>
        </w:tc>
      </w:tr>
      <w:tr w:rsidR="000772F8" w:rsidRPr="006D6FE3" w14:paraId="40A776A0" w14:textId="77777777" w:rsidTr="000772F8">
        <w:trPr>
          <w:trHeight w:val="283"/>
        </w:trPr>
        <w:tc>
          <w:tcPr>
            <w:tcW w:w="510" w:type="dxa"/>
            <w:vAlign w:val="center"/>
          </w:tcPr>
          <w:p w14:paraId="5BD72CF9"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68E524A5" w14:textId="2B88A32D" w:rsidR="000772F8" w:rsidRPr="000772F8" w:rsidRDefault="000772F8" w:rsidP="000772F8">
            <w:pPr>
              <w:jc w:val="left"/>
              <w:rPr>
                <w:sz w:val="16"/>
                <w:szCs w:val="20"/>
              </w:rPr>
            </w:pPr>
            <w:r w:rsidRPr="000772F8">
              <w:rPr>
                <w:sz w:val="16"/>
                <w:szCs w:val="20"/>
              </w:rPr>
              <w:t>1 dedikovaný port pro správu pomocí konzole pro přístup</w:t>
            </w:r>
            <w:r w:rsidR="00816CFE">
              <w:rPr>
                <w:sz w:val="16"/>
                <w:szCs w:val="20"/>
              </w:rPr>
              <w:t xml:space="preserve"> k </w:t>
            </w:r>
            <w:r w:rsidRPr="000772F8">
              <w:rPr>
                <w:sz w:val="16"/>
                <w:szCs w:val="20"/>
              </w:rPr>
              <w:t>CLI</w:t>
            </w:r>
            <w:r w:rsidR="00816CFE">
              <w:rPr>
                <w:sz w:val="16"/>
                <w:szCs w:val="20"/>
              </w:rPr>
              <w:t xml:space="preserve"> a </w:t>
            </w:r>
            <w:r w:rsidRPr="000772F8">
              <w:rPr>
                <w:sz w:val="16"/>
                <w:szCs w:val="20"/>
              </w:rPr>
              <w:t>1 management port</w:t>
            </w:r>
            <w:r>
              <w:rPr>
                <w:sz w:val="16"/>
                <w:szCs w:val="20"/>
              </w:rPr>
              <w:t>.</w:t>
            </w:r>
          </w:p>
        </w:tc>
        <w:tc>
          <w:tcPr>
            <w:tcW w:w="4020" w:type="dxa"/>
            <w:vAlign w:val="center"/>
          </w:tcPr>
          <w:p w14:paraId="39BBC621" w14:textId="77777777" w:rsidR="000772F8" w:rsidRPr="006D6FE3" w:rsidRDefault="000772F8" w:rsidP="000772F8">
            <w:pPr>
              <w:jc w:val="left"/>
              <w:rPr>
                <w:sz w:val="16"/>
                <w:szCs w:val="16"/>
              </w:rPr>
            </w:pPr>
          </w:p>
        </w:tc>
        <w:tc>
          <w:tcPr>
            <w:tcW w:w="848" w:type="dxa"/>
            <w:vAlign w:val="center"/>
          </w:tcPr>
          <w:p w14:paraId="73ACA0F3" w14:textId="77777777" w:rsidR="000772F8" w:rsidRPr="006D6FE3" w:rsidRDefault="000772F8" w:rsidP="000772F8">
            <w:pPr>
              <w:jc w:val="center"/>
              <w:rPr>
                <w:sz w:val="16"/>
                <w:szCs w:val="16"/>
              </w:rPr>
            </w:pPr>
          </w:p>
        </w:tc>
      </w:tr>
      <w:tr w:rsidR="000772F8" w:rsidRPr="006D6FE3" w14:paraId="4FA9E00D" w14:textId="77777777" w:rsidTr="00143E48">
        <w:trPr>
          <w:trHeight w:val="283"/>
        </w:trPr>
        <w:tc>
          <w:tcPr>
            <w:tcW w:w="510" w:type="dxa"/>
            <w:vAlign w:val="center"/>
          </w:tcPr>
          <w:p w14:paraId="19CBA7A9"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261202A2" w14:textId="7201A0E1" w:rsidR="000772F8" w:rsidRDefault="000772F8" w:rsidP="00143E48">
            <w:pPr>
              <w:jc w:val="left"/>
              <w:rPr>
                <w:sz w:val="16"/>
                <w:szCs w:val="16"/>
              </w:rPr>
            </w:pPr>
            <w:r w:rsidRPr="000772F8">
              <w:rPr>
                <w:sz w:val="16"/>
                <w:szCs w:val="16"/>
              </w:rPr>
              <w:t>NGFW musí podporovat plnohodnotnou inspekci sítového provozu</w:t>
            </w:r>
            <w:r w:rsidR="00816CFE">
              <w:rPr>
                <w:sz w:val="16"/>
                <w:szCs w:val="16"/>
              </w:rPr>
              <w:t xml:space="preserve"> v </w:t>
            </w:r>
            <w:r w:rsidRPr="000772F8">
              <w:rPr>
                <w:sz w:val="16"/>
                <w:szCs w:val="16"/>
              </w:rPr>
              <w:t>režimech:</w:t>
            </w:r>
          </w:p>
          <w:p w14:paraId="61DAB344" w14:textId="25B738F1" w:rsidR="000772F8" w:rsidRPr="000772F8" w:rsidRDefault="000772F8" w:rsidP="000772F8">
            <w:pPr>
              <w:jc w:val="left"/>
              <w:rPr>
                <w:sz w:val="16"/>
                <w:szCs w:val="16"/>
              </w:rPr>
            </w:pPr>
            <w:r w:rsidRPr="000772F8">
              <w:rPr>
                <w:sz w:val="16"/>
                <w:szCs w:val="16"/>
              </w:rPr>
              <w:t>• NAT/router</w:t>
            </w:r>
            <w:r>
              <w:rPr>
                <w:sz w:val="16"/>
                <w:szCs w:val="16"/>
              </w:rPr>
              <w:t>;</w:t>
            </w:r>
          </w:p>
          <w:p w14:paraId="1E1C19DD" w14:textId="24D96844" w:rsidR="000772F8" w:rsidRPr="000772F8" w:rsidRDefault="000772F8" w:rsidP="000772F8">
            <w:pPr>
              <w:jc w:val="left"/>
              <w:rPr>
                <w:sz w:val="16"/>
                <w:szCs w:val="16"/>
              </w:rPr>
            </w:pPr>
            <w:r w:rsidRPr="000772F8">
              <w:rPr>
                <w:sz w:val="16"/>
                <w:szCs w:val="16"/>
              </w:rPr>
              <w:t>• L2 transparentní režim (dva</w:t>
            </w:r>
            <w:r w:rsidR="00816CFE">
              <w:rPr>
                <w:sz w:val="16"/>
                <w:szCs w:val="16"/>
              </w:rPr>
              <w:t xml:space="preserve"> a </w:t>
            </w:r>
            <w:r w:rsidRPr="000772F8">
              <w:rPr>
                <w:sz w:val="16"/>
                <w:szCs w:val="16"/>
              </w:rPr>
              <w:t>více sítových rozhraní)</w:t>
            </w:r>
            <w:r>
              <w:rPr>
                <w:sz w:val="16"/>
                <w:szCs w:val="16"/>
              </w:rPr>
              <w:t>;</w:t>
            </w:r>
          </w:p>
          <w:p w14:paraId="34EBC4C1" w14:textId="2481E191" w:rsidR="000772F8" w:rsidRPr="0042597C" w:rsidRDefault="000772F8" w:rsidP="000772F8">
            <w:pPr>
              <w:jc w:val="left"/>
              <w:rPr>
                <w:sz w:val="16"/>
                <w:szCs w:val="16"/>
              </w:rPr>
            </w:pPr>
            <w:r w:rsidRPr="000772F8">
              <w:rPr>
                <w:sz w:val="16"/>
                <w:szCs w:val="16"/>
              </w:rPr>
              <w:t>• L2 interface pair (dvě sítové rozhraní)</w:t>
            </w:r>
            <w:r>
              <w:rPr>
                <w:sz w:val="16"/>
                <w:szCs w:val="16"/>
              </w:rPr>
              <w:t>.</w:t>
            </w:r>
          </w:p>
        </w:tc>
        <w:tc>
          <w:tcPr>
            <w:tcW w:w="4020" w:type="dxa"/>
            <w:vAlign w:val="center"/>
          </w:tcPr>
          <w:p w14:paraId="53E7E918" w14:textId="77777777" w:rsidR="000772F8" w:rsidRPr="006D6FE3" w:rsidRDefault="000772F8" w:rsidP="00143E48">
            <w:pPr>
              <w:jc w:val="left"/>
              <w:rPr>
                <w:sz w:val="16"/>
                <w:szCs w:val="16"/>
              </w:rPr>
            </w:pPr>
          </w:p>
        </w:tc>
        <w:tc>
          <w:tcPr>
            <w:tcW w:w="848" w:type="dxa"/>
            <w:vAlign w:val="center"/>
          </w:tcPr>
          <w:p w14:paraId="02E6146A" w14:textId="77777777" w:rsidR="000772F8" w:rsidRPr="006D6FE3" w:rsidRDefault="000772F8" w:rsidP="00143E48">
            <w:pPr>
              <w:jc w:val="center"/>
              <w:rPr>
                <w:sz w:val="16"/>
                <w:szCs w:val="16"/>
              </w:rPr>
            </w:pPr>
          </w:p>
        </w:tc>
      </w:tr>
      <w:tr w:rsidR="000772F8" w:rsidRPr="006D6FE3" w14:paraId="6F7A19BA" w14:textId="77777777" w:rsidTr="00143E48">
        <w:trPr>
          <w:trHeight w:val="283"/>
        </w:trPr>
        <w:tc>
          <w:tcPr>
            <w:tcW w:w="510" w:type="dxa"/>
            <w:vAlign w:val="center"/>
          </w:tcPr>
          <w:p w14:paraId="56E75ADE"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0495DDAE" w14:textId="1B773103" w:rsidR="000772F8" w:rsidRPr="0042597C" w:rsidRDefault="000772F8" w:rsidP="00143E48">
            <w:pPr>
              <w:jc w:val="left"/>
              <w:rPr>
                <w:sz w:val="16"/>
                <w:szCs w:val="16"/>
              </w:rPr>
            </w:pPr>
            <w:r w:rsidRPr="000772F8">
              <w:rPr>
                <w:sz w:val="16"/>
                <w:szCs w:val="16"/>
              </w:rPr>
              <w:t>Redundantní napájení firewallu</w:t>
            </w:r>
            <w:r>
              <w:rPr>
                <w:sz w:val="16"/>
                <w:szCs w:val="16"/>
              </w:rPr>
              <w:t>.</w:t>
            </w:r>
          </w:p>
        </w:tc>
        <w:tc>
          <w:tcPr>
            <w:tcW w:w="4020" w:type="dxa"/>
            <w:vAlign w:val="center"/>
          </w:tcPr>
          <w:p w14:paraId="04660653" w14:textId="77777777" w:rsidR="000772F8" w:rsidRPr="006D6FE3" w:rsidRDefault="000772F8" w:rsidP="00143E48">
            <w:pPr>
              <w:jc w:val="left"/>
              <w:rPr>
                <w:sz w:val="16"/>
                <w:szCs w:val="16"/>
              </w:rPr>
            </w:pPr>
          </w:p>
        </w:tc>
        <w:tc>
          <w:tcPr>
            <w:tcW w:w="848" w:type="dxa"/>
            <w:vAlign w:val="center"/>
          </w:tcPr>
          <w:p w14:paraId="590D54C6" w14:textId="77777777" w:rsidR="000772F8" w:rsidRPr="006D6FE3" w:rsidRDefault="000772F8" w:rsidP="00143E48">
            <w:pPr>
              <w:jc w:val="center"/>
              <w:rPr>
                <w:sz w:val="16"/>
                <w:szCs w:val="16"/>
              </w:rPr>
            </w:pPr>
          </w:p>
        </w:tc>
      </w:tr>
      <w:tr w:rsidR="007E5250" w:rsidRPr="006D6FE3" w14:paraId="12C0B0C2" w14:textId="77777777" w:rsidTr="00143E48">
        <w:trPr>
          <w:trHeight w:val="283"/>
        </w:trPr>
        <w:tc>
          <w:tcPr>
            <w:tcW w:w="9398" w:type="dxa"/>
            <w:gridSpan w:val="4"/>
            <w:vAlign w:val="center"/>
          </w:tcPr>
          <w:p w14:paraId="4988736B" w14:textId="766E0F31" w:rsidR="007E5250" w:rsidRPr="00160817" w:rsidRDefault="000772F8" w:rsidP="00143E48">
            <w:pPr>
              <w:jc w:val="center"/>
              <w:rPr>
                <w:b/>
                <w:bCs/>
                <w:sz w:val="16"/>
                <w:szCs w:val="16"/>
              </w:rPr>
            </w:pPr>
            <w:r>
              <w:rPr>
                <w:b/>
                <w:bCs/>
                <w:sz w:val="16"/>
                <w:szCs w:val="16"/>
              </w:rPr>
              <w:t>Výkonové požadavky</w:t>
            </w:r>
          </w:p>
        </w:tc>
      </w:tr>
      <w:tr w:rsidR="000772F8" w:rsidRPr="006D6FE3" w14:paraId="5BA10B71" w14:textId="77777777" w:rsidTr="000772F8">
        <w:trPr>
          <w:trHeight w:val="283"/>
        </w:trPr>
        <w:tc>
          <w:tcPr>
            <w:tcW w:w="510" w:type="dxa"/>
            <w:vAlign w:val="center"/>
          </w:tcPr>
          <w:p w14:paraId="0549B0A3"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770A0C7E" w14:textId="73E75060" w:rsidR="000772F8" w:rsidRPr="000772F8" w:rsidRDefault="000772F8" w:rsidP="000772F8">
            <w:pPr>
              <w:jc w:val="left"/>
              <w:rPr>
                <w:sz w:val="16"/>
                <w:szCs w:val="20"/>
              </w:rPr>
            </w:pPr>
            <w:r w:rsidRPr="000772F8">
              <w:rPr>
                <w:sz w:val="16"/>
                <w:szCs w:val="20"/>
              </w:rPr>
              <w:t>Minimální požadovaná propustnost stavového firewallu pro IPv4</w:t>
            </w:r>
            <w:r w:rsidR="00816CFE">
              <w:rPr>
                <w:sz w:val="16"/>
                <w:szCs w:val="20"/>
              </w:rPr>
              <w:t xml:space="preserve"> i </w:t>
            </w:r>
            <w:r w:rsidRPr="000772F8">
              <w:rPr>
                <w:sz w:val="16"/>
                <w:szCs w:val="20"/>
              </w:rPr>
              <w:t xml:space="preserve">IPv6 provoz 35 </w:t>
            </w:r>
            <w:proofErr w:type="spellStart"/>
            <w:r w:rsidRPr="000772F8">
              <w:rPr>
                <w:sz w:val="16"/>
                <w:szCs w:val="20"/>
              </w:rPr>
              <w:t>Gbps</w:t>
            </w:r>
            <w:proofErr w:type="spellEnd"/>
            <w:r w:rsidRPr="000772F8">
              <w:rPr>
                <w:sz w:val="16"/>
                <w:szCs w:val="20"/>
              </w:rPr>
              <w:t xml:space="preserve"> (UDP pakety</w:t>
            </w:r>
            <w:r w:rsidR="00816CFE">
              <w:rPr>
                <w:sz w:val="16"/>
                <w:szCs w:val="20"/>
              </w:rPr>
              <w:t xml:space="preserve"> o </w:t>
            </w:r>
            <w:r w:rsidRPr="000772F8">
              <w:rPr>
                <w:sz w:val="16"/>
                <w:szCs w:val="20"/>
              </w:rPr>
              <w:t>velikosti 512 B)</w:t>
            </w:r>
            <w:r>
              <w:rPr>
                <w:sz w:val="16"/>
                <w:szCs w:val="20"/>
              </w:rPr>
              <w:t>.</w:t>
            </w:r>
          </w:p>
        </w:tc>
        <w:tc>
          <w:tcPr>
            <w:tcW w:w="4020" w:type="dxa"/>
            <w:vAlign w:val="center"/>
          </w:tcPr>
          <w:p w14:paraId="578E2F37" w14:textId="77777777" w:rsidR="000772F8" w:rsidRPr="006D6FE3" w:rsidRDefault="000772F8" w:rsidP="000772F8">
            <w:pPr>
              <w:jc w:val="left"/>
              <w:rPr>
                <w:sz w:val="16"/>
                <w:szCs w:val="16"/>
              </w:rPr>
            </w:pPr>
          </w:p>
        </w:tc>
        <w:tc>
          <w:tcPr>
            <w:tcW w:w="848" w:type="dxa"/>
            <w:vAlign w:val="center"/>
          </w:tcPr>
          <w:p w14:paraId="04B62B20" w14:textId="77777777" w:rsidR="000772F8" w:rsidRPr="006D6FE3" w:rsidRDefault="000772F8" w:rsidP="000772F8">
            <w:pPr>
              <w:jc w:val="center"/>
              <w:rPr>
                <w:sz w:val="16"/>
                <w:szCs w:val="16"/>
              </w:rPr>
            </w:pPr>
          </w:p>
        </w:tc>
      </w:tr>
      <w:tr w:rsidR="000772F8" w:rsidRPr="006D6FE3" w14:paraId="27D7B73E" w14:textId="77777777" w:rsidTr="000772F8">
        <w:trPr>
          <w:trHeight w:val="283"/>
        </w:trPr>
        <w:tc>
          <w:tcPr>
            <w:tcW w:w="510" w:type="dxa"/>
            <w:vAlign w:val="center"/>
          </w:tcPr>
          <w:p w14:paraId="4C40DD52"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6F776283" w14:textId="45F8CB14" w:rsidR="000772F8" w:rsidRPr="000772F8" w:rsidRDefault="000772F8" w:rsidP="000772F8">
            <w:pPr>
              <w:jc w:val="left"/>
              <w:rPr>
                <w:sz w:val="16"/>
                <w:szCs w:val="20"/>
              </w:rPr>
            </w:pPr>
            <w:r w:rsidRPr="000772F8">
              <w:rPr>
                <w:sz w:val="16"/>
                <w:szCs w:val="20"/>
              </w:rPr>
              <w:t>Nízké vložené zpoždění zařízení (latence) max. 5μs</w:t>
            </w:r>
            <w:r>
              <w:rPr>
                <w:sz w:val="16"/>
                <w:szCs w:val="20"/>
              </w:rPr>
              <w:t>.</w:t>
            </w:r>
          </w:p>
        </w:tc>
        <w:tc>
          <w:tcPr>
            <w:tcW w:w="4020" w:type="dxa"/>
            <w:vAlign w:val="center"/>
          </w:tcPr>
          <w:p w14:paraId="520B1F9E" w14:textId="77777777" w:rsidR="000772F8" w:rsidRPr="006D6FE3" w:rsidRDefault="000772F8" w:rsidP="000772F8">
            <w:pPr>
              <w:jc w:val="left"/>
              <w:rPr>
                <w:sz w:val="16"/>
                <w:szCs w:val="16"/>
              </w:rPr>
            </w:pPr>
          </w:p>
        </w:tc>
        <w:tc>
          <w:tcPr>
            <w:tcW w:w="848" w:type="dxa"/>
            <w:vAlign w:val="center"/>
          </w:tcPr>
          <w:p w14:paraId="0FC8DD1F" w14:textId="77777777" w:rsidR="000772F8" w:rsidRPr="006D6FE3" w:rsidRDefault="000772F8" w:rsidP="000772F8">
            <w:pPr>
              <w:jc w:val="center"/>
              <w:rPr>
                <w:sz w:val="16"/>
                <w:szCs w:val="16"/>
              </w:rPr>
            </w:pPr>
          </w:p>
        </w:tc>
      </w:tr>
      <w:tr w:rsidR="000772F8" w:rsidRPr="006D6FE3" w14:paraId="30DE7F47" w14:textId="77777777" w:rsidTr="000772F8">
        <w:trPr>
          <w:trHeight w:val="283"/>
        </w:trPr>
        <w:tc>
          <w:tcPr>
            <w:tcW w:w="510" w:type="dxa"/>
            <w:vAlign w:val="center"/>
          </w:tcPr>
          <w:p w14:paraId="199D9C38"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4E7EC9E3" w14:textId="74939974" w:rsidR="000772F8" w:rsidRPr="000772F8" w:rsidRDefault="000772F8" w:rsidP="000772F8">
            <w:pPr>
              <w:jc w:val="left"/>
              <w:rPr>
                <w:sz w:val="16"/>
                <w:szCs w:val="20"/>
              </w:rPr>
            </w:pPr>
            <w:r w:rsidRPr="000772F8">
              <w:rPr>
                <w:sz w:val="16"/>
                <w:szCs w:val="20"/>
              </w:rPr>
              <w:t>Minimální počet současně navázaných spojení firewallu 2.5 M</w:t>
            </w:r>
            <w:r>
              <w:rPr>
                <w:sz w:val="16"/>
                <w:szCs w:val="20"/>
              </w:rPr>
              <w:t>.</w:t>
            </w:r>
          </w:p>
        </w:tc>
        <w:tc>
          <w:tcPr>
            <w:tcW w:w="4020" w:type="dxa"/>
            <w:vAlign w:val="center"/>
          </w:tcPr>
          <w:p w14:paraId="7113F67C" w14:textId="77777777" w:rsidR="000772F8" w:rsidRPr="006D6FE3" w:rsidRDefault="000772F8" w:rsidP="000772F8">
            <w:pPr>
              <w:jc w:val="left"/>
              <w:rPr>
                <w:sz w:val="16"/>
                <w:szCs w:val="16"/>
              </w:rPr>
            </w:pPr>
          </w:p>
        </w:tc>
        <w:tc>
          <w:tcPr>
            <w:tcW w:w="848" w:type="dxa"/>
            <w:vAlign w:val="center"/>
          </w:tcPr>
          <w:p w14:paraId="25E3D7E7" w14:textId="77777777" w:rsidR="000772F8" w:rsidRPr="006D6FE3" w:rsidRDefault="000772F8" w:rsidP="000772F8">
            <w:pPr>
              <w:jc w:val="center"/>
              <w:rPr>
                <w:sz w:val="16"/>
                <w:szCs w:val="16"/>
              </w:rPr>
            </w:pPr>
          </w:p>
        </w:tc>
      </w:tr>
      <w:tr w:rsidR="000772F8" w:rsidRPr="006D6FE3" w14:paraId="093056EF" w14:textId="77777777" w:rsidTr="000772F8">
        <w:trPr>
          <w:trHeight w:val="283"/>
        </w:trPr>
        <w:tc>
          <w:tcPr>
            <w:tcW w:w="510" w:type="dxa"/>
            <w:vAlign w:val="center"/>
          </w:tcPr>
          <w:p w14:paraId="62C58FC5"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5029759F" w14:textId="5D72EA27" w:rsidR="000772F8" w:rsidRPr="000772F8" w:rsidRDefault="000772F8" w:rsidP="000772F8">
            <w:pPr>
              <w:jc w:val="left"/>
              <w:rPr>
                <w:sz w:val="16"/>
                <w:szCs w:val="20"/>
              </w:rPr>
            </w:pPr>
            <w:r w:rsidRPr="000772F8">
              <w:rPr>
                <w:sz w:val="16"/>
                <w:szCs w:val="20"/>
              </w:rPr>
              <w:t>Minimální počet nových spojení za sekundu 120 k</w:t>
            </w:r>
            <w:r>
              <w:rPr>
                <w:sz w:val="16"/>
                <w:szCs w:val="20"/>
              </w:rPr>
              <w:t>.</w:t>
            </w:r>
          </w:p>
        </w:tc>
        <w:tc>
          <w:tcPr>
            <w:tcW w:w="4020" w:type="dxa"/>
            <w:vAlign w:val="center"/>
          </w:tcPr>
          <w:p w14:paraId="619234AB" w14:textId="77777777" w:rsidR="000772F8" w:rsidRPr="006D6FE3" w:rsidRDefault="000772F8" w:rsidP="000772F8">
            <w:pPr>
              <w:jc w:val="left"/>
              <w:rPr>
                <w:sz w:val="16"/>
                <w:szCs w:val="16"/>
              </w:rPr>
            </w:pPr>
          </w:p>
        </w:tc>
        <w:tc>
          <w:tcPr>
            <w:tcW w:w="848" w:type="dxa"/>
            <w:vAlign w:val="center"/>
          </w:tcPr>
          <w:p w14:paraId="40FB7124" w14:textId="77777777" w:rsidR="000772F8" w:rsidRPr="006D6FE3" w:rsidRDefault="000772F8" w:rsidP="000772F8">
            <w:pPr>
              <w:jc w:val="center"/>
              <w:rPr>
                <w:sz w:val="16"/>
                <w:szCs w:val="16"/>
              </w:rPr>
            </w:pPr>
          </w:p>
        </w:tc>
      </w:tr>
      <w:tr w:rsidR="000772F8" w:rsidRPr="006D6FE3" w14:paraId="2E453CD0" w14:textId="77777777" w:rsidTr="000772F8">
        <w:trPr>
          <w:trHeight w:val="283"/>
        </w:trPr>
        <w:tc>
          <w:tcPr>
            <w:tcW w:w="510" w:type="dxa"/>
            <w:vAlign w:val="center"/>
          </w:tcPr>
          <w:p w14:paraId="1E83D509"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42907550" w14:textId="7C1F7F51" w:rsidR="000772F8" w:rsidRPr="000772F8" w:rsidRDefault="000772F8" w:rsidP="000772F8">
            <w:pPr>
              <w:jc w:val="left"/>
              <w:rPr>
                <w:sz w:val="16"/>
                <w:szCs w:val="20"/>
              </w:rPr>
            </w:pPr>
            <w:r w:rsidRPr="000772F8">
              <w:rPr>
                <w:sz w:val="16"/>
                <w:szCs w:val="20"/>
              </w:rPr>
              <w:t>Propustnost firewallu</w:t>
            </w:r>
            <w:r w:rsidR="00816CFE">
              <w:rPr>
                <w:sz w:val="16"/>
                <w:szCs w:val="20"/>
              </w:rPr>
              <w:t xml:space="preserve"> v </w:t>
            </w:r>
            <w:r w:rsidRPr="000772F8">
              <w:rPr>
                <w:sz w:val="16"/>
                <w:szCs w:val="20"/>
              </w:rPr>
              <w:t xml:space="preserve">packetech min. 40 </w:t>
            </w:r>
            <w:proofErr w:type="spellStart"/>
            <w:r w:rsidRPr="000772F8">
              <w:rPr>
                <w:sz w:val="16"/>
                <w:szCs w:val="20"/>
              </w:rPr>
              <w:t>Mpps</w:t>
            </w:r>
            <w:proofErr w:type="spellEnd"/>
            <w:r>
              <w:rPr>
                <w:sz w:val="16"/>
                <w:szCs w:val="20"/>
              </w:rPr>
              <w:t>.</w:t>
            </w:r>
          </w:p>
        </w:tc>
        <w:tc>
          <w:tcPr>
            <w:tcW w:w="4020" w:type="dxa"/>
            <w:vAlign w:val="center"/>
          </w:tcPr>
          <w:p w14:paraId="3AF15CFF" w14:textId="77777777" w:rsidR="000772F8" w:rsidRPr="006D6FE3" w:rsidRDefault="000772F8" w:rsidP="000772F8">
            <w:pPr>
              <w:jc w:val="left"/>
              <w:rPr>
                <w:sz w:val="16"/>
                <w:szCs w:val="16"/>
              </w:rPr>
            </w:pPr>
          </w:p>
        </w:tc>
        <w:tc>
          <w:tcPr>
            <w:tcW w:w="848" w:type="dxa"/>
            <w:vAlign w:val="center"/>
          </w:tcPr>
          <w:p w14:paraId="588981CB" w14:textId="77777777" w:rsidR="000772F8" w:rsidRPr="006D6FE3" w:rsidRDefault="000772F8" w:rsidP="000772F8">
            <w:pPr>
              <w:jc w:val="center"/>
              <w:rPr>
                <w:sz w:val="16"/>
                <w:szCs w:val="16"/>
              </w:rPr>
            </w:pPr>
          </w:p>
        </w:tc>
      </w:tr>
      <w:tr w:rsidR="000772F8" w:rsidRPr="006D6FE3" w14:paraId="0C869B21" w14:textId="77777777" w:rsidTr="000772F8">
        <w:trPr>
          <w:trHeight w:val="283"/>
        </w:trPr>
        <w:tc>
          <w:tcPr>
            <w:tcW w:w="510" w:type="dxa"/>
            <w:vAlign w:val="center"/>
          </w:tcPr>
          <w:p w14:paraId="313AB8E7"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34D43861" w14:textId="07F6CC16" w:rsidR="000772F8" w:rsidRPr="000772F8" w:rsidRDefault="000772F8" w:rsidP="000772F8">
            <w:pPr>
              <w:jc w:val="left"/>
              <w:rPr>
                <w:sz w:val="16"/>
                <w:szCs w:val="20"/>
              </w:rPr>
            </w:pPr>
            <w:r w:rsidRPr="000772F8">
              <w:rPr>
                <w:sz w:val="16"/>
                <w:szCs w:val="20"/>
              </w:rPr>
              <w:t xml:space="preserve">Propustnost NGFW (kombinace stavového firewall, IPS, rozpoznávání aplikací na L7, logování) minimálně 3 </w:t>
            </w:r>
            <w:proofErr w:type="spellStart"/>
            <w:r w:rsidRPr="000772F8">
              <w:rPr>
                <w:sz w:val="16"/>
                <w:szCs w:val="20"/>
              </w:rPr>
              <w:t>Gbps</w:t>
            </w:r>
            <w:proofErr w:type="spellEnd"/>
            <w:r>
              <w:rPr>
                <w:sz w:val="16"/>
                <w:szCs w:val="20"/>
              </w:rPr>
              <w:t>.</w:t>
            </w:r>
          </w:p>
        </w:tc>
        <w:tc>
          <w:tcPr>
            <w:tcW w:w="4020" w:type="dxa"/>
            <w:vAlign w:val="center"/>
          </w:tcPr>
          <w:p w14:paraId="4C83BF7F" w14:textId="77777777" w:rsidR="000772F8" w:rsidRPr="006D6FE3" w:rsidRDefault="000772F8" w:rsidP="000772F8">
            <w:pPr>
              <w:jc w:val="left"/>
              <w:rPr>
                <w:sz w:val="16"/>
                <w:szCs w:val="16"/>
              </w:rPr>
            </w:pPr>
          </w:p>
        </w:tc>
        <w:tc>
          <w:tcPr>
            <w:tcW w:w="848" w:type="dxa"/>
            <w:vAlign w:val="center"/>
          </w:tcPr>
          <w:p w14:paraId="7556584E" w14:textId="77777777" w:rsidR="000772F8" w:rsidRPr="006D6FE3" w:rsidRDefault="000772F8" w:rsidP="000772F8">
            <w:pPr>
              <w:jc w:val="center"/>
              <w:rPr>
                <w:sz w:val="16"/>
                <w:szCs w:val="16"/>
              </w:rPr>
            </w:pPr>
          </w:p>
        </w:tc>
      </w:tr>
      <w:tr w:rsidR="000772F8" w:rsidRPr="006D6FE3" w14:paraId="52196C61" w14:textId="77777777" w:rsidTr="000772F8">
        <w:trPr>
          <w:trHeight w:val="283"/>
        </w:trPr>
        <w:tc>
          <w:tcPr>
            <w:tcW w:w="510" w:type="dxa"/>
            <w:vAlign w:val="center"/>
          </w:tcPr>
          <w:p w14:paraId="22F9FEF5"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6BB6B8CB" w14:textId="63019800" w:rsidR="000772F8" w:rsidRPr="000772F8" w:rsidRDefault="000772F8" w:rsidP="000772F8">
            <w:pPr>
              <w:jc w:val="left"/>
              <w:rPr>
                <w:sz w:val="16"/>
                <w:szCs w:val="20"/>
              </w:rPr>
            </w:pPr>
            <w:r w:rsidRPr="000772F8">
              <w:rPr>
                <w:sz w:val="16"/>
                <w:szCs w:val="20"/>
              </w:rPr>
              <w:t>Propustnost ochrany proti hrozbám</w:t>
            </w:r>
            <w:r w:rsidR="00816CFE">
              <w:rPr>
                <w:sz w:val="16"/>
                <w:szCs w:val="20"/>
              </w:rPr>
              <w:t xml:space="preserve"> a </w:t>
            </w:r>
            <w:r w:rsidRPr="000772F8">
              <w:rPr>
                <w:sz w:val="16"/>
                <w:szCs w:val="20"/>
              </w:rPr>
              <w:t xml:space="preserve">škodlivému kódu (kombinace stavového firewall, IPS, rozpoznávání aplikací na L7, ochrana proti škodlivému kódu, logování) min. 2.5 </w:t>
            </w:r>
            <w:proofErr w:type="spellStart"/>
            <w:r w:rsidRPr="000772F8">
              <w:rPr>
                <w:sz w:val="16"/>
                <w:szCs w:val="20"/>
              </w:rPr>
              <w:t>Gbps</w:t>
            </w:r>
            <w:proofErr w:type="spellEnd"/>
            <w:r>
              <w:rPr>
                <w:sz w:val="16"/>
                <w:szCs w:val="20"/>
              </w:rPr>
              <w:t>.</w:t>
            </w:r>
          </w:p>
        </w:tc>
        <w:tc>
          <w:tcPr>
            <w:tcW w:w="4020" w:type="dxa"/>
            <w:vAlign w:val="center"/>
          </w:tcPr>
          <w:p w14:paraId="5BDC4200" w14:textId="77777777" w:rsidR="000772F8" w:rsidRPr="006D6FE3" w:rsidRDefault="000772F8" w:rsidP="000772F8">
            <w:pPr>
              <w:jc w:val="left"/>
              <w:rPr>
                <w:sz w:val="16"/>
                <w:szCs w:val="16"/>
              </w:rPr>
            </w:pPr>
          </w:p>
        </w:tc>
        <w:tc>
          <w:tcPr>
            <w:tcW w:w="848" w:type="dxa"/>
            <w:vAlign w:val="center"/>
          </w:tcPr>
          <w:p w14:paraId="2BDCD663" w14:textId="77777777" w:rsidR="000772F8" w:rsidRPr="006D6FE3" w:rsidRDefault="000772F8" w:rsidP="000772F8">
            <w:pPr>
              <w:jc w:val="center"/>
              <w:rPr>
                <w:sz w:val="16"/>
                <w:szCs w:val="16"/>
              </w:rPr>
            </w:pPr>
          </w:p>
        </w:tc>
      </w:tr>
      <w:tr w:rsidR="000772F8" w:rsidRPr="006D6FE3" w14:paraId="75ABABA3" w14:textId="77777777" w:rsidTr="000772F8">
        <w:trPr>
          <w:trHeight w:val="283"/>
        </w:trPr>
        <w:tc>
          <w:tcPr>
            <w:tcW w:w="510" w:type="dxa"/>
            <w:vAlign w:val="center"/>
          </w:tcPr>
          <w:p w14:paraId="052FCED8"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161EEB05" w14:textId="786CE4CC" w:rsidR="000772F8" w:rsidRPr="000772F8" w:rsidRDefault="000772F8" w:rsidP="000772F8">
            <w:pPr>
              <w:jc w:val="left"/>
              <w:rPr>
                <w:sz w:val="16"/>
                <w:szCs w:val="20"/>
              </w:rPr>
            </w:pPr>
            <w:r w:rsidRPr="000772F8">
              <w:rPr>
                <w:sz w:val="16"/>
                <w:szCs w:val="20"/>
              </w:rPr>
              <w:t xml:space="preserve">Propustnost ochrany proti hrozbám (IPS, ochrana proti sítovým útokům, logování) min. 5 </w:t>
            </w:r>
            <w:proofErr w:type="spellStart"/>
            <w:r w:rsidRPr="000772F8">
              <w:rPr>
                <w:sz w:val="16"/>
                <w:szCs w:val="20"/>
              </w:rPr>
              <w:t>Gbps</w:t>
            </w:r>
            <w:proofErr w:type="spellEnd"/>
            <w:r>
              <w:rPr>
                <w:sz w:val="16"/>
                <w:szCs w:val="20"/>
              </w:rPr>
              <w:t>.</w:t>
            </w:r>
          </w:p>
        </w:tc>
        <w:tc>
          <w:tcPr>
            <w:tcW w:w="4020" w:type="dxa"/>
            <w:vAlign w:val="center"/>
          </w:tcPr>
          <w:p w14:paraId="3B2ADB49" w14:textId="77777777" w:rsidR="000772F8" w:rsidRPr="006D6FE3" w:rsidRDefault="000772F8" w:rsidP="000772F8">
            <w:pPr>
              <w:jc w:val="left"/>
              <w:rPr>
                <w:sz w:val="16"/>
                <w:szCs w:val="16"/>
              </w:rPr>
            </w:pPr>
          </w:p>
        </w:tc>
        <w:tc>
          <w:tcPr>
            <w:tcW w:w="848" w:type="dxa"/>
            <w:vAlign w:val="center"/>
          </w:tcPr>
          <w:p w14:paraId="762B4965" w14:textId="77777777" w:rsidR="000772F8" w:rsidRPr="006D6FE3" w:rsidRDefault="000772F8" w:rsidP="000772F8">
            <w:pPr>
              <w:jc w:val="center"/>
              <w:rPr>
                <w:sz w:val="16"/>
                <w:szCs w:val="16"/>
              </w:rPr>
            </w:pPr>
          </w:p>
        </w:tc>
      </w:tr>
      <w:tr w:rsidR="000772F8" w:rsidRPr="006D6FE3" w14:paraId="17F50FD7" w14:textId="77777777" w:rsidTr="000772F8">
        <w:trPr>
          <w:trHeight w:val="283"/>
        </w:trPr>
        <w:tc>
          <w:tcPr>
            <w:tcW w:w="510" w:type="dxa"/>
            <w:vAlign w:val="center"/>
          </w:tcPr>
          <w:p w14:paraId="5AAB93B1"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034DCAAA" w14:textId="04926950" w:rsidR="000772F8" w:rsidRPr="000772F8" w:rsidRDefault="000772F8" w:rsidP="000772F8">
            <w:pPr>
              <w:jc w:val="left"/>
              <w:rPr>
                <w:sz w:val="16"/>
                <w:szCs w:val="20"/>
              </w:rPr>
            </w:pPr>
            <w:r w:rsidRPr="000772F8">
              <w:rPr>
                <w:sz w:val="16"/>
                <w:szCs w:val="20"/>
              </w:rPr>
              <w:t xml:space="preserve">Propustnost funkce rozpoznávání sítových aplikací na L7 min. 5 </w:t>
            </w:r>
            <w:proofErr w:type="spellStart"/>
            <w:r w:rsidRPr="000772F8">
              <w:rPr>
                <w:sz w:val="16"/>
                <w:szCs w:val="20"/>
              </w:rPr>
              <w:t>Gbps</w:t>
            </w:r>
            <w:proofErr w:type="spellEnd"/>
            <w:r>
              <w:rPr>
                <w:sz w:val="16"/>
                <w:szCs w:val="20"/>
              </w:rPr>
              <w:t>.</w:t>
            </w:r>
          </w:p>
        </w:tc>
        <w:tc>
          <w:tcPr>
            <w:tcW w:w="4020" w:type="dxa"/>
            <w:vAlign w:val="center"/>
          </w:tcPr>
          <w:p w14:paraId="5A649BAC" w14:textId="77777777" w:rsidR="000772F8" w:rsidRPr="006D6FE3" w:rsidRDefault="000772F8" w:rsidP="000772F8">
            <w:pPr>
              <w:jc w:val="left"/>
              <w:rPr>
                <w:sz w:val="16"/>
                <w:szCs w:val="16"/>
              </w:rPr>
            </w:pPr>
          </w:p>
        </w:tc>
        <w:tc>
          <w:tcPr>
            <w:tcW w:w="848" w:type="dxa"/>
            <w:vAlign w:val="center"/>
          </w:tcPr>
          <w:p w14:paraId="60B4ED00" w14:textId="77777777" w:rsidR="000772F8" w:rsidRPr="006D6FE3" w:rsidRDefault="000772F8" w:rsidP="000772F8">
            <w:pPr>
              <w:jc w:val="center"/>
              <w:rPr>
                <w:sz w:val="16"/>
                <w:szCs w:val="16"/>
              </w:rPr>
            </w:pPr>
          </w:p>
        </w:tc>
      </w:tr>
      <w:tr w:rsidR="000772F8" w:rsidRPr="006D6FE3" w14:paraId="074B25DC" w14:textId="77777777" w:rsidTr="000772F8">
        <w:trPr>
          <w:trHeight w:val="283"/>
        </w:trPr>
        <w:tc>
          <w:tcPr>
            <w:tcW w:w="510" w:type="dxa"/>
            <w:vAlign w:val="center"/>
          </w:tcPr>
          <w:p w14:paraId="096BC277"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06101631" w14:textId="262FB211" w:rsidR="000772F8" w:rsidRPr="000772F8" w:rsidRDefault="000772F8" w:rsidP="000772F8">
            <w:pPr>
              <w:jc w:val="left"/>
              <w:rPr>
                <w:sz w:val="16"/>
                <w:szCs w:val="20"/>
              </w:rPr>
            </w:pPr>
            <w:r w:rsidRPr="000772F8">
              <w:rPr>
                <w:sz w:val="16"/>
                <w:szCs w:val="20"/>
              </w:rPr>
              <w:t>Propustnost IPSEC VPN</w:t>
            </w:r>
            <w:r w:rsidR="00816CFE">
              <w:rPr>
                <w:sz w:val="16"/>
                <w:szCs w:val="20"/>
              </w:rPr>
              <w:t xml:space="preserve"> v </w:t>
            </w:r>
            <w:r w:rsidRPr="000772F8">
              <w:rPr>
                <w:sz w:val="16"/>
                <w:szCs w:val="20"/>
              </w:rPr>
              <w:t xml:space="preserve">konfiguraci AES256/SHA256 min. 30 </w:t>
            </w:r>
            <w:proofErr w:type="spellStart"/>
            <w:r w:rsidRPr="000772F8">
              <w:rPr>
                <w:sz w:val="16"/>
                <w:szCs w:val="20"/>
              </w:rPr>
              <w:t>Gbps</w:t>
            </w:r>
            <w:proofErr w:type="spellEnd"/>
            <w:r>
              <w:rPr>
                <w:sz w:val="16"/>
                <w:szCs w:val="20"/>
              </w:rPr>
              <w:t>.</w:t>
            </w:r>
          </w:p>
        </w:tc>
        <w:tc>
          <w:tcPr>
            <w:tcW w:w="4020" w:type="dxa"/>
            <w:vAlign w:val="center"/>
          </w:tcPr>
          <w:p w14:paraId="323009CD" w14:textId="77777777" w:rsidR="000772F8" w:rsidRPr="006D6FE3" w:rsidRDefault="000772F8" w:rsidP="000772F8">
            <w:pPr>
              <w:jc w:val="left"/>
              <w:rPr>
                <w:sz w:val="16"/>
                <w:szCs w:val="16"/>
              </w:rPr>
            </w:pPr>
          </w:p>
        </w:tc>
        <w:tc>
          <w:tcPr>
            <w:tcW w:w="848" w:type="dxa"/>
            <w:vAlign w:val="center"/>
          </w:tcPr>
          <w:p w14:paraId="77F4D98E" w14:textId="77777777" w:rsidR="000772F8" w:rsidRPr="006D6FE3" w:rsidRDefault="000772F8" w:rsidP="000772F8">
            <w:pPr>
              <w:jc w:val="center"/>
              <w:rPr>
                <w:sz w:val="16"/>
                <w:szCs w:val="16"/>
              </w:rPr>
            </w:pPr>
          </w:p>
        </w:tc>
      </w:tr>
      <w:tr w:rsidR="000772F8" w:rsidRPr="006D6FE3" w14:paraId="2F9358F3" w14:textId="77777777" w:rsidTr="000772F8">
        <w:trPr>
          <w:trHeight w:val="283"/>
        </w:trPr>
        <w:tc>
          <w:tcPr>
            <w:tcW w:w="510" w:type="dxa"/>
            <w:vAlign w:val="center"/>
          </w:tcPr>
          <w:p w14:paraId="59758548"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0C86F992" w14:textId="23035D30" w:rsidR="000772F8" w:rsidRPr="000772F8" w:rsidRDefault="000772F8" w:rsidP="000772F8">
            <w:pPr>
              <w:jc w:val="left"/>
              <w:rPr>
                <w:sz w:val="16"/>
                <w:szCs w:val="20"/>
              </w:rPr>
            </w:pPr>
            <w:r w:rsidRPr="000772F8">
              <w:rPr>
                <w:sz w:val="16"/>
                <w:szCs w:val="20"/>
              </w:rPr>
              <w:t xml:space="preserve">Propustnost funkce SSL inspekce provozu min. 2.7 </w:t>
            </w:r>
            <w:proofErr w:type="spellStart"/>
            <w:r w:rsidRPr="000772F8">
              <w:rPr>
                <w:sz w:val="16"/>
                <w:szCs w:val="20"/>
              </w:rPr>
              <w:t>Gbps</w:t>
            </w:r>
            <w:proofErr w:type="spellEnd"/>
            <w:r>
              <w:rPr>
                <w:sz w:val="16"/>
                <w:szCs w:val="20"/>
              </w:rPr>
              <w:t>.</w:t>
            </w:r>
          </w:p>
        </w:tc>
        <w:tc>
          <w:tcPr>
            <w:tcW w:w="4020" w:type="dxa"/>
            <w:vAlign w:val="center"/>
          </w:tcPr>
          <w:p w14:paraId="3121046C" w14:textId="77777777" w:rsidR="000772F8" w:rsidRPr="006D6FE3" w:rsidRDefault="000772F8" w:rsidP="000772F8">
            <w:pPr>
              <w:jc w:val="left"/>
              <w:rPr>
                <w:sz w:val="16"/>
                <w:szCs w:val="16"/>
              </w:rPr>
            </w:pPr>
          </w:p>
        </w:tc>
        <w:tc>
          <w:tcPr>
            <w:tcW w:w="848" w:type="dxa"/>
            <w:vAlign w:val="center"/>
          </w:tcPr>
          <w:p w14:paraId="5AB3676B" w14:textId="77777777" w:rsidR="000772F8" w:rsidRPr="006D6FE3" w:rsidRDefault="000772F8" w:rsidP="000772F8">
            <w:pPr>
              <w:jc w:val="center"/>
              <w:rPr>
                <w:sz w:val="16"/>
                <w:szCs w:val="16"/>
              </w:rPr>
            </w:pPr>
          </w:p>
        </w:tc>
      </w:tr>
      <w:tr w:rsidR="000772F8" w:rsidRPr="006D6FE3" w14:paraId="1BF6ED7F" w14:textId="77777777" w:rsidTr="000772F8">
        <w:trPr>
          <w:trHeight w:val="283"/>
        </w:trPr>
        <w:tc>
          <w:tcPr>
            <w:tcW w:w="510" w:type="dxa"/>
            <w:vAlign w:val="center"/>
          </w:tcPr>
          <w:p w14:paraId="345FABF7" w14:textId="77777777" w:rsidR="000772F8" w:rsidRPr="006D6FE3" w:rsidRDefault="000772F8" w:rsidP="005E4EF9">
            <w:pPr>
              <w:pStyle w:val="ANormln"/>
              <w:numPr>
                <w:ilvl w:val="0"/>
                <w:numId w:val="11"/>
              </w:numPr>
              <w:spacing w:before="0"/>
              <w:ind w:left="0" w:firstLine="0"/>
              <w:jc w:val="left"/>
              <w:rPr>
                <w:rFonts w:cs="Arial"/>
                <w:sz w:val="16"/>
                <w:szCs w:val="16"/>
              </w:rPr>
            </w:pPr>
          </w:p>
        </w:tc>
        <w:tc>
          <w:tcPr>
            <w:tcW w:w="4020" w:type="dxa"/>
            <w:vAlign w:val="center"/>
          </w:tcPr>
          <w:p w14:paraId="5554FDB1" w14:textId="531AAD50" w:rsidR="000772F8" w:rsidRPr="000772F8" w:rsidRDefault="000772F8" w:rsidP="000772F8">
            <w:pPr>
              <w:jc w:val="left"/>
              <w:rPr>
                <w:sz w:val="16"/>
                <w:szCs w:val="20"/>
              </w:rPr>
            </w:pPr>
            <w:r w:rsidRPr="000772F8">
              <w:rPr>
                <w:sz w:val="16"/>
                <w:szCs w:val="20"/>
              </w:rPr>
              <w:t>Min. počet konfigurovatelných virtuálních kontextů na každém zařízení 10</w:t>
            </w:r>
            <w:r>
              <w:rPr>
                <w:sz w:val="16"/>
                <w:szCs w:val="20"/>
              </w:rPr>
              <w:t>.</w:t>
            </w:r>
          </w:p>
        </w:tc>
        <w:tc>
          <w:tcPr>
            <w:tcW w:w="4020" w:type="dxa"/>
            <w:vAlign w:val="center"/>
          </w:tcPr>
          <w:p w14:paraId="38955CC6" w14:textId="77777777" w:rsidR="000772F8" w:rsidRPr="006D6FE3" w:rsidRDefault="000772F8" w:rsidP="000772F8">
            <w:pPr>
              <w:jc w:val="left"/>
              <w:rPr>
                <w:sz w:val="16"/>
                <w:szCs w:val="16"/>
              </w:rPr>
            </w:pPr>
          </w:p>
        </w:tc>
        <w:tc>
          <w:tcPr>
            <w:tcW w:w="848" w:type="dxa"/>
            <w:vAlign w:val="center"/>
          </w:tcPr>
          <w:p w14:paraId="5514D9DE" w14:textId="77777777" w:rsidR="000772F8" w:rsidRPr="006D6FE3" w:rsidRDefault="000772F8" w:rsidP="000772F8">
            <w:pPr>
              <w:jc w:val="center"/>
              <w:rPr>
                <w:sz w:val="16"/>
                <w:szCs w:val="16"/>
              </w:rPr>
            </w:pPr>
          </w:p>
        </w:tc>
      </w:tr>
      <w:tr w:rsidR="007E5250" w:rsidRPr="006D6FE3" w14:paraId="41BEEBC4" w14:textId="77777777" w:rsidTr="00143E48">
        <w:trPr>
          <w:trHeight w:val="283"/>
        </w:trPr>
        <w:tc>
          <w:tcPr>
            <w:tcW w:w="9398" w:type="dxa"/>
            <w:gridSpan w:val="4"/>
            <w:vAlign w:val="center"/>
          </w:tcPr>
          <w:p w14:paraId="6B01DE6D" w14:textId="1CB1FD9D" w:rsidR="007E5250" w:rsidRPr="00710D6E" w:rsidRDefault="00ED4A28" w:rsidP="00143E48">
            <w:pPr>
              <w:jc w:val="center"/>
              <w:rPr>
                <w:b/>
                <w:bCs/>
                <w:sz w:val="16"/>
                <w:szCs w:val="16"/>
              </w:rPr>
            </w:pPr>
            <w:r>
              <w:rPr>
                <w:b/>
                <w:bCs/>
                <w:sz w:val="16"/>
                <w:szCs w:val="16"/>
              </w:rPr>
              <w:t>Funkční požadavky</w:t>
            </w:r>
          </w:p>
        </w:tc>
      </w:tr>
      <w:tr w:rsidR="00692903" w:rsidRPr="006D6FE3" w14:paraId="2F90872F" w14:textId="77777777" w:rsidTr="00692903">
        <w:trPr>
          <w:trHeight w:val="283"/>
        </w:trPr>
        <w:tc>
          <w:tcPr>
            <w:tcW w:w="510" w:type="dxa"/>
            <w:vAlign w:val="center"/>
          </w:tcPr>
          <w:p w14:paraId="546794E5" w14:textId="77777777" w:rsidR="00692903" w:rsidRPr="006D6FE3" w:rsidRDefault="00692903" w:rsidP="005E4EF9">
            <w:pPr>
              <w:pStyle w:val="ANormln"/>
              <w:numPr>
                <w:ilvl w:val="0"/>
                <w:numId w:val="11"/>
              </w:numPr>
              <w:spacing w:before="0"/>
              <w:ind w:left="0" w:firstLine="0"/>
              <w:jc w:val="left"/>
              <w:rPr>
                <w:rFonts w:cs="Arial"/>
                <w:sz w:val="16"/>
                <w:szCs w:val="16"/>
              </w:rPr>
            </w:pPr>
          </w:p>
        </w:tc>
        <w:tc>
          <w:tcPr>
            <w:tcW w:w="4020" w:type="dxa"/>
            <w:vAlign w:val="center"/>
          </w:tcPr>
          <w:p w14:paraId="24C7F51A" w14:textId="28F371DD" w:rsidR="00692903" w:rsidRPr="00692903" w:rsidRDefault="00692903" w:rsidP="00692903">
            <w:pPr>
              <w:jc w:val="left"/>
              <w:rPr>
                <w:sz w:val="16"/>
                <w:szCs w:val="20"/>
              </w:rPr>
            </w:pPr>
            <w:r w:rsidRPr="00692903">
              <w:rPr>
                <w:sz w:val="16"/>
                <w:szCs w:val="20"/>
              </w:rPr>
              <w:t xml:space="preserve">Funkce rozpoznávání kancelářských aplikací na L7 – aplikační vrstvě, podpora alespoň 3000 kancelářských aplikací, protokolů či příkazů; jednotlivé aplikace/protokoly uspořádány do </w:t>
            </w:r>
            <w:r w:rsidRPr="00692903">
              <w:rPr>
                <w:sz w:val="16"/>
                <w:szCs w:val="20"/>
              </w:rPr>
              <w:lastRenderedPageBreak/>
              <w:t>kategorií; výrobce automaticky udržuje</w:t>
            </w:r>
            <w:r w:rsidR="00816CFE">
              <w:rPr>
                <w:sz w:val="16"/>
                <w:szCs w:val="20"/>
              </w:rPr>
              <w:t xml:space="preserve"> a </w:t>
            </w:r>
            <w:r w:rsidRPr="00692903">
              <w:rPr>
                <w:sz w:val="16"/>
                <w:szCs w:val="20"/>
              </w:rPr>
              <w:t>aktualizuje databázi podporovaných aplikací</w:t>
            </w:r>
            <w:r>
              <w:rPr>
                <w:sz w:val="16"/>
                <w:szCs w:val="20"/>
              </w:rPr>
              <w:t>.</w:t>
            </w:r>
          </w:p>
        </w:tc>
        <w:tc>
          <w:tcPr>
            <w:tcW w:w="4020" w:type="dxa"/>
            <w:vAlign w:val="center"/>
          </w:tcPr>
          <w:p w14:paraId="2612AD1B" w14:textId="77777777" w:rsidR="00692903" w:rsidRPr="006D6FE3" w:rsidRDefault="00692903" w:rsidP="00692903">
            <w:pPr>
              <w:jc w:val="left"/>
              <w:rPr>
                <w:sz w:val="16"/>
                <w:szCs w:val="16"/>
              </w:rPr>
            </w:pPr>
          </w:p>
        </w:tc>
        <w:tc>
          <w:tcPr>
            <w:tcW w:w="848" w:type="dxa"/>
            <w:vAlign w:val="center"/>
          </w:tcPr>
          <w:p w14:paraId="3587A34D" w14:textId="77777777" w:rsidR="00692903" w:rsidRPr="006D6FE3" w:rsidRDefault="00692903" w:rsidP="00692903">
            <w:pPr>
              <w:jc w:val="center"/>
              <w:rPr>
                <w:sz w:val="16"/>
                <w:szCs w:val="16"/>
              </w:rPr>
            </w:pPr>
          </w:p>
        </w:tc>
      </w:tr>
      <w:tr w:rsidR="00692903" w:rsidRPr="006D6FE3" w14:paraId="08A38E15" w14:textId="77777777" w:rsidTr="00692903">
        <w:trPr>
          <w:trHeight w:val="283"/>
        </w:trPr>
        <w:tc>
          <w:tcPr>
            <w:tcW w:w="510" w:type="dxa"/>
            <w:vAlign w:val="center"/>
          </w:tcPr>
          <w:p w14:paraId="569ED11E" w14:textId="77777777" w:rsidR="00692903" w:rsidRPr="006D6FE3" w:rsidRDefault="00692903" w:rsidP="005E4EF9">
            <w:pPr>
              <w:pStyle w:val="ANormln"/>
              <w:numPr>
                <w:ilvl w:val="0"/>
                <w:numId w:val="11"/>
              </w:numPr>
              <w:spacing w:before="0"/>
              <w:ind w:left="0" w:firstLine="0"/>
              <w:jc w:val="left"/>
              <w:rPr>
                <w:rFonts w:cs="Arial"/>
                <w:sz w:val="16"/>
                <w:szCs w:val="16"/>
              </w:rPr>
            </w:pPr>
          </w:p>
        </w:tc>
        <w:tc>
          <w:tcPr>
            <w:tcW w:w="4020" w:type="dxa"/>
            <w:vAlign w:val="center"/>
          </w:tcPr>
          <w:p w14:paraId="25C94AD6" w14:textId="5219C301" w:rsidR="00692903" w:rsidRPr="00692903" w:rsidRDefault="00692903" w:rsidP="00692903">
            <w:pPr>
              <w:jc w:val="left"/>
              <w:rPr>
                <w:sz w:val="16"/>
                <w:szCs w:val="20"/>
              </w:rPr>
            </w:pPr>
            <w:r w:rsidRPr="00692903">
              <w:rPr>
                <w:sz w:val="16"/>
                <w:szCs w:val="20"/>
              </w:rPr>
              <w:t>Funkce ochrany před sítovými útoky vycházející</w:t>
            </w:r>
            <w:r w:rsidR="00816CFE">
              <w:rPr>
                <w:sz w:val="16"/>
                <w:szCs w:val="20"/>
              </w:rPr>
              <w:t xml:space="preserve"> z </w:t>
            </w:r>
            <w:r w:rsidRPr="00692903">
              <w:rPr>
                <w:sz w:val="16"/>
                <w:szCs w:val="20"/>
              </w:rPr>
              <w:t>výrobcem udržované</w:t>
            </w:r>
            <w:r w:rsidR="00816CFE">
              <w:rPr>
                <w:sz w:val="16"/>
                <w:szCs w:val="20"/>
              </w:rPr>
              <w:t xml:space="preserve"> a </w:t>
            </w:r>
            <w:r w:rsidRPr="00692903">
              <w:rPr>
                <w:sz w:val="16"/>
                <w:szCs w:val="20"/>
              </w:rPr>
              <w:t xml:space="preserve">aktualizované databáze, ochrana před útoky typu </w:t>
            </w:r>
            <w:proofErr w:type="spellStart"/>
            <w:r w:rsidRPr="00692903">
              <w:rPr>
                <w:sz w:val="16"/>
                <w:szCs w:val="20"/>
              </w:rPr>
              <w:t>DoS</w:t>
            </w:r>
            <w:proofErr w:type="spellEnd"/>
            <w:r w:rsidRPr="00692903">
              <w:rPr>
                <w:sz w:val="16"/>
                <w:szCs w:val="20"/>
              </w:rPr>
              <w:t>, verifikace protokolů, min. 10 000 signatur</w:t>
            </w:r>
            <w:r w:rsidR="00816CFE">
              <w:rPr>
                <w:sz w:val="16"/>
                <w:szCs w:val="20"/>
              </w:rPr>
              <w:t xml:space="preserve"> v </w:t>
            </w:r>
            <w:r w:rsidRPr="00692903">
              <w:rPr>
                <w:sz w:val="16"/>
                <w:szCs w:val="20"/>
              </w:rPr>
              <w:t>databázi; podpora zabezpečení kancelářských (IT)</w:t>
            </w:r>
            <w:r>
              <w:rPr>
                <w:sz w:val="16"/>
                <w:szCs w:val="20"/>
              </w:rPr>
              <w:t>.</w:t>
            </w:r>
          </w:p>
        </w:tc>
        <w:tc>
          <w:tcPr>
            <w:tcW w:w="4020" w:type="dxa"/>
            <w:vAlign w:val="center"/>
          </w:tcPr>
          <w:p w14:paraId="3648AC8A" w14:textId="77777777" w:rsidR="00692903" w:rsidRPr="006D6FE3" w:rsidRDefault="00692903" w:rsidP="00692903">
            <w:pPr>
              <w:jc w:val="left"/>
              <w:rPr>
                <w:sz w:val="16"/>
                <w:szCs w:val="16"/>
              </w:rPr>
            </w:pPr>
          </w:p>
        </w:tc>
        <w:tc>
          <w:tcPr>
            <w:tcW w:w="848" w:type="dxa"/>
            <w:vAlign w:val="center"/>
          </w:tcPr>
          <w:p w14:paraId="1D0FF7D6" w14:textId="77777777" w:rsidR="00692903" w:rsidRPr="006D6FE3" w:rsidRDefault="00692903" w:rsidP="00692903">
            <w:pPr>
              <w:jc w:val="center"/>
              <w:rPr>
                <w:sz w:val="16"/>
                <w:szCs w:val="16"/>
              </w:rPr>
            </w:pPr>
          </w:p>
        </w:tc>
      </w:tr>
      <w:tr w:rsidR="00692903" w:rsidRPr="006D6FE3" w14:paraId="1ED9228B" w14:textId="77777777" w:rsidTr="00692903">
        <w:trPr>
          <w:trHeight w:val="283"/>
        </w:trPr>
        <w:tc>
          <w:tcPr>
            <w:tcW w:w="510" w:type="dxa"/>
            <w:vAlign w:val="center"/>
          </w:tcPr>
          <w:p w14:paraId="058E7E18" w14:textId="77777777" w:rsidR="00692903" w:rsidRPr="006D6FE3" w:rsidRDefault="00692903" w:rsidP="005E4EF9">
            <w:pPr>
              <w:pStyle w:val="ANormln"/>
              <w:numPr>
                <w:ilvl w:val="0"/>
                <w:numId w:val="11"/>
              </w:numPr>
              <w:spacing w:before="0"/>
              <w:ind w:left="0" w:firstLine="0"/>
              <w:jc w:val="left"/>
              <w:rPr>
                <w:rFonts w:cs="Arial"/>
                <w:sz w:val="16"/>
                <w:szCs w:val="16"/>
              </w:rPr>
            </w:pPr>
          </w:p>
        </w:tc>
        <w:tc>
          <w:tcPr>
            <w:tcW w:w="4020" w:type="dxa"/>
            <w:vAlign w:val="center"/>
          </w:tcPr>
          <w:p w14:paraId="4688169D" w14:textId="592F3912" w:rsidR="00692903" w:rsidRPr="00692903" w:rsidRDefault="00692903" w:rsidP="00692903">
            <w:pPr>
              <w:jc w:val="left"/>
              <w:rPr>
                <w:sz w:val="16"/>
                <w:szCs w:val="20"/>
              </w:rPr>
            </w:pPr>
            <w:r w:rsidRPr="00692903">
              <w:rPr>
                <w:sz w:val="16"/>
                <w:szCs w:val="20"/>
              </w:rPr>
              <w:t>Ochrana před výskytem škodlivého kódu</w:t>
            </w:r>
            <w:r w:rsidR="00816CFE">
              <w:rPr>
                <w:sz w:val="16"/>
                <w:szCs w:val="20"/>
              </w:rPr>
              <w:t xml:space="preserve"> v </w:t>
            </w:r>
            <w:r w:rsidRPr="00692903">
              <w:rPr>
                <w:sz w:val="16"/>
                <w:szCs w:val="20"/>
              </w:rPr>
              <w:t>síťovém provozu (antivirus/</w:t>
            </w:r>
            <w:proofErr w:type="spellStart"/>
            <w:r w:rsidRPr="00692903">
              <w:rPr>
                <w:sz w:val="16"/>
                <w:szCs w:val="20"/>
              </w:rPr>
              <w:t>antimalware</w:t>
            </w:r>
            <w:proofErr w:type="spellEnd"/>
            <w:r w:rsidRPr="00692903">
              <w:rPr>
                <w:sz w:val="16"/>
                <w:szCs w:val="20"/>
              </w:rPr>
              <w:t>)</w:t>
            </w:r>
            <w:r w:rsidR="00816CFE">
              <w:rPr>
                <w:sz w:val="16"/>
                <w:szCs w:val="20"/>
              </w:rPr>
              <w:t xml:space="preserve"> s </w:t>
            </w:r>
            <w:r w:rsidRPr="00692903">
              <w:rPr>
                <w:sz w:val="16"/>
                <w:szCs w:val="20"/>
              </w:rPr>
              <w:t>podporou zabezpečení kancelářských (IT)</w:t>
            </w:r>
            <w:r w:rsidR="00816CFE">
              <w:rPr>
                <w:sz w:val="16"/>
                <w:szCs w:val="20"/>
              </w:rPr>
              <w:t xml:space="preserve"> a </w:t>
            </w:r>
            <w:r w:rsidRPr="00692903">
              <w:rPr>
                <w:sz w:val="16"/>
                <w:szCs w:val="20"/>
              </w:rPr>
              <w:t xml:space="preserve">škodlivého kódu pro mobilní zařízení; podpora funkce </w:t>
            </w:r>
            <w:proofErr w:type="spellStart"/>
            <w:r w:rsidRPr="00692903">
              <w:rPr>
                <w:sz w:val="16"/>
                <w:szCs w:val="20"/>
              </w:rPr>
              <w:t>sanitarizace</w:t>
            </w:r>
            <w:proofErr w:type="spellEnd"/>
            <w:r w:rsidRPr="00692903">
              <w:rPr>
                <w:sz w:val="16"/>
                <w:szCs w:val="20"/>
              </w:rPr>
              <w:t xml:space="preserve"> dokumentů (odstranění aktivního obsahu)</w:t>
            </w:r>
            <w:r w:rsidR="00816CFE">
              <w:rPr>
                <w:sz w:val="16"/>
                <w:szCs w:val="20"/>
              </w:rPr>
              <w:t xml:space="preserve"> a </w:t>
            </w:r>
            <w:r w:rsidRPr="00692903">
              <w:rPr>
                <w:sz w:val="16"/>
                <w:szCs w:val="20"/>
              </w:rPr>
              <w:t>předání zkoumaných souborů pro analýzu</w:t>
            </w:r>
            <w:r w:rsidR="00816CFE">
              <w:rPr>
                <w:sz w:val="16"/>
                <w:szCs w:val="20"/>
              </w:rPr>
              <w:t xml:space="preserve"> v </w:t>
            </w:r>
            <w:r w:rsidRPr="00692903">
              <w:rPr>
                <w:sz w:val="16"/>
                <w:szCs w:val="20"/>
              </w:rPr>
              <w:t xml:space="preserve">prostředí typu </w:t>
            </w:r>
            <w:proofErr w:type="spellStart"/>
            <w:r w:rsidRPr="00692903">
              <w:rPr>
                <w:sz w:val="16"/>
                <w:szCs w:val="20"/>
              </w:rPr>
              <w:t>sandbox</w:t>
            </w:r>
            <w:proofErr w:type="spellEnd"/>
            <w:r>
              <w:rPr>
                <w:sz w:val="16"/>
                <w:szCs w:val="20"/>
              </w:rPr>
              <w:t>.</w:t>
            </w:r>
          </w:p>
        </w:tc>
        <w:tc>
          <w:tcPr>
            <w:tcW w:w="4020" w:type="dxa"/>
            <w:vAlign w:val="center"/>
          </w:tcPr>
          <w:p w14:paraId="6DD87234" w14:textId="77777777" w:rsidR="00692903" w:rsidRPr="006D6FE3" w:rsidRDefault="00692903" w:rsidP="00692903">
            <w:pPr>
              <w:jc w:val="left"/>
              <w:rPr>
                <w:sz w:val="16"/>
                <w:szCs w:val="16"/>
              </w:rPr>
            </w:pPr>
          </w:p>
        </w:tc>
        <w:tc>
          <w:tcPr>
            <w:tcW w:w="848" w:type="dxa"/>
            <w:vAlign w:val="center"/>
          </w:tcPr>
          <w:p w14:paraId="23A227AF" w14:textId="77777777" w:rsidR="00692903" w:rsidRPr="006D6FE3" w:rsidRDefault="00692903" w:rsidP="00692903">
            <w:pPr>
              <w:jc w:val="center"/>
              <w:rPr>
                <w:sz w:val="16"/>
                <w:szCs w:val="16"/>
              </w:rPr>
            </w:pPr>
          </w:p>
        </w:tc>
      </w:tr>
      <w:tr w:rsidR="00692903" w:rsidRPr="006D6FE3" w14:paraId="17C35BF2" w14:textId="77777777" w:rsidTr="00692903">
        <w:trPr>
          <w:trHeight w:val="283"/>
        </w:trPr>
        <w:tc>
          <w:tcPr>
            <w:tcW w:w="510" w:type="dxa"/>
            <w:vAlign w:val="center"/>
          </w:tcPr>
          <w:p w14:paraId="0B0EEA4B" w14:textId="77777777" w:rsidR="00692903" w:rsidRPr="006D6FE3" w:rsidRDefault="00692903" w:rsidP="005E4EF9">
            <w:pPr>
              <w:pStyle w:val="ANormln"/>
              <w:numPr>
                <w:ilvl w:val="0"/>
                <w:numId w:val="11"/>
              </w:numPr>
              <w:spacing w:before="0"/>
              <w:ind w:left="0" w:firstLine="0"/>
              <w:jc w:val="left"/>
              <w:rPr>
                <w:rFonts w:cs="Arial"/>
                <w:sz w:val="16"/>
                <w:szCs w:val="16"/>
              </w:rPr>
            </w:pPr>
          </w:p>
        </w:tc>
        <w:tc>
          <w:tcPr>
            <w:tcW w:w="4020" w:type="dxa"/>
            <w:vAlign w:val="center"/>
          </w:tcPr>
          <w:p w14:paraId="563EF0C6" w14:textId="2A5B64C6" w:rsidR="00692903" w:rsidRPr="00692903" w:rsidRDefault="00692903" w:rsidP="00692903">
            <w:pPr>
              <w:jc w:val="left"/>
              <w:rPr>
                <w:sz w:val="16"/>
                <w:szCs w:val="20"/>
              </w:rPr>
            </w:pPr>
            <w:r>
              <w:rPr>
                <w:sz w:val="16"/>
                <w:szCs w:val="20"/>
              </w:rPr>
              <w:t>F</w:t>
            </w:r>
            <w:r w:rsidRPr="00692903">
              <w:rPr>
                <w:sz w:val="16"/>
                <w:szCs w:val="20"/>
              </w:rPr>
              <w:t xml:space="preserve">unkce kategorizace webových stránek (web </w:t>
            </w:r>
            <w:proofErr w:type="spellStart"/>
            <w:r w:rsidRPr="00692903">
              <w:rPr>
                <w:sz w:val="16"/>
                <w:szCs w:val="20"/>
              </w:rPr>
              <w:t>filtering</w:t>
            </w:r>
            <w:proofErr w:type="spellEnd"/>
            <w:r w:rsidRPr="00692903">
              <w:rPr>
                <w:sz w:val="16"/>
                <w:szCs w:val="20"/>
              </w:rPr>
              <w:t>)</w:t>
            </w:r>
            <w:r w:rsidR="00816CFE">
              <w:rPr>
                <w:sz w:val="16"/>
                <w:szCs w:val="20"/>
              </w:rPr>
              <w:t xml:space="preserve"> s </w:t>
            </w:r>
            <w:r w:rsidRPr="00692903">
              <w:rPr>
                <w:sz w:val="16"/>
                <w:szCs w:val="20"/>
              </w:rPr>
              <w:t>podporou minimálně 60 kategorií (pracovní zájmy, osobní zájmy, stránky se škodlivým kódem, nově registrované domény atp.), podpora definice časové kvóty, kterou nesmí daný uživatel na dané kategorii za den překročit, výrobcem aktualizovaná</w:t>
            </w:r>
            <w:r w:rsidR="00816CFE">
              <w:rPr>
                <w:sz w:val="16"/>
                <w:szCs w:val="20"/>
              </w:rPr>
              <w:t xml:space="preserve"> a </w:t>
            </w:r>
            <w:r w:rsidRPr="00692903">
              <w:rPr>
                <w:sz w:val="16"/>
                <w:szCs w:val="20"/>
              </w:rPr>
              <w:t>udržovaná databáze</w:t>
            </w:r>
            <w:r>
              <w:rPr>
                <w:sz w:val="16"/>
                <w:szCs w:val="20"/>
              </w:rPr>
              <w:t>.</w:t>
            </w:r>
          </w:p>
        </w:tc>
        <w:tc>
          <w:tcPr>
            <w:tcW w:w="4020" w:type="dxa"/>
            <w:vAlign w:val="center"/>
          </w:tcPr>
          <w:p w14:paraId="47A7B83E" w14:textId="77777777" w:rsidR="00692903" w:rsidRPr="006D6FE3" w:rsidRDefault="00692903" w:rsidP="00692903">
            <w:pPr>
              <w:jc w:val="left"/>
              <w:rPr>
                <w:sz w:val="16"/>
                <w:szCs w:val="16"/>
              </w:rPr>
            </w:pPr>
          </w:p>
        </w:tc>
        <w:tc>
          <w:tcPr>
            <w:tcW w:w="848" w:type="dxa"/>
            <w:vAlign w:val="center"/>
          </w:tcPr>
          <w:p w14:paraId="0853F3F9" w14:textId="77777777" w:rsidR="00692903" w:rsidRPr="006D6FE3" w:rsidRDefault="00692903" w:rsidP="00692903">
            <w:pPr>
              <w:jc w:val="center"/>
              <w:rPr>
                <w:sz w:val="16"/>
                <w:szCs w:val="16"/>
              </w:rPr>
            </w:pPr>
          </w:p>
        </w:tc>
      </w:tr>
      <w:tr w:rsidR="00692903" w:rsidRPr="006D6FE3" w14:paraId="184F2C08" w14:textId="77777777" w:rsidTr="008C31C6">
        <w:trPr>
          <w:trHeight w:val="238"/>
        </w:trPr>
        <w:tc>
          <w:tcPr>
            <w:tcW w:w="510" w:type="dxa"/>
            <w:vAlign w:val="center"/>
          </w:tcPr>
          <w:p w14:paraId="3CAB0724" w14:textId="77777777" w:rsidR="00692903" w:rsidRPr="006D6FE3" w:rsidRDefault="00692903" w:rsidP="005E4EF9">
            <w:pPr>
              <w:pStyle w:val="ANormln"/>
              <w:numPr>
                <w:ilvl w:val="0"/>
                <w:numId w:val="11"/>
              </w:numPr>
              <w:spacing w:before="0"/>
              <w:ind w:left="0" w:firstLine="0"/>
              <w:jc w:val="left"/>
              <w:rPr>
                <w:rFonts w:cs="Arial"/>
                <w:sz w:val="16"/>
                <w:szCs w:val="16"/>
              </w:rPr>
            </w:pPr>
          </w:p>
        </w:tc>
        <w:tc>
          <w:tcPr>
            <w:tcW w:w="4020" w:type="dxa"/>
            <w:vAlign w:val="center"/>
          </w:tcPr>
          <w:p w14:paraId="083DBAB6" w14:textId="1AB4A882" w:rsidR="00692903" w:rsidRPr="00692903" w:rsidRDefault="00692903" w:rsidP="00692903">
            <w:pPr>
              <w:jc w:val="left"/>
              <w:rPr>
                <w:sz w:val="16"/>
                <w:szCs w:val="20"/>
              </w:rPr>
            </w:pPr>
            <w:r>
              <w:rPr>
                <w:sz w:val="16"/>
                <w:szCs w:val="20"/>
              </w:rPr>
              <w:t>F</w:t>
            </w:r>
            <w:r w:rsidRPr="00692903">
              <w:rPr>
                <w:sz w:val="16"/>
                <w:szCs w:val="20"/>
              </w:rPr>
              <w:t>unkce SSL inspekce pro kontrolu protokolů</w:t>
            </w:r>
            <w:r w:rsidR="00816CFE">
              <w:rPr>
                <w:sz w:val="16"/>
                <w:szCs w:val="20"/>
              </w:rPr>
              <w:t xml:space="preserve"> s </w:t>
            </w:r>
            <w:r w:rsidRPr="00692903">
              <w:rPr>
                <w:sz w:val="16"/>
                <w:szCs w:val="20"/>
              </w:rPr>
              <w:t>možností vytváření výjimek</w:t>
            </w:r>
          </w:p>
        </w:tc>
        <w:tc>
          <w:tcPr>
            <w:tcW w:w="4020" w:type="dxa"/>
            <w:vAlign w:val="center"/>
          </w:tcPr>
          <w:p w14:paraId="4330884C" w14:textId="77777777" w:rsidR="00692903" w:rsidRPr="006D6FE3" w:rsidRDefault="00692903" w:rsidP="00692903">
            <w:pPr>
              <w:jc w:val="left"/>
              <w:rPr>
                <w:sz w:val="16"/>
                <w:szCs w:val="16"/>
              </w:rPr>
            </w:pPr>
          </w:p>
        </w:tc>
        <w:tc>
          <w:tcPr>
            <w:tcW w:w="848" w:type="dxa"/>
            <w:vAlign w:val="center"/>
          </w:tcPr>
          <w:p w14:paraId="37E99D95" w14:textId="77777777" w:rsidR="00692903" w:rsidRPr="006D6FE3" w:rsidRDefault="00692903" w:rsidP="00692903">
            <w:pPr>
              <w:jc w:val="center"/>
              <w:rPr>
                <w:sz w:val="16"/>
                <w:szCs w:val="16"/>
              </w:rPr>
            </w:pPr>
          </w:p>
        </w:tc>
      </w:tr>
      <w:tr w:rsidR="00692903" w:rsidRPr="006D6FE3" w14:paraId="1B7B9FB0" w14:textId="77777777" w:rsidTr="00692903">
        <w:trPr>
          <w:trHeight w:val="283"/>
        </w:trPr>
        <w:tc>
          <w:tcPr>
            <w:tcW w:w="510" w:type="dxa"/>
            <w:vAlign w:val="center"/>
          </w:tcPr>
          <w:p w14:paraId="56D377A7" w14:textId="77777777" w:rsidR="00692903" w:rsidRPr="006D6FE3" w:rsidRDefault="00692903" w:rsidP="005E4EF9">
            <w:pPr>
              <w:pStyle w:val="ANormln"/>
              <w:numPr>
                <w:ilvl w:val="0"/>
                <w:numId w:val="11"/>
              </w:numPr>
              <w:spacing w:before="0"/>
              <w:ind w:left="0" w:firstLine="0"/>
              <w:jc w:val="left"/>
              <w:rPr>
                <w:rFonts w:cs="Arial"/>
                <w:sz w:val="16"/>
                <w:szCs w:val="16"/>
              </w:rPr>
            </w:pPr>
          </w:p>
        </w:tc>
        <w:tc>
          <w:tcPr>
            <w:tcW w:w="4020" w:type="dxa"/>
            <w:vAlign w:val="center"/>
          </w:tcPr>
          <w:p w14:paraId="09A21F68" w14:textId="55ED4CD4" w:rsidR="00692903" w:rsidRPr="00692903" w:rsidRDefault="00692903" w:rsidP="00692903">
            <w:pPr>
              <w:jc w:val="left"/>
              <w:rPr>
                <w:sz w:val="16"/>
                <w:szCs w:val="20"/>
              </w:rPr>
            </w:pPr>
            <w:r w:rsidRPr="00692903">
              <w:rPr>
                <w:sz w:val="16"/>
                <w:szCs w:val="20"/>
              </w:rPr>
              <w:t>Výjimka</w:t>
            </w:r>
            <w:r w:rsidR="00816CFE">
              <w:rPr>
                <w:sz w:val="16"/>
                <w:szCs w:val="20"/>
              </w:rPr>
              <w:t xml:space="preserve"> z </w:t>
            </w:r>
            <w:r w:rsidRPr="00692903">
              <w:rPr>
                <w:sz w:val="16"/>
                <w:szCs w:val="20"/>
              </w:rPr>
              <w:t>SSL inspekce na základě administrátorem definovaných adres</w:t>
            </w:r>
          </w:p>
        </w:tc>
        <w:tc>
          <w:tcPr>
            <w:tcW w:w="4020" w:type="dxa"/>
            <w:vAlign w:val="center"/>
          </w:tcPr>
          <w:p w14:paraId="2B9B952D" w14:textId="77777777" w:rsidR="00692903" w:rsidRPr="006D6FE3" w:rsidRDefault="00692903" w:rsidP="00692903">
            <w:pPr>
              <w:jc w:val="left"/>
              <w:rPr>
                <w:sz w:val="16"/>
                <w:szCs w:val="16"/>
              </w:rPr>
            </w:pPr>
          </w:p>
        </w:tc>
        <w:tc>
          <w:tcPr>
            <w:tcW w:w="848" w:type="dxa"/>
            <w:vAlign w:val="center"/>
          </w:tcPr>
          <w:p w14:paraId="0AB6A243" w14:textId="77777777" w:rsidR="00692903" w:rsidRPr="006D6FE3" w:rsidRDefault="00692903" w:rsidP="00692903">
            <w:pPr>
              <w:jc w:val="center"/>
              <w:rPr>
                <w:sz w:val="16"/>
                <w:szCs w:val="16"/>
              </w:rPr>
            </w:pPr>
          </w:p>
        </w:tc>
      </w:tr>
      <w:tr w:rsidR="00692903" w:rsidRPr="006D6FE3" w14:paraId="7A5AE56A" w14:textId="77777777" w:rsidTr="00692903">
        <w:trPr>
          <w:trHeight w:val="283"/>
        </w:trPr>
        <w:tc>
          <w:tcPr>
            <w:tcW w:w="510" w:type="dxa"/>
            <w:vAlign w:val="center"/>
          </w:tcPr>
          <w:p w14:paraId="7F4F54C7" w14:textId="77777777" w:rsidR="00692903" w:rsidRPr="006D6FE3" w:rsidRDefault="00692903" w:rsidP="005E4EF9">
            <w:pPr>
              <w:pStyle w:val="ANormln"/>
              <w:numPr>
                <w:ilvl w:val="0"/>
                <w:numId w:val="11"/>
              </w:numPr>
              <w:spacing w:before="0"/>
              <w:ind w:left="0" w:firstLine="0"/>
              <w:jc w:val="left"/>
              <w:rPr>
                <w:rFonts w:cs="Arial"/>
                <w:sz w:val="16"/>
                <w:szCs w:val="16"/>
              </w:rPr>
            </w:pPr>
          </w:p>
        </w:tc>
        <w:tc>
          <w:tcPr>
            <w:tcW w:w="4020" w:type="dxa"/>
            <w:vAlign w:val="center"/>
          </w:tcPr>
          <w:p w14:paraId="21744783" w14:textId="06FF1189" w:rsidR="00692903" w:rsidRPr="00692903" w:rsidRDefault="00692903" w:rsidP="00692903">
            <w:pPr>
              <w:jc w:val="left"/>
              <w:rPr>
                <w:sz w:val="16"/>
                <w:szCs w:val="20"/>
              </w:rPr>
            </w:pPr>
            <w:r w:rsidRPr="00692903">
              <w:rPr>
                <w:sz w:val="16"/>
                <w:szCs w:val="20"/>
              </w:rPr>
              <w:t>Výjimka</w:t>
            </w:r>
            <w:r w:rsidR="00816CFE">
              <w:rPr>
                <w:sz w:val="16"/>
                <w:szCs w:val="20"/>
              </w:rPr>
              <w:t xml:space="preserve"> z </w:t>
            </w:r>
            <w:r w:rsidRPr="00692903">
              <w:rPr>
                <w:sz w:val="16"/>
                <w:szCs w:val="20"/>
              </w:rPr>
              <w:t xml:space="preserve">SSL inspekce na základě kategorie URL, </w:t>
            </w:r>
            <w:proofErr w:type="spellStart"/>
            <w:r w:rsidRPr="00692903">
              <w:rPr>
                <w:sz w:val="16"/>
                <w:szCs w:val="20"/>
              </w:rPr>
              <w:t>brané</w:t>
            </w:r>
            <w:proofErr w:type="spellEnd"/>
            <w:r w:rsidR="00816CFE">
              <w:rPr>
                <w:sz w:val="16"/>
                <w:szCs w:val="20"/>
              </w:rPr>
              <w:t xml:space="preserve"> z </w:t>
            </w:r>
            <w:r w:rsidRPr="00692903">
              <w:rPr>
                <w:sz w:val="16"/>
                <w:szCs w:val="20"/>
              </w:rPr>
              <w:t>URL filtrační databáze (např. kategorie bankovnictví, zdravotnictví atd.)</w:t>
            </w:r>
          </w:p>
        </w:tc>
        <w:tc>
          <w:tcPr>
            <w:tcW w:w="4020" w:type="dxa"/>
            <w:vAlign w:val="center"/>
          </w:tcPr>
          <w:p w14:paraId="04E831C1" w14:textId="77777777" w:rsidR="00692903" w:rsidRPr="006D6FE3" w:rsidRDefault="00692903" w:rsidP="00692903">
            <w:pPr>
              <w:jc w:val="left"/>
              <w:rPr>
                <w:sz w:val="16"/>
                <w:szCs w:val="16"/>
              </w:rPr>
            </w:pPr>
          </w:p>
        </w:tc>
        <w:tc>
          <w:tcPr>
            <w:tcW w:w="848" w:type="dxa"/>
            <w:vAlign w:val="center"/>
          </w:tcPr>
          <w:p w14:paraId="5AC95F53" w14:textId="77777777" w:rsidR="00692903" w:rsidRPr="006D6FE3" w:rsidRDefault="00692903" w:rsidP="00692903">
            <w:pPr>
              <w:jc w:val="center"/>
              <w:rPr>
                <w:sz w:val="16"/>
                <w:szCs w:val="16"/>
              </w:rPr>
            </w:pPr>
          </w:p>
        </w:tc>
      </w:tr>
      <w:tr w:rsidR="00692903" w:rsidRPr="006D6FE3" w14:paraId="0B2CBC9E" w14:textId="77777777" w:rsidTr="00692903">
        <w:trPr>
          <w:trHeight w:val="283"/>
        </w:trPr>
        <w:tc>
          <w:tcPr>
            <w:tcW w:w="510" w:type="dxa"/>
            <w:vAlign w:val="center"/>
          </w:tcPr>
          <w:p w14:paraId="6444C733" w14:textId="77777777" w:rsidR="00692903" w:rsidRPr="006D6FE3" w:rsidRDefault="00692903" w:rsidP="005E4EF9">
            <w:pPr>
              <w:pStyle w:val="ANormln"/>
              <w:numPr>
                <w:ilvl w:val="0"/>
                <w:numId w:val="11"/>
              </w:numPr>
              <w:spacing w:before="0"/>
              <w:ind w:left="0" w:firstLine="0"/>
              <w:jc w:val="left"/>
              <w:rPr>
                <w:rFonts w:cs="Arial"/>
                <w:sz w:val="16"/>
                <w:szCs w:val="16"/>
              </w:rPr>
            </w:pPr>
          </w:p>
        </w:tc>
        <w:tc>
          <w:tcPr>
            <w:tcW w:w="4020" w:type="dxa"/>
            <w:vAlign w:val="center"/>
          </w:tcPr>
          <w:p w14:paraId="3D9AE1CB" w14:textId="6CD165F5" w:rsidR="00692903" w:rsidRPr="00692903" w:rsidRDefault="00692903" w:rsidP="00692903">
            <w:pPr>
              <w:jc w:val="left"/>
              <w:rPr>
                <w:sz w:val="16"/>
                <w:szCs w:val="20"/>
              </w:rPr>
            </w:pPr>
            <w:r w:rsidRPr="00692903">
              <w:rPr>
                <w:sz w:val="16"/>
                <w:szCs w:val="20"/>
              </w:rPr>
              <w:t xml:space="preserve">Ověřování identity uživatelů (možnost napojení na MS </w:t>
            </w:r>
            <w:proofErr w:type="spellStart"/>
            <w:r w:rsidRPr="00692903">
              <w:rPr>
                <w:sz w:val="16"/>
                <w:szCs w:val="20"/>
              </w:rPr>
              <w:t>Active</w:t>
            </w:r>
            <w:proofErr w:type="spellEnd"/>
            <w:r w:rsidRPr="00692903">
              <w:rPr>
                <w:sz w:val="16"/>
                <w:szCs w:val="20"/>
              </w:rPr>
              <w:t xml:space="preserve"> </w:t>
            </w:r>
            <w:proofErr w:type="spellStart"/>
            <w:r w:rsidRPr="00692903">
              <w:rPr>
                <w:sz w:val="16"/>
                <w:szCs w:val="20"/>
              </w:rPr>
              <w:t>Directory</w:t>
            </w:r>
            <w:proofErr w:type="spellEnd"/>
            <w:r w:rsidRPr="00692903">
              <w:rPr>
                <w:sz w:val="16"/>
                <w:szCs w:val="20"/>
              </w:rPr>
              <w:t xml:space="preserve">, LDAP, </w:t>
            </w:r>
            <w:proofErr w:type="spellStart"/>
            <w:r w:rsidRPr="00692903">
              <w:rPr>
                <w:sz w:val="16"/>
                <w:szCs w:val="20"/>
              </w:rPr>
              <w:t>Radius</w:t>
            </w:r>
            <w:proofErr w:type="spellEnd"/>
            <w:r w:rsidRPr="00692903">
              <w:rPr>
                <w:sz w:val="16"/>
                <w:szCs w:val="20"/>
              </w:rPr>
              <w:t>, Kerberos), práce</w:t>
            </w:r>
            <w:r w:rsidR="00816CFE">
              <w:rPr>
                <w:sz w:val="16"/>
                <w:szCs w:val="20"/>
              </w:rPr>
              <w:t xml:space="preserve"> s </w:t>
            </w:r>
            <w:r w:rsidRPr="00692903">
              <w:rPr>
                <w:sz w:val="16"/>
                <w:szCs w:val="20"/>
              </w:rPr>
              <w:t>identitou uživatele</w:t>
            </w:r>
            <w:r w:rsidR="00816CFE">
              <w:rPr>
                <w:sz w:val="16"/>
                <w:szCs w:val="20"/>
              </w:rPr>
              <w:t xml:space="preserve"> v </w:t>
            </w:r>
            <w:r w:rsidRPr="00692903">
              <w:rPr>
                <w:sz w:val="16"/>
                <w:szCs w:val="20"/>
              </w:rPr>
              <w:t>bezpečnostní politice firewallu</w:t>
            </w:r>
            <w:r w:rsidR="00816CFE">
              <w:rPr>
                <w:sz w:val="16"/>
                <w:szCs w:val="20"/>
              </w:rPr>
              <w:t xml:space="preserve"> v </w:t>
            </w:r>
            <w:r w:rsidRPr="00692903">
              <w:rPr>
                <w:sz w:val="16"/>
                <w:szCs w:val="20"/>
              </w:rPr>
              <w:t>režimu tzv. Single Sign-On</w:t>
            </w:r>
            <w:r>
              <w:rPr>
                <w:sz w:val="16"/>
                <w:szCs w:val="20"/>
              </w:rPr>
              <w:t>.</w:t>
            </w:r>
          </w:p>
        </w:tc>
        <w:tc>
          <w:tcPr>
            <w:tcW w:w="4020" w:type="dxa"/>
            <w:vAlign w:val="center"/>
          </w:tcPr>
          <w:p w14:paraId="79D502A8" w14:textId="77777777" w:rsidR="00692903" w:rsidRPr="006D6FE3" w:rsidRDefault="00692903" w:rsidP="00692903">
            <w:pPr>
              <w:jc w:val="left"/>
              <w:rPr>
                <w:sz w:val="16"/>
                <w:szCs w:val="16"/>
              </w:rPr>
            </w:pPr>
          </w:p>
        </w:tc>
        <w:tc>
          <w:tcPr>
            <w:tcW w:w="848" w:type="dxa"/>
            <w:vAlign w:val="center"/>
          </w:tcPr>
          <w:p w14:paraId="7BD3E608" w14:textId="77777777" w:rsidR="00692903" w:rsidRPr="006D6FE3" w:rsidRDefault="00692903" w:rsidP="00692903">
            <w:pPr>
              <w:jc w:val="center"/>
              <w:rPr>
                <w:sz w:val="16"/>
                <w:szCs w:val="16"/>
              </w:rPr>
            </w:pPr>
          </w:p>
        </w:tc>
      </w:tr>
      <w:tr w:rsidR="00692903" w:rsidRPr="006D6FE3" w14:paraId="7AEA9A32" w14:textId="77777777" w:rsidTr="00692903">
        <w:trPr>
          <w:trHeight w:val="283"/>
        </w:trPr>
        <w:tc>
          <w:tcPr>
            <w:tcW w:w="510" w:type="dxa"/>
            <w:vAlign w:val="center"/>
          </w:tcPr>
          <w:p w14:paraId="60289A39" w14:textId="77777777" w:rsidR="00692903" w:rsidRPr="006D6FE3" w:rsidRDefault="00692903" w:rsidP="005E4EF9">
            <w:pPr>
              <w:pStyle w:val="ANormln"/>
              <w:numPr>
                <w:ilvl w:val="0"/>
                <w:numId w:val="11"/>
              </w:numPr>
              <w:spacing w:before="0"/>
              <w:ind w:left="0" w:firstLine="0"/>
              <w:jc w:val="left"/>
              <w:rPr>
                <w:rFonts w:cs="Arial"/>
                <w:sz w:val="16"/>
                <w:szCs w:val="16"/>
              </w:rPr>
            </w:pPr>
          </w:p>
        </w:tc>
        <w:tc>
          <w:tcPr>
            <w:tcW w:w="4020" w:type="dxa"/>
            <w:vAlign w:val="center"/>
          </w:tcPr>
          <w:p w14:paraId="10B15BA5" w14:textId="1BC16C72" w:rsidR="00692903" w:rsidRPr="00692903" w:rsidRDefault="00692903" w:rsidP="00692903">
            <w:pPr>
              <w:jc w:val="left"/>
              <w:rPr>
                <w:sz w:val="16"/>
                <w:szCs w:val="20"/>
              </w:rPr>
            </w:pPr>
            <w:r w:rsidRPr="00692903">
              <w:rPr>
                <w:sz w:val="16"/>
                <w:szCs w:val="20"/>
              </w:rPr>
              <w:t xml:space="preserve">Funkce dynamického </w:t>
            </w:r>
            <w:proofErr w:type="spellStart"/>
            <w:r w:rsidRPr="00692903">
              <w:rPr>
                <w:sz w:val="16"/>
                <w:szCs w:val="20"/>
              </w:rPr>
              <w:t>routingu</w:t>
            </w:r>
            <w:proofErr w:type="spellEnd"/>
            <w:r w:rsidRPr="00692903">
              <w:rPr>
                <w:sz w:val="16"/>
                <w:szCs w:val="20"/>
              </w:rPr>
              <w:t xml:space="preserve"> (min. BGP, OSPF, RIP), pokud jsou tyto funkce licencované, tak licence musí být součástí dodávky</w:t>
            </w:r>
            <w:r>
              <w:rPr>
                <w:sz w:val="16"/>
                <w:szCs w:val="20"/>
              </w:rPr>
              <w:t>.</w:t>
            </w:r>
          </w:p>
        </w:tc>
        <w:tc>
          <w:tcPr>
            <w:tcW w:w="4020" w:type="dxa"/>
            <w:vAlign w:val="center"/>
          </w:tcPr>
          <w:p w14:paraId="7F1581BC" w14:textId="77777777" w:rsidR="00692903" w:rsidRPr="006D6FE3" w:rsidRDefault="00692903" w:rsidP="00692903">
            <w:pPr>
              <w:jc w:val="left"/>
              <w:rPr>
                <w:sz w:val="16"/>
                <w:szCs w:val="16"/>
              </w:rPr>
            </w:pPr>
          </w:p>
        </w:tc>
        <w:tc>
          <w:tcPr>
            <w:tcW w:w="848" w:type="dxa"/>
            <w:vAlign w:val="center"/>
          </w:tcPr>
          <w:p w14:paraId="771EFD5C" w14:textId="77777777" w:rsidR="00692903" w:rsidRPr="006D6FE3" w:rsidRDefault="00692903" w:rsidP="00692903">
            <w:pPr>
              <w:jc w:val="center"/>
              <w:rPr>
                <w:sz w:val="16"/>
                <w:szCs w:val="16"/>
              </w:rPr>
            </w:pPr>
          </w:p>
        </w:tc>
      </w:tr>
      <w:tr w:rsidR="00692903" w:rsidRPr="006D6FE3" w14:paraId="3E9F7A0C" w14:textId="77777777" w:rsidTr="00692903">
        <w:trPr>
          <w:trHeight w:val="283"/>
        </w:trPr>
        <w:tc>
          <w:tcPr>
            <w:tcW w:w="510" w:type="dxa"/>
            <w:vAlign w:val="center"/>
          </w:tcPr>
          <w:p w14:paraId="291ABEB7" w14:textId="77777777" w:rsidR="00692903" w:rsidRPr="006D6FE3" w:rsidRDefault="00692903" w:rsidP="005E4EF9">
            <w:pPr>
              <w:pStyle w:val="ANormln"/>
              <w:numPr>
                <w:ilvl w:val="0"/>
                <w:numId w:val="11"/>
              </w:numPr>
              <w:spacing w:before="0"/>
              <w:ind w:left="0" w:firstLine="0"/>
              <w:jc w:val="left"/>
              <w:rPr>
                <w:rFonts w:cs="Arial"/>
                <w:sz w:val="16"/>
                <w:szCs w:val="16"/>
              </w:rPr>
            </w:pPr>
          </w:p>
        </w:tc>
        <w:tc>
          <w:tcPr>
            <w:tcW w:w="4020" w:type="dxa"/>
            <w:vAlign w:val="center"/>
          </w:tcPr>
          <w:p w14:paraId="02133266" w14:textId="666A1CDD" w:rsidR="00692903" w:rsidRPr="00692903" w:rsidRDefault="00692903" w:rsidP="00692903">
            <w:pPr>
              <w:jc w:val="left"/>
              <w:rPr>
                <w:sz w:val="16"/>
                <w:szCs w:val="20"/>
              </w:rPr>
            </w:pPr>
            <w:r w:rsidRPr="00692903">
              <w:rPr>
                <w:sz w:val="16"/>
                <w:szCs w:val="20"/>
              </w:rPr>
              <w:t xml:space="preserve">Funkce </w:t>
            </w:r>
            <w:proofErr w:type="spellStart"/>
            <w:r w:rsidRPr="00692903">
              <w:rPr>
                <w:sz w:val="16"/>
                <w:szCs w:val="20"/>
              </w:rPr>
              <w:t>QoS</w:t>
            </w:r>
            <w:proofErr w:type="spellEnd"/>
            <w:r w:rsidRPr="00692903">
              <w:rPr>
                <w:sz w:val="16"/>
                <w:szCs w:val="20"/>
              </w:rPr>
              <w:t xml:space="preserve">, </w:t>
            </w:r>
            <w:proofErr w:type="spellStart"/>
            <w:r w:rsidRPr="00692903">
              <w:rPr>
                <w:sz w:val="16"/>
                <w:szCs w:val="20"/>
              </w:rPr>
              <w:t>traffic</w:t>
            </w:r>
            <w:proofErr w:type="spellEnd"/>
            <w:r w:rsidRPr="00692903">
              <w:rPr>
                <w:sz w:val="16"/>
                <w:szCs w:val="20"/>
              </w:rPr>
              <w:t xml:space="preserve"> </w:t>
            </w:r>
            <w:proofErr w:type="spellStart"/>
            <w:r w:rsidRPr="00692903">
              <w:rPr>
                <w:sz w:val="16"/>
                <w:szCs w:val="20"/>
              </w:rPr>
              <w:t>shaping</w:t>
            </w:r>
            <w:proofErr w:type="spellEnd"/>
            <w:r>
              <w:rPr>
                <w:sz w:val="16"/>
                <w:szCs w:val="20"/>
              </w:rPr>
              <w:t>.</w:t>
            </w:r>
            <w:r w:rsidRPr="00692903">
              <w:rPr>
                <w:sz w:val="16"/>
                <w:szCs w:val="20"/>
              </w:rPr>
              <w:t xml:space="preserve"> </w:t>
            </w:r>
          </w:p>
        </w:tc>
        <w:tc>
          <w:tcPr>
            <w:tcW w:w="4020" w:type="dxa"/>
            <w:vAlign w:val="center"/>
          </w:tcPr>
          <w:p w14:paraId="35812435" w14:textId="77777777" w:rsidR="00692903" w:rsidRPr="006D6FE3" w:rsidRDefault="00692903" w:rsidP="00692903">
            <w:pPr>
              <w:jc w:val="left"/>
              <w:rPr>
                <w:sz w:val="16"/>
                <w:szCs w:val="16"/>
              </w:rPr>
            </w:pPr>
          </w:p>
        </w:tc>
        <w:tc>
          <w:tcPr>
            <w:tcW w:w="848" w:type="dxa"/>
            <w:vAlign w:val="center"/>
          </w:tcPr>
          <w:p w14:paraId="3656E517" w14:textId="77777777" w:rsidR="00692903" w:rsidRPr="006D6FE3" w:rsidRDefault="00692903" w:rsidP="00692903">
            <w:pPr>
              <w:jc w:val="center"/>
              <w:rPr>
                <w:sz w:val="16"/>
                <w:szCs w:val="16"/>
              </w:rPr>
            </w:pPr>
          </w:p>
        </w:tc>
      </w:tr>
      <w:tr w:rsidR="00692903" w:rsidRPr="006D6FE3" w14:paraId="459F6309" w14:textId="77777777" w:rsidTr="00692903">
        <w:trPr>
          <w:trHeight w:val="283"/>
        </w:trPr>
        <w:tc>
          <w:tcPr>
            <w:tcW w:w="510" w:type="dxa"/>
            <w:vAlign w:val="center"/>
          </w:tcPr>
          <w:p w14:paraId="464F033C" w14:textId="77777777" w:rsidR="00692903" w:rsidRPr="006D6FE3" w:rsidRDefault="00692903" w:rsidP="005E4EF9">
            <w:pPr>
              <w:pStyle w:val="ANormln"/>
              <w:numPr>
                <w:ilvl w:val="0"/>
                <w:numId w:val="11"/>
              </w:numPr>
              <w:spacing w:before="0"/>
              <w:ind w:left="0" w:firstLine="0"/>
              <w:jc w:val="left"/>
              <w:rPr>
                <w:rFonts w:cs="Arial"/>
                <w:sz w:val="16"/>
                <w:szCs w:val="16"/>
              </w:rPr>
            </w:pPr>
          </w:p>
        </w:tc>
        <w:tc>
          <w:tcPr>
            <w:tcW w:w="4020" w:type="dxa"/>
            <w:vAlign w:val="center"/>
          </w:tcPr>
          <w:p w14:paraId="603BF6CD" w14:textId="068C2D4D" w:rsidR="00692903" w:rsidRPr="00692903" w:rsidRDefault="00692903" w:rsidP="00692903">
            <w:pPr>
              <w:jc w:val="left"/>
              <w:rPr>
                <w:sz w:val="16"/>
                <w:szCs w:val="20"/>
              </w:rPr>
            </w:pPr>
            <w:r w:rsidRPr="00692903">
              <w:rPr>
                <w:sz w:val="16"/>
                <w:szCs w:val="20"/>
              </w:rPr>
              <w:t>Funkce klientské VPN</w:t>
            </w:r>
            <w:r w:rsidR="00816CFE">
              <w:rPr>
                <w:sz w:val="16"/>
                <w:szCs w:val="20"/>
              </w:rPr>
              <w:t xml:space="preserve"> </w:t>
            </w:r>
            <w:r w:rsidRPr="00692903">
              <w:rPr>
                <w:sz w:val="16"/>
                <w:szCs w:val="20"/>
              </w:rPr>
              <w:t>(přístup do VPN</w:t>
            </w:r>
            <w:r w:rsidR="00816CFE">
              <w:rPr>
                <w:sz w:val="16"/>
                <w:szCs w:val="20"/>
              </w:rPr>
              <w:t xml:space="preserve"> v </w:t>
            </w:r>
            <w:r w:rsidRPr="00692903">
              <w:rPr>
                <w:sz w:val="16"/>
                <w:szCs w:val="20"/>
              </w:rPr>
              <w:t>tunelovém režimu</w:t>
            </w:r>
            <w:r w:rsidR="00816CFE">
              <w:rPr>
                <w:sz w:val="16"/>
                <w:szCs w:val="20"/>
              </w:rPr>
              <w:t xml:space="preserve"> s </w:t>
            </w:r>
            <w:r w:rsidRPr="00692903">
              <w:rPr>
                <w:sz w:val="16"/>
                <w:szCs w:val="20"/>
              </w:rPr>
              <w:t>VPN klientem</w:t>
            </w:r>
            <w:r w:rsidR="00816CFE">
              <w:rPr>
                <w:sz w:val="16"/>
                <w:szCs w:val="20"/>
              </w:rPr>
              <w:t xml:space="preserve"> a </w:t>
            </w:r>
            <w:r w:rsidRPr="00692903">
              <w:rPr>
                <w:sz w:val="16"/>
                <w:szCs w:val="20"/>
              </w:rPr>
              <w:t>přístup do VPN přes webový portál, možnost aplikace identit uživatele ve smyslu definice bezpečnostní politiky VPN uživatelů</w:t>
            </w:r>
            <w:r>
              <w:rPr>
                <w:sz w:val="16"/>
                <w:szCs w:val="20"/>
              </w:rPr>
              <w:t>.</w:t>
            </w:r>
          </w:p>
        </w:tc>
        <w:tc>
          <w:tcPr>
            <w:tcW w:w="4020" w:type="dxa"/>
            <w:vAlign w:val="center"/>
          </w:tcPr>
          <w:p w14:paraId="777806C9" w14:textId="77777777" w:rsidR="00692903" w:rsidRPr="006D6FE3" w:rsidRDefault="00692903" w:rsidP="00692903">
            <w:pPr>
              <w:jc w:val="left"/>
              <w:rPr>
                <w:sz w:val="16"/>
                <w:szCs w:val="16"/>
              </w:rPr>
            </w:pPr>
          </w:p>
        </w:tc>
        <w:tc>
          <w:tcPr>
            <w:tcW w:w="848" w:type="dxa"/>
            <w:vAlign w:val="center"/>
          </w:tcPr>
          <w:p w14:paraId="52A957F0" w14:textId="77777777" w:rsidR="00692903" w:rsidRPr="006D6FE3" w:rsidRDefault="00692903" w:rsidP="00692903">
            <w:pPr>
              <w:jc w:val="center"/>
              <w:rPr>
                <w:sz w:val="16"/>
                <w:szCs w:val="16"/>
              </w:rPr>
            </w:pPr>
          </w:p>
        </w:tc>
      </w:tr>
      <w:tr w:rsidR="00692903" w:rsidRPr="006D6FE3" w14:paraId="271B384E" w14:textId="77777777" w:rsidTr="00692903">
        <w:trPr>
          <w:trHeight w:val="283"/>
        </w:trPr>
        <w:tc>
          <w:tcPr>
            <w:tcW w:w="510" w:type="dxa"/>
            <w:vAlign w:val="center"/>
          </w:tcPr>
          <w:p w14:paraId="38BA260D" w14:textId="77777777" w:rsidR="00692903" w:rsidRPr="006D6FE3" w:rsidRDefault="00692903" w:rsidP="005E4EF9">
            <w:pPr>
              <w:pStyle w:val="ANormln"/>
              <w:numPr>
                <w:ilvl w:val="0"/>
                <w:numId w:val="11"/>
              </w:numPr>
              <w:spacing w:before="0"/>
              <w:ind w:left="0" w:firstLine="0"/>
              <w:jc w:val="left"/>
              <w:rPr>
                <w:rFonts w:cs="Arial"/>
                <w:sz w:val="16"/>
                <w:szCs w:val="16"/>
              </w:rPr>
            </w:pPr>
          </w:p>
        </w:tc>
        <w:tc>
          <w:tcPr>
            <w:tcW w:w="4020" w:type="dxa"/>
            <w:vAlign w:val="center"/>
          </w:tcPr>
          <w:p w14:paraId="58527FE3" w14:textId="72CC794A" w:rsidR="00692903" w:rsidRPr="00692903" w:rsidRDefault="00692903" w:rsidP="00692903">
            <w:pPr>
              <w:jc w:val="left"/>
              <w:rPr>
                <w:sz w:val="16"/>
                <w:szCs w:val="20"/>
              </w:rPr>
            </w:pPr>
            <w:proofErr w:type="spellStart"/>
            <w:r w:rsidRPr="00692903">
              <w:rPr>
                <w:sz w:val="16"/>
                <w:szCs w:val="20"/>
              </w:rPr>
              <w:t>Site</w:t>
            </w:r>
            <w:proofErr w:type="spellEnd"/>
            <w:r w:rsidRPr="00692903">
              <w:rPr>
                <w:sz w:val="16"/>
                <w:szCs w:val="20"/>
              </w:rPr>
              <w:t>-to-</w:t>
            </w:r>
            <w:proofErr w:type="spellStart"/>
            <w:r w:rsidRPr="00692903">
              <w:rPr>
                <w:sz w:val="16"/>
                <w:szCs w:val="20"/>
              </w:rPr>
              <w:t>Site</w:t>
            </w:r>
            <w:proofErr w:type="spellEnd"/>
            <w:r w:rsidRPr="00692903">
              <w:rPr>
                <w:sz w:val="16"/>
                <w:szCs w:val="20"/>
              </w:rPr>
              <w:t xml:space="preserve"> IPsec VPN</w:t>
            </w:r>
            <w:r w:rsidR="00816CFE">
              <w:rPr>
                <w:sz w:val="16"/>
                <w:szCs w:val="20"/>
              </w:rPr>
              <w:t xml:space="preserve"> s </w:t>
            </w:r>
            <w:r w:rsidRPr="00692903">
              <w:rPr>
                <w:sz w:val="16"/>
                <w:szCs w:val="20"/>
              </w:rPr>
              <w:t>podporou statického</w:t>
            </w:r>
            <w:r w:rsidR="00816CFE">
              <w:rPr>
                <w:sz w:val="16"/>
                <w:szCs w:val="20"/>
              </w:rPr>
              <w:t xml:space="preserve"> i </w:t>
            </w:r>
            <w:r w:rsidRPr="00692903">
              <w:rPr>
                <w:sz w:val="16"/>
                <w:szCs w:val="20"/>
              </w:rPr>
              <w:t xml:space="preserve">dynamického </w:t>
            </w:r>
            <w:proofErr w:type="spellStart"/>
            <w:r w:rsidRPr="00692903">
              <w:rPr>
                <w:sz w:val="16"/>
                <w:szCs w:val="20"/>
              </w:rPr>
              <w:t>routování</w:t>
            </w:r>
            <w:proofErr w:type="spellEnd"/>
            <w:r>
              <w:rPr>
                <w:sz w:val="16"/>
                <w:szCs w:val="20"/>
              </w:rPr>
              <w:t>.</w:t>
            </w:r>
          </w:p>
        </w:tc>
        <w:tc>
          <w:tcPr>
            <w:tcW w:w="4020" w:type="dxa"/>
            <w:vAlign w:val="center"/>
          </w:tcPr>
          <w:p w14:paraId="70010606" w14:textId="77777777" w:rsidR="00692903" w:rsidRPr="006D6FE3" w:rsidRDefault="00692903" w:rsidP="00692903">
            <w:pPr>
              <w:jc w:val="left"/>
              <w:rPr>
                <w:sz w:val="16"/>
                <w:szCs w:val="16"/>
              </w:rPr>
            </w:pPr>
          </w:p>
        </w:tc>
        <w:tc>
          <w:tcPr>
            <w:tcW w:w="848" w:type="dxa"/>
            <w:vAlign w:val="center"/>
          </w:tcPr>
          <w:p w14:paraId="7250F6DC" w14:textId="77777777" w:rsidR="00692903" w:rsidRPr="006D6FE3" w:rsidRDefault="00692903" w:rsidP="00692903">
            <w:pPr>
              <w:jc w:val="center"/>
              <w:rPr>
                <w:sz w:val="16"/>
                <w:szCs w:val="16"/>
              </w:rPr>
            </w:pPr>
          </w:p>
        </w:tc>
      </w:tr>
      <w:tr w:rsidR="00692903" w:rsidRPr="006D6FE3" w14:paraId="5EC68025" w14:textId="77777777" w:rsidTr="00692903">
        <w:trPr>
          <w:trHeight w:val="283"/>
        </w:trPr>
        <w:tc>
          <w:tcPr>
            <w:tcW w:w="510" w:type="dxa"/>
            <w:vAlign w:val="center"/>
          </w:tcPr>
          <w:p w14:paraId="75DADD53" w14:textId="77777777" w:rsidR="00692903" w:rsidRPr="006D6FE3" w:rsidRDefault="00692903" w:rsidP="005E4EF9">
            <w:pPr>
              <w:pStyle w:val="ANormln"/>
              <w:numPr>
                <w:ilvl w:val="0"/>
                <w:numId w:val="11"/>
              </w:numPr>
              <w:spacing w:before="0"/>
              <w:ind w:left="0" w:firstLine="0"/>
              <w:jc w:val="left"/>
              <w:rPr>
                <w:rFonts w:cs="Arial"/>
                <w:sz w:val="16"/>
                <w:szCs w:val="16"/>
              </w:rPr>
            </w:pPr>
          </w:p>
        </w:tc>
        <w:tc>
          <w:tcPr>
            <w:tcW w:w="4020" w:type="dxa"/>
            <w:vAlign w:val="center"/>
          </w:tcPr>
          <w:p w14:paraId="6869B887" w14:textId="7725E0D0" w:rsidR="00692903" w:rsidRPr="00692903" w:rsidRDefault="00692903" w:rsidP="00692903">
            <w:pPr>
              <w:jc w:val="left"/>
              <w:rPr>
                <w:sz w:val="16"/>
                <w:szCs w:val="20"/>
              </w:rPr>
            </w:pPr>
            <w:r w:rsidRPr="00692903">
              <w:rPr>
                <w:sz w:val="16"/>
                <w:szCs w:val="20"/>
              </w:rPr>
              <w:t>Podpora DLP pro identifikaci, monitorování</w:t>
            </w:r>
            <w:r w:rsidR="00816CFE">
              <w:rPr>
                <w:sz w:val="16"/>
                <w:szCs w:val="20"/>
              </w:rPr>
              <w:t xml:space="preserve"> a </w:t>
            </w:r>
            <w:r w:rsidRPr="00692903">
              <w:rPr>
                <w:sz w:val="16"/>
                <w:szCs w:val="20"/>
              </w:rPr>
              <w:t>ochranu dat</w:t>
            </w:r>
            <w:r>
              <w:rPr>
                <w:sz w:val="16"/>
                <w:szCs w:val="20"/>
              </w:rPr>
              <w:t>.</w:t>
            </w:r>
          </w:p>
        </w:tc>
        <w:tc>
          <w:tcPr>
            <w:tcW w:w="4020" w:type="dxa"/>
            <w:vAlign w:val="center"/>
          </w:tcPr>
          <w:p w14:paraId="3AD90B27" w14:textId="77777777" w:rsidR="00692903" w:rsidRPr="006D6FE3" w:rsidRDefault="00692903" w:rsidP="00692903">
            <w:pPr>
              <w:jc w:val="left"/>
              <w:rPr>
                <w:sz w:val="16"/>
                <w:szCs w:val="16"/>
              </w:rPr>
            </w:pPr>
          </w:p>
        </w:tc>
        <w:tc>
          <w:tcPr>
            <w:tcW w:w="848" w:type="dxa"/>
            <w:vAlign w:val="center"/>
          </w:tcPr>
          <w:p w14:paraId="338DB787" w14:textId="77777777" w:rsidR="00692903" w:rsidRPr="006D6FE3" w:rsidRDefault="00692903" w:rsidP="00692903">
            <w:pPr>
              <w:jc w:val="center"/>
              <w:rPr>
                <w:sz w:val="16"/>
                <w:szCs w:val="16"/>
              </w:rPr>
            </w:pPr>
          </w:p>
        </w:tc>
      </w:tr>
      <w:tr w:rsidR="00692903" w:rsidRPr="006D6FE3" w14:paraId="1691A58A" w14:textId="77777777" w:rsidTr="00692903">
        <w:trPr>
          <w:trHeight w:val="283"/>
        </w:trPr>
        <w:tc>
          <w:tcPr>
            <w:tcW w:w="510" w:type="dxa"/>
            <w:vAlign w:val="center"/>
          </w:tcPr>
          <w:p w14:paraId="6B8C3550" w14:textId="77777777" w:rsidR="00692903" w:rsidRPr="006D6FE3" w:rsidRDefault="00692903" w:rsidP="005E4EF9">
            <w:pPr>
              <w:pStyle w:val="ANormln"/>
              <w:numPr>
                <w:ilvl w:val="0"/>
                <w:numId w:val="11"/>
              </w:numPr>
              <w:spacing w:before="0"/>
              <w:ind w:left="0" w:firstLine="0"/>
              <w:jc w:val="left"/>
              <w:rPr>
                <w:rFonts w:cs="Arial"/>
                <w:sz w:val="16"/>
                <w:szCs w:val="16"/>
              </w:rPr>
            </w:pPr>
          </w:p>
        </w:tc>
        <w:tc>
          <w:tcPr>
            <w:tcW w:w="4020" w:type="dxa"/>
            <w:vAlign w:val="center"/>
          </w:tcPr>
          <w:p w14:paraId="7CE629E2" w14:textId="1C673EEB" w:rsidR="00692903" w:rsidRPr="00692903" w:rsidRDefault="00692903" w:rsidP="00692903">
            <w:pPr>
              <w:jc w:val="left"/>
              <w:rPr>
                <w:sz w:val="16"/>
                <w:szCs w:val="20"/>
              </w:rPr>
            </w:pPr>
            <w:r w:rsidRPr="00692903">
              <w:rPr>
                <w:sz w:val="16"/>
                <w:szCs w:val="20"/>
              </w:rPr>
              <w:t xml:space="preserve">Podpora </w:t>
            </w:r>
            <w:proofErr w:type="spellStart"/>
            <w:r w:rsidRPr="00692903">
              <w:rPr>
                <w:sz w:val="16"/>
                <w:szCs w:val="20"/>
              </w:rPr>
              <w:t>IoT</w:t>
            </w:r>
            <w:proofErr w:type="spellEnd"/>
            <w:r w:rsidRPr="00692903">
              <w:rPr>
                <w:sz w:val="16"/>
                <w:szCs w:val="20"/>
              </w:rPr>
              <w:t xml:space="preserve"> protokolů (minimálně klasifikace provozu, identifikace zařízení, ochrana zařízení před sítovým útokem)</w:t>
            </w:r>
            <w:r>
              <w:rPr>
                <w:sz w:val="16"/>
                <w:szCs w:val="20"/>
              </w:rPr>
              <w:t>.</w:t>
            </w:r>
          </w:p>
        </w:tc>
        <w:tc>
          <w:tcPr>
            <w:tcW w:w="4020" w:type="dxa"/>
            <w:vAlign w:val="center"/>
          </w:tcPr>
          <w:p w14:paraId="24E1ABA1" w14:textId="77777777" w:rsidR="00692903" w:rsidRPr="006D6FE3" w:rsidRDefault="00692903" w:rsidP="00692903">
            <w:pPr>
              <w:jc w:val="left"/>
              <w:rPr>
                <w:sz w:val="16"/>
                <w:szCs w:val="16"/>
              </w:rPr>
            </w:pPr>
          </w:p>
        </w:tc>
        <w:tc>
          <w:tcPr>
            <w:tcW w:w="848" w:type="dxa"/>
            <w:vAlign w:val="center"/>
          </w:tcPr>
          <w:p w14:paraId="008201F4" w14:textId="77777777" w:rsidR="00692903" w:rsidRPr="006D6FE3" w:rsidRDefault="00692903" w:rsidP="00692903">
            <w:pPr>
              <w:jc w:val="center"/>
              <w:rPr>
                <w:sz w:val="16"/>
                <w:szCs w:val="16"/>
              </w:rPr>
            </w:pPr>
          </w:p>
        </w:tc>
      </w:tr>
      <w:tr w:rsidR="00692903" w:rsidRPr="006D6FE3" w14:paraId="3630C3EC" w14:textId="77777777" w:rsidTr="00692903">
        <w:trPr>
          <w:trHeight w:val="283"/>
        </w:trPr>
        <w:tc>
          <w:tcPr>
            <w:tcW w:w="510" w:type="dxa"/>
            <w:vAlign w:val="center"/>
          </w:tcPr>
          <w:p w14:paraId="0468F663" w14:textId="77777777" w:rsidR="00692903" w:rsidRPr="006D6FE3" w:rsidRDefault="00692903" w:rsidP="005E4EF9">
            <w:pPr>
              <w:pStyle w:val="ANormln"/>
              <w:numPr>
                <w:ilvl w:val="0"/>
                <w:numId w:val="11"/>
              </w:numPr>
              <w:spacing w:before="0"/>
              <w:ind w:left="0" w:firstLine="0"/>
              <w:jc w:val="left"/>
              <w:rPr>
                <w:rFonts w:cs="Arial"/>
                <w:sz w:val="16"/>
                <w:szCs w:val="16"/>
              </w:rPr>
            </w:pPr>
          </w:p>
        </w:tc>
        <w:tc>
          <w:tcPr>
            <w:tcW w:w="4020" w:type="dxa"/>
            <w:vAlign w:val="center"/>
          </w:tcPr>
          <w:p w14:paraId="49C0DFB9" w14:textId="50F71EE3" w:rsidR="00692903" w:rsidRPr="00692903" w:rsidRDefault="00692903" w:rsidP="00692903">
            <w:pPr>
              <w:jc w:val="left"/>
              <w:rPr>
                <w:sz w:val="16"/>
                <w:szCs w:val="20"/>
              </w:rPr>
            </w:pPr>
            <w:r w:rsidRPr="00692903">
              <w:rPr>
                <w:sz w:val="16"/>
                <w:szCs w:val="20"/>
              </w:rPr>
              <w:t>Podpora výrobce</w:t>
            </w:r>
            <w:r w:rsidR="00816CFE">
              <w:rPr>
                <w:sz w:val="16"/>
                <w:szCs w:val="20"/>
              </w:rPr>
              <w:t xml:space="preserve"> v </w:t>
            </w:r>
            <w:r w:rsidRPr="00692903">
              <w:rPr>
                <w:sz w:val="16"/>
                <w:szCs w:val="20"/>
              </w:rPr>
              <w:t>režimu 24x7</w:t>
            </w:r>
            <w:r w:rsidR="00816CFE">
              <w:rPr>
                <w:sz w:val="16"/>
                <w:szCs w:val="20"/>
              </w:rPr>
              <w:t xml:space="preserve"> a </w:t>
            </w:r>
            <w:r w:rsidRPr="00692903">
              <w:rPr>
                <w:sz w:val="16"/>
                <w:szCs w:val="20"/>
              </w:rPr>
              <w:t>aktualizace všech požadovaných bezpečnostních funkcí po dobu 5 let</w:t>
            </w:r>
            <w:r>
              <w:rPr>
                <w:sz w:val="16"/>
                <w:szCs w:val="20"/>
              </w:rPr>
              <w:t>.</w:t>
            </w:r>
          </w:p>
        </w:tc>
        <w:tc>
          <w:tcPr>
            <w:tcW w:w="4020" w:type="dxa"/>
            <w:vAlign w:val="center"/>
          </w:tcPr>
          <w:p w14:paraId="0753990C" w14:textId="77777777" w:rsidR="00692903" w:rsidRPr="006D6FE3" w:rsidRDefault="00692903" w:rsidP="00692903">
            <w:pPr>
              <w:jc w:val="left"/>
              <w:rPr>
                <w:sz w:val="16"/>
                <w:szCs w:val="16"/>
              </w:rPr>
            </w:pPr>
          </w:p>
        </w:tc>
        <w:tc>
          <w:tcPr>
            <w:tcW w:w="848" w:type="dxa"/>
            <w:vAlign w:val="center"/>
          </w:tcPr>
          <w:p w14:paraId="2D2316DC" w14:textId="77777777" w:rsidR="00692903" w:rsidRPr="006D6FE3" w:rsidRDefault="00692903" w:rsidP="00692903">
            <w:pPr>
              <w:jc w:val="center"/>
              <w:rPr>
                <w:sz w:val="16"/>
                <w:szCs w:val="16"/>
              </w:rPr>
            </w:pPr>
          </w:p>
        </w:tc>
      </w:tr>
      <w:tr w:rsidR="009F5790" w:rsidRPr="006D6FE3" w14:paraId="5201AF4A" w14:textId="77777777" w:rsidTr="00692903">
        <w:trPr>
          <w:trHeight w:val="283"/>
        </w:trPr>
        <w:tc>
          <w:tcPr>
            <w:tcW w:w="510" w:type="dxa"/>
            <w:vAlign w:val="center"/>
          </w:tcPr>
          <w:p w14:paraId="7F60AE1B" w14:textId="77777777" w:rsidR="009F5790" w:rsidRPr="006D6FE3" w:rsidRDefault="009F5790" w:rsidP="005E4EF9">
            <w:pPr>
              <w:pStyle w:val="ANormln"/>
              <w:numPr>
                <w:ilvl w:val="0"/>
                <w:numId w:val="11"/>
              </w:numPr>
              <w:spacing w:before="0"/>
              <w:ind w:left="0" w:firstLine="0"/>
              <w:jc w:val="left"/>
              <w:rPr>
                <w:rFonts w:cs="Arial"/>
                <w:sz w:val="16"/>
                <w:szCs w:val="16"/>
              </w:rPr>
            </w:pPr>
          </w:p>
        </w:tc>
        <w:tc>
          <w:tcPr>
            <w:tcW w:w="4020" w:type="dxa"/>
            <w:vAlign w:val="center"/>
          </w:tcPr>
          <w:p w14:paraId="3B0450B3" w14:textId="617723A4" w:rsidR="009F5790" w:rsidRPr="00692903" w:rsidRDefault="009F5790" w:rsidP="00692903">
            <w:pPr>
              <w:jc w:val="left"/>
              <w:rPr>
                <w:sz w:val="16"/>
                <w:szCs w:val="20"/>
              </w:rPr>
            </w:pPr>
            <w:r w:rsidRPr="00EA38BF">
              <w:rPr>
                <w:sz w:val="16"/>
                <w:szCs w:val="20"/>
              </w:rPr>
              <w:t>Účastník je povinen</w:t>
            </w:r>
            <w:r w:rsidR="00816CFE">
              <w:rPr>
                <w:sz w:val="16"/>
                <w:szCs w:val="20"/>
              </w:rPr>
              <w:t xml:space="preserve"> s </w:t>
            </w:r>
            <w:r w:rsidRPr="00EA38BF">
              <w:rPr>
                <w:sz w:val="16"/>
                <w:szCs w:val="20"/>
              </w:rPr>
              <w:t>dodávkou doložit seznam sériových čísel dodávaných zařízení.</w:t>
            </w:r>
          </w:p>
        </w:tc>
        <w:tc>
          <w:tcPr>
            <w:tcW w:w="4020" w:type="dxa"/>
            <w:vAlign w:val="center"/>
          </w:tcPr>
          <w:p w14:paraId="2F98A57D" w14:textId="77777777" w:rsidR="009F5790" w:rsidRPr="006D6FE3" w:rsidRDefault="009F5790" w:rsidP="00692903">
            <w:pPr>
              <w:jc w:val="left"/>
              <w:rPr>
                <w:sz w:val="16"/>
                <w:szCs w:val="16"/>
              </w:rPr>
            </w:pPr>
          </w:p>
        </w:tc>
        <w:tc>
          <w:tcPr>
            <w:tcW w:w="848" w:type="dxa"/>
            <w:vAlign w:val="center"/>
          </w:tcPr>
          <w:p w14:paraId="0E118AAC" w14:textId="77777777" w:rsidR="009F5790" w:rsidRPr="006D6FE3" w:rsidRDefault="009F5790" w:rsidP="00692903">
            <w:pPr>
              <w:jc w:val="center"/>
              <w:rPr>
                <w:sz w:val="16"/>
                <w:szCs w:val="16"/>
              </w:rPr>
            </w:pPr>
          </w:p>
        </w:tc>
      </w:tr>
      <w:tr w:rsidR="007E5250" w:rsidRPr="006D6FE3" w14:paraId="7A69C6CE" w14:textId="77777777" w:rsidTr="00143E48">
        <w:trPr>
          <w:trHeight w:val="283"/>
        </w:trPr>
        <w:tc>
          <w:tcPr>
            <w:tcW w:w="510" w:type="dxa"/>
            <w:vAlign w:val="center"/>
          </w:tcPr>
          <w:p w14:paraId="38D4C52A" w14:textId="77777777" w:rsidR="007E5250" w:rsidRPr="006D6FE3" w:rsidRDefault="007E5250" w:rsidP="005E4EF9">
            <w:pPr>
              <w:pStyle w:val="ANormln"/>
              <w:numPr>
                <w:ilvl w:val="0"/>
                <w:numId w:val="11"/>
              </w:numPr>
              <w:spacing w:before="0"/>
              <w:ind w:left="0" w:firstLine="0"/>
              <w:jc w:val="left"/>
              <w:rPr>
                <w:rFonts w:cs="Arial"/>
                <w:sz w:val="16"/>
                <w:szCs w:val="16"/>
              </w:rPr>
            </w:pPr>
          </w:p>
        </w:tc>
        <w:tc>
          <w:tcPr>
            <w:tcW w:w="4020" w:type="dxa"/>
            <w:vAlign w:val="center"/>
          </w:tcPr>
          <w:p w14:paraId="559CB1E6" w14:textId="6016DCB4" w:rsidR="007E5250" w:rsidRPr="001F457D" w:rsidRDefault="007E5250" w:rsidP="00143E48">
            <w:pPr>
              <w:jc w:val="left"/>
              <w:rPr>
                <w:sz w:val="16"/>
                <w:szCs w:val="20"/>
              </w:rPr>
            </w:pPr>
            <w:r w:rsidRPr="001462C8">
              <w:rPr>
                <w:b/>
                <w:bCs/>
                <w:sz w:val="16"/>
                <w:szCs w:val="16"/>
              </w:rPr>
              <w:t xml:space="preserve">V nabídce </w:t>
            </w:r>
            <w:r w:rsidR="00692903">
              <w:rPr>
                <w:b/>
                <w:bCs/>
                <w:sz w:val="16"/>
                <w:szCs w:val="16"/>
              </w:rPr>
              <w:t xml:space="preserve">účastník doloží </w:t>
            </w:r>
            <w:r w:rsidRPr="001462C8">
              <w:rPr>
                <w:b/>
                <w:bCs/>
                <w:sz w:val="16"/>
                <w:szCs w:val="16"/>
              </w:rPr>
              <w:t>katalogový list produktu (</w:t>
            </w:r>
            <w:proofErr w:type="spellStart"/>
            <w:r w:rsidRPr="001462C8">
              <w:rPr>
                <w:b/>
                <w:bCs/>
                <w:sz w:val="16"/>
                <w:szCs w:val="16"/>
              </w:rPr>
              <w:t>datasheet</w:t>
            </w:r>
            <w:proofErr w:type="spellEnd"/>
            <w:r w:rsidRPr="001462C8">
              <w:rPr>
                <w:b/>
                <w:bCs/>
                <w:sz w:val="16"/>
                <w:szCs w:val="16"/>
              </w:rPr>
              <w:t xml:space="preserve">) </w:t>
            </w:r>
            <w:r w:rsidR="00047E33">
              <w:rPr>
                <w:b/>
                <w:bCs/>
                <w:sz w:val="16"/>
                <w:szCs w:val="16"/>
              </w:rPr>
              <w:t>p</w:t>
            </w:r>
            <w:r w:rsidRPr="001462C8">
              <w:rPr>
                <w:b/>
                <w:bCs/>
                <w:sz w:val="16"/>
                <w:szCs w:val="16"/>
              </w:rPr>
              <w:t>opisující</w:t>
            </w:r>
            <w:r w:rsidR="00692903">
              <w:rPr>
                <w:b/>
                <w:bCs/>
                <w:sz w:val="16"/>
                <w:szCs w:val="16"/>
              </w:rPr>
              <w:t xml:space="preserve"> </w:t>
            </w:r>
            <w:r w:rsidR="00263794">
              <w:rPr>
                <w:b/>
                <w:bCs/>
                <w:sz w:val="16"/>
                <w:szCs w:val="16"/>
              </w:rPr>
              <w:t xml:space="preserve">zadavatelem </w:t>
            </w:r>
            <w:r w:rsidR="00692903">
              <w:rPr>
                <w:b/>
                <w:bCs/>
                <w:sz w:val="16"/>
                <w:szCs w:val="16"/>
              </w:rPr>
              <w:t xml:space="preserve">požadované </w:t>
            </w:r>
            <w:r w:rsidRPr="001462C8">
              <w:rPr>
                <w:b/>
                <w:bCs/>
                <w:sz w:val="16"/>
                <w:szCs w:val="16"/>
              </w:rPr>
              <w:t>hardwarové</w:t>
            </w:r>
            <w:r w:rsidR="00816CFE">
              <w:rPr>
                <w:b/>
                <w:bCs/>
                <w:sz w:val="16"/>
                <w:szCs w:val="16"/>
              </w:rPr>
              <w:t xml:space="preserve"> i </w:t>
            </w:r>
            <w:r w:rsidRPr="001462C8">
              <w:rPr>
                <w:b/>
                <w:bCs/>
                <w:sz w:val="16"/>
                <w:szCs w:val="16"/>
              </w:rPr>
              <w:t>softwarové parametry.</w:t>
            </w:r>
          </w:p>
        </w:tc>
        <w:tc>
          <w:tcPr>
            <w:tcW w:w="4020" w:type="dxa"/>
            <w:vAlign w:val="center"/>
          </w:tcPr>
          <w:p w14:paraId="7761B5FE" w14:textId="77777777" w:rsidR="007E5250" w:rsidRPr="006D6FE3" w:rsidRDefault="007E5250" w:rsidP="00143E48">
            <w:pPr>
              <w:jc w:val="left"/>
              <w:rPr>
                <w:sz w:val="16"/>
                <w:szCs w:val="16"/>
              </w:rPr>
            </w:pPr>
          </w:p>
        </w:tc>
        <w:tc>
          <w:tcPr>
            <w:tcW w:w="848" w:type="dxa"/>
            <w:vAlign w:val="center"/>
          </w:tcPr>
          <w:p w14:paraId="7A8FD19F" w14:textId="77777777" w:rsidR="007E5250" w:rsidRPr="006D6FE3" w:rsidRDefault="007E5250" w:rsidP="00143E48">
            <w:pPr>
              <w:jc w:val="center"/>
              <w:rPr>
                <w:sz w:val="16"/>
                <w:szCs w:val="16"/>
              </w:rPr>
            </w:pPr>
          </w:p>
        </w:tc>
      </w:tr>
    </w:tbl>
    <w:p w14:paraId="709C36B0" w14:textId="77777777" w:rsidR="007E5250" w:rsidRDefault="007E5250" w:rsidP="007E5250"/>
    <w:p w14:paraId="33EAEDBB" w14:textId="77777777" w:rsidR="007E5250" w:rsidRDefault="007E5250" w:rsidP="007E5250"/>
    <w:p w14:paraId="56AEF912" w14:textId="09946ECF" w:rsidR="007E5250" w:rsidRPr="007527B9" w:rsidRDefault="00181638" w:rsidP="00181638">
      <w:pPr>
        <w:pStyle w:val="Nadpis2"/>
        <w:rPr>
          <w:rFonts w:eastAsia="Arial"/>
        </w:rPr>
      </w:pPr>
      <w:bookmarkStart w:id="21" w:name="_Toc201671907"/>
      <w:r w:rsidRPr="00181638">
        <w:rPr>
          <w:rFonts w:eastAsia="Arial"/>
        </w:rPr>
        <w:t>Více-faktorová autentizace</w:t>
      </w:r>
      <w:r w:rsidR="00816CFE">
        <w:rPr>
          <w:rFonts w:eastAsia="Arial"/>
        </w:rPr>
        <w:t xml:space="preserve"> a </w:t>
      </w:r>
      <w:r w:rsidRPr="00181638">
        <w:rPr>
          <w:rFonts w:eastAsia="Arial"/>
        </w:rPr>
        <w:t>Single Sign-On (SSO) – pro 160 uživatelů (ID2)</w:t>
      </w:r>
      <w:bookmarkEnd w:id="21"/>
    </w:p>
    <w:p w14:paraId="45B3B5E6" w14:textId="51029FF2" w:rsidR="007E5250" w:rsidRPr="00412F35" w:rsidRDefault="007E5250" w:rsidP="007E5250">
      <w:pPr>
        <w:pStyle w:val="Titulek"/>
        <w:keepNext/>
        <w:rPr>
          <w:rFonts w:cs="Arial"/>
        </w:rPr>
      </w:pPr>
      <w:bookmarkStart w:id="22" w:name="_Toc201671926"/>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02E70">
        <w:rPr>
          <w:rFonts w:cs="Arial"/>
          <w:noProof/>
        </w:rPr>
        <w:t>2</w:t>
      </w:r>
      <w:r w:rsidRPr="00412F35">
        <w:rPr>
          <w:rFonts w:cs="Arial"/>
        </w:rPr>
        <w:fldChar w:fldCharType="end"/>
      </w:r>
      <w:r w:rsidRPr="00412F35">
        <w:rPr>
          <w:rFonts w:cs="Arial"/>
        </w:rPr>
        <w:t xml:space="preserve">: </w:t>
      </w:r>
      <w:r w:rsidR="00181638" w:rsidRPr="006A162F">
        <w:t>Více-faktorová autentizace</w:t>
      </w:r>
      <w:r w:rsidR="00816CFE">
        <w:t xml:space="preserve"> a </w:t>
      </w:r>
      <w:r w:rsidR="00181638" w:rsidRPr="006A162F">
        <w:t>Single Sign-On (SSO) – pro 160 uživatelů</w:t>
      </w:r>
      <w:r w:rsidR="00181638">
        <w:t xml:space="preserve"> (ID2)</w:t>
      </w:r>
      <w:bookmarkEnd w:id="22"/>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7E5250" w:rsidRPr="001462C8" w14:paraId="3A542315" w14:textId="77777777" w:rsidTr="00143E48">
        <w:trPr>
          <w:tblHeader/>
        </w:trPr>
        <w:tc>
          <w:tcPr>
            <w:tcW w:w="517" w:type="dxa"/>
            <w:tcBorders>
              <w:top w:val="single" w:sz="4" w:space="0" w:color="808080"/>
            </w:tcBorders>
            <w:vAlign w:val="center"/>
          </w:tcPr>
          <w:p w14:paraId="1A560848" w14:textId="77777777" w:rsidR="007E5250" w:rsidRPr="001462C8" w:rsidRDefault="007E5250" w:rsidP="00143E48">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71886FD2" w14:textId="77777777" w:rsidR="007E5250" w:rsidRPr="001462C8" w:rsidRDefault="007E5250" w:rsidP="00143E48">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1A36B7F0" w14:textId="5D47C826" w:rsidR="007E5250" w:rsidRPr="001462C8" w:rsidRDefault="007E5250" w:rsidP="00143E48">
            <w:pPr>
              <w:pStyle w:val="ANormln"/>
              <w:keepNext/>
              <w:spacing w:before="0"/>
              <w:jc w:val="center"/>
              <w:rPr>
                <w:rFonts w:cs="Arial"/>
                <w:b/>
                <w:sz w:val="16"/>
                <w:szCs w:val="16"/>
              </w:rPr>
            </w:pPr>
            <w:r>
              <w:rPr>
                <w:rFonts w:cs="Arial"/>
                <w:b/>
                <w:sz w:val="16"/>
                <w:szCs w:val="16"/>
              </w:rPr>
              <w:t>Účastníkem nabízená hodnota, výrobce</w:t>
            </w:r>
            <w:r w:rsidR="00816CFE">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403B3459" w14:textId="77777777" w:rsidR="007E5250" w:rsidRPr="001462C8" w:rsidRDefault="007E5250" w:rsidP="00143E48">
            <w:pPr>
              <w:pStyle w:val="ANormln"/>
              <w:keepNext/>
              <w:spacing w:before="0"/>
              <w:jc w:val="center"/>
              <w:rPr>
                <w:rFonts w:cs="Arial"/>
                <w:b/>
                <w:sz w:val="16"/>
                <w:szCs w:val="16"/>
              </w:rPr>
            </w:pPr>
            <w:r w:rsidRPr="001462C8">
              <w:rPr>
                <w:rFonts w:cs="Arial"/>
                <w:b/>
                <w:sz w:val="16"/>
                <w:szCs w:val="16"/>
              </w:rPr>
              <w:t>Splněno [ano/ne]</w:t>
            </w:r>
          </w:p>
        </w:tc>
      </w:tr>
      <w:tr w:rsidR="007E5250" w:rsidRPr="001462C8" w14:paraId="564D2FA9" w14:textId="77777777" w:rsidTr="00143E48">
        <w:trPr>
          <w:trHeight w:val="283"/>
        </w:trPr>
        <w:tc>
          <w:tcPr>
            <w:tcW w:w="9398" w:type="dxa"/>
            <w:gridSpan w:val="4"/>
            <w:vAlign w:val="center"/>
          </w:tcPr>
          <w:p w14:paraId="48D2B3EC" w14:textId="1158DE50" w:rsidR="007E5250" w:rsidRPr="000A55E7" w:rsidRDefault="007E5250" w:rsidP="00143E48">
            <w:pPr>
              <w:keepNext/>
              <w:jc w:val="center"/>
              <w:rPr>
                <w:b/>
                <w:bCs/>
                <w:sz w:val="16"/>
                <w:szCs w:val="16"/>
              </w:rPr>
            </w:pPr>
            <w:r w:rsidRPr="000A55E7">
              <w:rPr>
                <w:b/>
                <w:bCs/>
                <w:sz w:val="16"/>
                <w:szCs w:val="16"/>
              </w:rPr>
              <w:t xml:space="preserve">Základní </w:t>
            </w:r>
            <w:r w:rsidR="00181638">
              <w:rPr>
                <w:b/>
                <w:bCs/>
                <w:sz w:val="16"/>
                <w:szCs w:val="16"/>
              </w:rPr>
              <w:t>technické požadavky</w:t>
            </w:r>
          </w:p>
        </w:tc>
      </w:tr>
      <w:tr w:rsidR="00181638" w:rsidRPr="001462C8" w14:paraId="1041B496" w14:textId="77777777" w:rsidTr="00181638">
        <w:trPr>
          <w:trHeight w:val="283"/>
        </w:trPr>
        <w:tc>
          <w:tcPr>
            <w:tcW w:w="517" w:type="dxa"/>
            <w:vAlign w:val="center"/>
          </w:tcPr>
          <w:p w14:paraId="6A2A58CF" w14:textId="77777777" w:rsidR="00181638" w:rsidRPr="001462C8" w:rsidRDefault="00181638" w:rsidP="005E4EF9">
            <w:pPr>
              <w:pStyle w:val="ANormln"/>
              <w:numPr>
                <w:ilvl w:val="0"/>
                <w:numId w:val="7"/>
              </w:numPr>
              <w:spacing w:before="0"/>
              <w:ind w:left="0" w:firstLine="0"/>
              <w:jc w:val="left"/>
              <w:rPr>
                <w:rFonts w:cs="Arial"/>
                <w:sz w:val="16"/>
                <w:szCs w:val="16"/>
              </w:rPr>
            </w:pPr>
          </w:p>
        </w:tc>
        <w:tc>
          <w:tcPr>
            <w:tcW w:w="3977" w:type="dxa"/>
            <w:vAlign w:val="center"/>
          </w:tcPr>
          <w:p w14:paraId="759DE50C" w14:textId="1E1F903A" w:rsidR="00181638" w:rsidRPr="00181638" w:rsidRDefault="00181638" w:rsidP="00181638">
            <w:pPr>
              <w:jc w:val="left"/>
              <w:rPr>
                <w:sz w:val="16"/>
                <w:szCs w:val="20"/>
              </w:rPr>
            </w:pPr>
            <w:r w:rsidRPr="00181638">
              <w:rPr>
                <w:sz w:val="16"/>
                <w:szCs w:val="20"/>
              </w:rPr>
              <w:t>Trvalá licence pro 160 uživatelů</w:t>
            </w:r>
            <w:r w:rsidR="00816CFE">
              <w:rPr>
                <w:sz w:val="16"/>
                <w:szCs w:val="20"/>
              </w:rPr>
              <w:t xml:space="preserve"> s </w:t>
            </w:r>
            <w:r w:rsidRPr="00181638">
              <w:rPr>
                <w:sz w:val="16"/>
                <w:szCs w:val="20"/>
              </w:rPr>
              <w:t>podporou na 60 měsíců, předplatné (</w:t>
            </w:r>
            <w:proofErr w:type="spellStart"/>
            <w:r w:rsidRPr="00181638">
              <w:rPr>
                <w:sz w:val="16"/>
                <w:szCs w:val="20"/>
              </w:rPr>
              <w:t>subscription</w:t>
            </w:r>
            <w:proofErr w:type="spellEnd"/>
            <w:r w:rsidRPr="00181638">
              <w:rPr>
                <w:sz w:val="16"/>
                <w:szCs w:val="20"/>
              </w:rPr>
              <w:t xml:space="preserve">, </w:t>
            </w:r>
            <w:proofErr w:type="spellStart"/>
            <w:r w:rsidRPr="00181638">
              <w:rPr>
                <w:sz w:val="16"/>
                <w:szCs w:val="20"/>
              </w:rPr>
              <w:t>SaaS</w:t>
            </w:r>
            <w:proofErr w:type="spellEnd"/>
            <w:r w:rsidRPr="00181638">
              <w:rPr>
                <w:sz w:val="16"/>
                <w:szCs w:val="20"/>
              </w:rPr>
              <w:t>) je nepřípustné</w:t>
            </w:r>
            <w:r>
              <w:rPr>
                <w:sz w:val="16"/>
                <w:szCs w:val="20"/>
              </w:rPr>
              <w:t>.</w:t>
            </w:r>
          </w:p>
        </w:tc>
        <w:tc>
          <w:tcPr>
            <w:tcW w:w="3978" w:type="dxa"/>
            <w:vAlign w:val="center"/>
          </w:tcPr>
          <w:p w14:paraId="4568F41F" w14:textId="77777777" w:rsidR="00181638" w:rsidRPr="001462C8" w:rsidRDefault="00181638" w:rsidP="00181638">
            <w:pPr>
              <w:jc w:val="left"/>
              <w:rPr>
                <w:sz w:val="16"/>
                <w:szCs w:val="16"/>
              </w:rPr>
            </w:pPr>
          </w:p>
        </w:tc>
        <w:tc>
          <w:tcPr>
            <w:tcW w:w="926" w:type="dxa"/>
            <w:vAlign w:val="center"/>
          </w:tcPr>
          <w:p w14:paraId="666A1F5A" w14:textId="77777777" w:rsidR="00181638" w:rsidRPr="001462C8" w:rsidRDefault="00181638" w:rsidP="00181638">
            <w:pPr>
              <w:jc w:val="center"/>
              <w:rPr>
                <w:sz w:val="16"/>
                <w:szCs w:val="16"/>
              </w:rPr>
            </w:pPr>
          </w:p>
        </w:tc>
      </w:tr>
      <w:tr w:rsidR="00181638" w:rsidRPr="001462C8" w14:paraId="532A0E10" w14:textId="77777777" w:rsidTr="00181638">
        <w:trPr>
          <w:trHeight w:val="283"/>
        </w:trPr>
        <w:tc>
          <w:tcPr>
            <w:tcW w:w="517" w:type="dxa"/>
            <w:vAlign w:val="center"/>
          </w:tcPr>
          <w:p w14:paraId="43B99FC1" w14:textId="77777777" w:rsidR="00181638" w:rsidRPr="001462C8" w:rsidRDefault="00181638" w:rsidP="005E4EF9">
            <w:pPr>
              <w:pStyle w:val="ANormln"/>
              <w:numPr>
                <w:ilvl w:val="0"/>
                <w:numId w:val="7"/>
              </w:numPr>
              <w:spacing w:before="0"/>
              <w:ind w:left="0" w:firstLine="0"/>
              <w:jc w:val="left"/>
              <w:rPr>
                <w:rFonts w:cs="Arial"/>
                <w:sz w:val="16"/>
                <w:szCs w:val="16"/>
              </w:rPr>
            </w:pPr>
          </w:p>
        </w:tc>
        <w:tc>
          <w:tcPr>
            <w:tcW w:w="3977" w:type="dxa"/>
            <w:vAlign w:val="center"/>
          </w:tcPr>
          <w:p w14:paraId="433290F8" w14:textId="17737EAD" w:rsidR="00181638" w:rsidRPr="00181638" w:rsidRDefault="00181638" w:rsidP="00181638">
            <w:pPr>
              <w:jc w:val="left"/>
              <w:rPr>
                <w:sz w:val="16"/>
                <w:szCs w:val="20"/>
              </w:rPr>
            </w:pPr>
            <w:r w:rsidRPr="00181638">
              <w:rPr>
                <w:sz w:val="16"/>
                <w:szCs w:val="20"/>
              </w:rPr>
              <w:t>Kompletně softwarové řešení – bez nutnosti nákupu speciálního hardware</w:t>
            </w:r>
            <w:r>
              <w:rPr>
                <w:sz w:val="16"/>
                <w:szCs w:val="20"/>
              </w:rPr>
              <w:t>.</w:t>
            </w:r>
          </w:p>
        </w:tc>
        <w:tc>
          <w:tcPr>
            <w:tcW w:w="3978" w:type="dxa"/>
            <w:vAlign w:val="center"/>
          </w:tcPr>
          <w:p w14:paraId="05F05C7A" w14:textId="77777777" w:rsidR="00181638" w:rsidRPr="001462C8" w:rsidRDefault="00181638" w:rsidP="00181638">
            <w:pPr>
              <w:jc w:val="left"/>
              <w:rPr>
                <w:sz w:val="16"/>
                <w:szCs w:val="16"/>
              </w:rPr>
            </w:pPr>
          </w:p>
        </w:tc>
        <w:tc>
          <w:tcPr>
            <w:tcW w:w="926" w:type="dxa"/>
            <w:vAlign w:val="center"/>
          </w:tcPr>
          <w:p w14:paraId="71187AC0" w14:textId="77777777" w:rsidR="00181638" w:rsidRPr="001462C8" w:rsidRDefault="00181638" w:rsidP="00181638">
            <w:pPr>
              <w:jc w:val="center"/>
              <w:rPr>
                <w:sz w:val="16"/>
                <w:szCs w:val="16"/>
              </w:rPr>
            </w:pPr>
          </w:p>
        </w:tc>
      </w:tr>
      <w:tr w:rsidR="00181638" w:rsidRPr="001462C8" w14:paraId="1054352F" w14:textId="77777777" w:rsidTr="00143E48">
        <w:trPr>
          <w:trHeight w:val="283"/>
        </w:trPr>
        <w:tc>
          <w:tcPr>
            <w:tcW w:w="9398" w:type="dxa"/>
            <w:gridSpan w:val="4"/>
            <w:vAlign w:val="center"/>
          </w:tcPr>
          <w:p w14:paraId="5C1AEF1E" w14:textId="3FB4A2CC" w:rsidR="00181638" w:rsidRPr="000A55E7" w:rsidRDefault="00181638" w:rsidP="00143E48">
            <w:pPr>
              <w:jc w:val="center"/>
              <w:rPr>
                <w:b/>
                <w:bCs/>
                <w:sz w:val="16"/>
                <w:szCs w:val="16"/>
              </w:rPr>
            </w:pPr>
            <w:r w:rsidRPr="00181638">
              <w:rPr>
                <w:b/>
                <w:bCs/>
                <w:sz w:val="16"/>
                <w:szCs w:val="16"/>
              </w:rPr>
              <w:t>Klientská část</w:t>
            </w:r>
          </w:p>
        </w:tc>
      </w:tr>
      <w:tr w:rsidR="00181638" w:rsidRPr="001462C8" w14:paraId="32AC897C" w14:textId="77777777" w:rsidTr="00181638">
        <w:trPr>
          <w:trHeight w:val="283"/>
        </w:trPr>
        <w:tc>
          <w:tcPr>
            <w:tcW w:w="517" w:type="dxa"/>
            <w:vAlign w:val="center"/>
          </w:tcPr>
          <w:p w14:paraId="0F6A4E76" w14:textId="77777777" w:rsidR="00181638" w:rsidRPr="001462C8" w:rsidRDefault="00181638" w:rsidP="005E4EF9">
            <w:pPr>
              <w:pStyle w:val="ANormln"/>
              <w:numPr>
                <w:ilvl w:val="0"/>
                <w:numId w:val="7"/>
              </w:numPr>
              <w:spacing w:before="0"/>
              <w:ind w:left="0" w:firstLine="0"/>
              <w:jc w:val="left"/>
              <w:rPr>
                <w:rFonts w:cs="Arial"/>
                <w:sz w:val="16"/>
                <w:szCs w:val="16"/>
              </w:rPr>
            </w:pPr>
          </w:p>
        </w:tc>
        <w:tc>
          <w:tcPr>
            <w:tcW w:w="3977" w:type="dxa"/>
            <w:vAlign w:val="center"/>
          </w:tcPr>
          <w:p w14:paraId="7C50C5C0" w14:textId="56004D58" w:rsidR="00181638" w:rsidRPr="00181638" w:rsidRDefault="00181638" w:rsidP="00181638">
            <w:pPr>
              <w:jc w:val="left"/>
              <w:rPr>
                <w:sz w:val="16"/>
                <w:szCs w:val="20"/>
              </w:rPr>
            </w:pPr>
            <w:r w:rsidRPr="00181638">
              <w:rPr>
                <w:sz w:val="16"/>
                <w:szCs w:val="20"/>
              </w:rPr>
              <w:t xml:space="preserve">Možnost získání </w:t>
            </w:r>
            <w:proofErr w:type="spellStart"/>
            <w:r w:rsidRPr="00181638">
              <w:rPr>
                <w:sz w:val="16"/>
                <w:szCs w:val="20"/>
              </w:rPr>
              <w:t>One-time</w:t>
            </w:r>
            <w:proofErr w:type="spellEnd"/>
            <w:r w:rsidRPr="00181638">
              <w:rPr>
                <w:sz w:val="16"/>
                <w:szCs w:val="20"/>
              </w:rPr>
              <w:t xml:space="preserve"> </w:t>
            </w:r>
            <w:proofErr w:type="spellStart"/>
            <w:r w:rsidRPr="00181638">
              <w:rPr>
                <w:sz w:val="16"/>
                <w:szCs w:val="20"/>
              </w:rPr>
              <w:t>password</w:t>
            </w:r>
            <w:proofErr w:type="spellEnd"/>
            <w:r w:rsidRPr="00181638">
              <w:rPr>
                <w:sz w:val="16"/>
                <w:szCs w:val="20"/>
              </w:rPr>
              <w:t>,</w:t>
            </w:r>
            <w:r>
              <w:rPr>
                <w:sz w:val="16"/>
                <w:szCs w:val="20"/>
              </w:rPr>
              <w:t>(</w:t>
            </w:r>
            <w:r w:rsidRPr="00181638">
              <w:rPr>
                <w:sz w:val="16"/>
                <w:szCs w:val="20"/>
              </w:rPr>
              <w:t>OTP</w:t>
            </w:r>
            <w:r>
              <w:rPr>
                <w:sz w:val="16"/>
                <w:szCs w:val="20"/>
              </w:rPr>
              <w:t>)</w:t>
            </w:r>
            <w:r w:rsidRPr="00181638">
              <w:rPr>
                <w:sz w:val="16"/>
                <w:szCs w:val="20"/>
              </w:rPr>
              <w:t xml:space="preserve"> aplikací</w:t>
            </w:r>
            <w:r w:rsidR="00816CFE">
              <w:rPr>
                <w:sz w:val="16"/>
                <w:szCs w:val="20"/>
              </w:rPr>
              <w:t xml:space="preserve"> v </w:t>
            </w:r>
            <w:r w:rsidRPr="00181638">
              <w:rPr>
                <w:sz w:val="16"/>
                <w:szCs w:val="20"/>
              </w:rPr>
              <w:t>mobilním zařízení</w:t>
            </w:r>
            <w:r>
              <w:rPr>
                <w:sz w:val="16"/>
                <w:szCs w:val="20"/>
              </w:rPr>
              <w:t>.</w:t>
            </w:r>
          </w:p>
        </w:tc>
        <w:tc>
          <w:tcPr>
            <w:tcW w:w="3978" w:type="dxa"/>
            <w:vAlign w:val="center"/>
          </w:tcPr>
          <w:p w14:paraId="41BF627E" w14:textId="77777777" w:rsidR="00181638" w:rsidRPr="001462C8" w:rsidRDefault="00181638" w:rsidP="00181638">
            <w:pPr>
              <w:jc w:val="left"/>
              <w:rPr>
                <w:sz w:val="16"/>
                <w:szCs w:val="16"/>
              </w:rPr>
            </w:pPr>
          </w:p>
        </w:tc>
        <w:tc>
          <w:tcPr>
            <w:tcW w:w="926" w:type="dxa"/>
            <w:vAlign w:val="center"/>
          </w:tcPr>
          <w:p w14:paraId="66324C78" w14:textId="77777777" w:rsidR="00181638" w:rsidRPr="001462C8" w:rsidRDefault="00181638" w:rsidP="00181638">
            <w:pPr>
              <w:jc w:val="center"/>
              <w:rPr>
                <w:sz w:val="16"/>
                <w:szCs w:val="16"/>
              </w:rPr>
            </w:pPr>
          </w:p>
        </w:tc>
      </w:tr>
      <w:tr w:rsidR="00181638" w:rsidRPr="001462C8" w14:paraId="7AFA78BC" w14:textId="77777777" w:rsidTr="00181638">
        <w:trPr>
          <w:trHeight w:val="283"/>
        </w:trPr>
        <w:tc>
          <w:tcPr>
            <w:tcW w:w="517" w:type="dxa"/>
            <w:vAlign w:val="center"/>
          </w:tcPr>
          <w:p w14:paraId="2023377C" w14:textId="77777777" w:rsidR="00181638" w:rsidRPr="001462C8" w:rsidRDefault="00181638" w:rsidP="005E4EF9">
            <w:pPr>
              <w:pStyle w:val="ANormln"/>
              <w:numPr>
                <w:ilvl w:val="0"/>
                <w:numId w:val="7"/>
              </w:numPr>
              <w:spacing w:before="0"/>
              <w:ind w:left="0" w:firstLine="0"/>
              <w:jc w:val="left"/>
              <w:rPr>
                <w:rFonts w:cs="Arial"/>
                <w:sz w:val="16"/>
                <w:szCs w:val="16"/>
              </w:rPr>
            </w:pPr>
          </w:p>
        </w:tc>
        <w:tc>
          <w:tcPr>
            <w:tcW w:w="3977" w:type="dxa"/>
            <w:vAlign w:val="center"/>
          </w:tcPr>
          <w:p w14:paraId="021456EF" w14:textId="24C6B6B4" w:rsidR="00181638" w:rsidRPr="00181638" w:rsidRDefault="00181638" w:rsidP="00181638">
            <w:pPr>
              <w:jc w:val="left"/>
              <w:rPr>
                <w:sz w:val="16"/>
                <w:szCs w:val="20"/>
              </w:rPr>
            </w:pPr>
            <w:r w:rsidRPr="00181638">
              <w:rPr>
                <w:sz w:val="16"/>
                <w:szCs w:val="20"/>
              </w:rPr>
              <w:t>Možnost získání OTP SMS zprávou</w:t>
            </w:r>
            <w:r>
              <w:rPr>
                <w:sz w:val="16"/>
                <w:szCs w:val="20"/>
              </w:rPr>
              <w:t>.</w:t>
            </w:r>
          </w:p>
        </w:tc>
        <w:tc>
          <w:tcPr>
            <w:tcW w:w="3978" w:type="dxa"/>
            <w:vAlign w:val="center"/>
          </w:tcPr>
          <w:p w14:paraId="6157BBDB" w14:textId="77777777" w:rsidR="00181638" w:rsidRPr="001462C8" w:rsidRDefault="00181638" w:rsidP="00181638">
            <w:pPr>
              <w:jc w:val="left"/>
              <w:rPr>
                <w:sz w:val="16"/>
                <w:szCs w:val="16"/>
              </w:rPr>
            </w:pPr>
          </w:p>
        </w:tc>
        <w:tc>
          <w:tcPr>
            <w:tcW w:w="926" w:type="dxa"/>
            <w:vAlign w:val="center"/>
          </w:tcPr>
          <w:p w14:paraId="7DCEA0C4" w14:textId="77777777" w:rsidR="00181638" w:rsidRPr="001462C8" w:rsidRDefault="00181638" w:rsidP="00181638">
            <w:pPr>
              <w:jc w:val="center"/>
              <w:rPr>
                <w:sz w:val="16"/>
                <w:szCs w:val="16"/>
              </w:rPr>
            </w:pPr>
          </w:p>
        </w:tc>
      </w:tr>
      <w:tr w:rsidR="00181638" w:rsidRPr="001462C8" w14:paraId="00CB6E73" w14:textId="77777777" w:rsidTr="00181638">
        <w:trPr>
          <w:trHeight w:val="283"/>
        </w:trPr>
        <w:tc>
          <w:tcPr>
            <w:tcW w:w="517" w:type="dxa"/>
            <w:vAlign w:val="center"/>
          </w:tcPr>
          <w:p w14:paraId="75F6B61C" w14:textId="77777777" w:rsidR="00181638" w:rsidRPr="001462C8" w:rsidRDefault="00181638" w:rsidP="005E4EF9">
            <w:pPr>
              <w:pStyle w:val="ANormln"/>
              <w:numPr>
                <w:ilvl w:val="0"/>
                <w:numId w:val="7"/>
              </w:numPr>
              <w:spacing w:before="0"/>
              <w:ind w:left="0" w:firstLine="0"/>
              <w:jc w:val="left"/>
              <w:rPr>
                <w:rFonts w:cs="Arial"/>
                <w:sz w:val="16"/>
                <w:szCs w:val="16"/>
              </w:rPr>
            </w:pPr>
          </w:p>
        </w:tc>
        <w:tc>
          <w:tcPr>
            <w:tcW w:w="3977" w:type="dxa"/>
            <w:vAlign w:val="center"/>
          </w:tcPr>
          <w:p w14:paraId="14B54D15" w14:textId="765BCB63" w:rsidR="00181638" w:rsidRPr="00181638" w:rsidRDefault="00181638" w:rsidP="00181638">
            <w:pPr>
              <w:jc w:val="left"/>
              <w:rPr>
                <w:sz w:val="16"/>
                <w:szCs w:val="20"/>
              </w:rPr>
            </w:pPr>
            <w:r w:rsidRPr="00181638">
              <w:rPr>
                <w:sz w:val="16"/>
                <w:szCs w:val="20"/>
              </w:rPr>
              <w:t>Možnost získání OTP bezpečnostním tokenem</w:t>
            </w:r>
            <w:r>
              <w:rPr>
                <w:sz w:val="16"/>
                <w:szCs w:val="20"/>
              </w:rPr>
              <w:t>.</w:t>
            </w:r>
          </w:p>
        </w:tc>
        <w:tc>
          <w:tcPr>
            <w:tcW w:w="3978" w:type="dxa"/>
            <w:vAlign w:val="center"/>
          </w:tcPr>
          <w:p w14:paraId="0A5ACA51" w14:textId="77777777" w:rsidR="00181638" w:rsidRPr="001462C8" w:rsidRDefault="00181638" w:rsidP="00181638">
            <w:pPr>
              <w:jc w:val="left"/>
              <w:rPr>
                <w:sz w:val="16"/>
                <w:szCs w:val="16"/>
              </w:rPr>
            </w:pPr>
          </w:p>
        </w:tc>
        <w:tc>
          <w:tcPr>
            <w:tcW w:w="926" w:type="dxa"/>
            <w:vAlign w:val="center"/>
          </w:tcPr>
          <w:p w14:paraId="581034EE" w14:textId="77777777" w:rsidR="00181638" w:rsidRPr="001462C8" w:rsidRDefault="00181638" w:rsidP="00181638">
            <w:pPr>
              <w:jc w:val="center"/>
              <w:rPr>
                <w:sz w:val="16"/>
                <w:szCs w:val="16"/>
              </w:rPr>
            </w:pPr>
          </w:p>
        </w:tc>
      </w:tr>
      <w:tr w:rsidR="00181638" w:rsidRPr="001462C8" w14:paraId="3B928CE6" w14:textId="77777777" w:rsidTr="00181638">
        <w:trPr>
          <w:trHeight w:val="283"/>
        </w:trPr>
        <w:tc>
          <w:tcPr>
            <w:tcW w:w="517" w:type="dxa"/>
            <w:vAlign w:val="center"/>
          </w:tcPr>
          <w:p w14:paraId="1758D90B" w14:textId="77777777" w:rsidR="00181638" w:rsidRPr="001462C8" w:rsidRDefault="00181638" w:rsidP="005E4EF9">
            <w:pPr>
              <w:pStyle w:val="ANormln"/>
              <w:numPr>
                <w:ilvl w:val="0"/>
                <w:numId w:val="7"/>
              </w:numPr>
              <w:spacing w:before="0"/>
              <w:ind w:left="0" w:firstLine="0"/>
              <w:jc w:val="left"/>
              <w:rPr>
                <w:rFonts w:cs="Arial"/>
                <w:sz w:val="16"/>
                <w:szCs w:val="16"/>
              </w:rPr>
            </w:pPr>
          </w:p>
        </w:tc>
        <w:tc>
          <w:tcPr>
            <w:tcW w:w="3977" w:type="dxa"/>
            <w:vAlign w:val="center"/>
          </w:tcPr>
          <w:p w14:paraId="468B355E" w14:textId="3A96976A" w:rsidR="00181638" w:rsidRPr="00181638" w:rsidRDefault="00181638" w:rsidP="00181638">
            <w:pPr>
              <w:jc w:val="left"/>
              <w:rPr>
                <w:sz w:val="16"/>
                <w:szCs w:val="20"/>
              </w:rPr>
            </w:pPr>
            <w:r w:rsidRPr="00181638">
              <w:rPr>
                <w:sz w:val="16"/>
                <w:szCs w:val="20"/>
              </w:rPr>
              <w:t>Možnost získání OTP vlastními možnostmi např. min. e-mailem</w:t>
            </w:r>
            <w:r>
              <w:rPr>
                <w:sz w:val="16"/>
                <w:szCs w:val="20"/>
              </w:rPr>
              <w:t>.</w:t>
            </w:r>
          </w:p>
        </w:tc>
        <w:tc>
          <w:tcPr>
            <w:tcW w:w="3978" w:type="dxa"/>
            <w:vAlign w:val="center"/>
          </w:tcPr>
          <w:p w14:paraId="658B293B" w14:textId="77777777" w:rsidR="00181638" w:rsidRPr="001462C8" w:rsidRDefault="00181638" w:rsidP="00181638">
            <w:pPr>
              <w:jc w:val="left"/>
              <w:rPr>
                <w:sz w:val="16"/>
                <w:szCs w:val="16"/>
              </w:rPr>
            </w:pPr>
          </w:p>
        </w:tc>
        <w:tc>
          <w:tcPr>
            <w:tcW w:w="926" w:type="dxa"/>
            <w:vAlign w:val="center"/>
          </w:tcPr>
          <w:p w14:paraId="26B9A8EE" w14:textId="77777777" w:rsidR="00181638" w:rsidRPr="001462C8" w:rsidRDefault="00181638" w:rsidP="00181638">
            <w:pPr>
              <w:jc w:val="center"/>
              <w:rPr>
                <w:sz w:val="16"/>
                <w:szCs w:val="16"/>
              </w:rPr>
            </w:pPr>
          </w:p>
        </w:tc>
      </w:tr>
      <w:tr w:rsidR="00181638" w:rsidRPr="001462C8" w14:paraId="51C062B6" w14:textId="77777777" w:rsidTr="00181638">
        <w:trPr>
          <w:trHeight w:val="283"/>
        </w:trPr>
        <w:tc>
          <w:tcPr>
            <w:tcW w:w="517" w:type="dxa"/>
            <w:vAlign w:val="center"/>
          </w:tcPr>
          <w:p w14:paraId="0034369D" w14:textId="77777777" w:rsidR="00181638" w:rsidRPr="001462C8" w:rsidRDefault="00181638" w:rsidP="005E4EF9">
            <w:pPr>
              <w:pStyle w:val="ANormln"/>
              <w:numPr>
                <w:ilvl w:val="0"/>
                <w:numId w:val="7"/>
              </w:numPr>
              <w:spacing w:before="0"/>
              <w:ind w:left="0" w:firstLine="0"/>
              <w:jc w:val="left"/>
              <w:rPr>
                <w:rFonts w:cs="Arial"/>
                <w:sz w:val="16"/>
                <w:szCs w:val="16"/>
              </w:rPr>
            </w:pPr>
          </w:p>
        </w:tc>
        <w:tc>
          <w:tcPr>
            <w:tcW w:w="3977" w:type="dxa"/>
            <w:vAlign w:val="center"/>
          </w:tcPr>
          <w:p w14:paraId="6E1FDD74" w14:textId="2770BCA1" w:rsidR="00181638" w:rsidRPr="00181638" w:rsidRDefault="00181638" w:rsidP="00181638">
            <w:pPr>
              <w:jc w:val="left"/>
              <w:rPr>
                <w:sz w:val="16"/>
                <w:szCs w:val="20"/>
              </w:rPr>
            </w:pPr>
            <w:r w:rsidRPr="00181638">
              <w:rPr>
                <w:sz w:val="16"/>
                <w:szCs w:val="20"/>
              </w:rPr>
              <w:t xml:space="preserve">Aplikace do mobilních zařízení </w:t>
            </w:r>
            <w:r w:rsidR="004F609C">
              <w:rPr>
                <w:sz w:val="16"/>
                <w:szCs w:val="20"/>
              </w:rPr>
              <w:t xml:space="preserve">kompatibilní </w:t>
            </w:r>
            <w:r w:rsidRPr="00181638">
              <w:rPr>
                <w:sz w:val="16"/>
                <w:szCs w:val="20"/>
              </w:rPr>
              <w:t xml:space="preserve">pro </w:t>
            </w:r>
            <w:r>
              <w:rPr>
                <w:sz w:val="16"/>
                <w:szCs w:val="20"/>
              </w:rPr>
              <w:t xml:space="preserve">stávající </w:t>
            </w:r>
            <w:r w:rsidRPr="00181638">
              <w:rPr>
                <w:sz w:val="16"/>
                <w:szCs w:val="20"/>
              </w:rPr>
              <w:t xml:space="preserve">platformy </w:t>
            </w:r>
            <w:r>
              <w:rPr>
                <w:sz w:val="16"/>
                <w:szCs w:val="20"/>
              </w:rPr>
              <w:t xml:space="preserve">zadavatele </w:t>
            </w:r>
            <w:r w:rsidRPr="00181638">
              <w:rPr>
                <w:sz w:val="16"/>
                <w:szCs w:val="20"/>
              </w:rPr>
              <w:t>iOS</w:t>
            </w:r>
            <w:r w:rsidR="00816CFE">
              <w:rPr>
                <w:sz w:val="16"/>
                <w:szCs w:val="20"/>
              </w:rPr>
              <w:t xml:space="preserve"> a </w:t>
            </w:r>
            <w:r w:rsidRPr="00181638">
              <w:rPr>
                <w:sz w:val="16"/>
                <w:szCs w:val="20"/>
              </w:rPr>
              <w:t>Android</w:t>
            </w:r>
            <w:r>
              <w:rPr>
                <w:sz w:val="16"/>
                <w:szCs w:val="20"/>
              </w:rPr>
              <w:t xml:space="preserve">. </w:t>
            </w:r>
            <w:r w:rsidRPr="00675441">
              <w:rPr>
                <w:sz w:val="16"/>
                <w:szCs w:val="20"/>
              </w:rPr>
              <w:t>(zadavatel umožňuje nabídnout rovnocenné řešení)</w:t>
            </w:r>
          </w:p>
        </w:tc>
        <w:tc>
          <w:tcPr>
            <w:tcW w:w="3978" w:type="dxa"/>
            <w:vAlign w:val="center"/>
          </w:tcPr>
          <w:p w14:paraId="577FA2BA" w14:textId="77777777" w:rsidR="00181638" w:rsidRPr="001462C8" w:rsidRDefault="00181638" w:rsidP="00181638">
            <w:pPr>
              <w:jc w:val="left"/>
              <w:rPr>
                <w:sz w:val="16"/>
                <w:szCs w:val="16"/>
              </w:rPr>
            </w:pPr>
          </w:p>
        </w:tc>
        <w:tc>
          <w:tcPr>
            <w:tcW w:w="926" w:type="dxa"/>
            <w:vAlign w:val="center"/>
          </w:tcPr>
          <w:p w14:paraId="56929DE6" w14:textId="77777777" w:rsidR="00181638" w:rsidRPr="001462C8" w:rsidRDefault="00181638" w:rsidP="00181638">
            <w:pPr>
              <w:jc w:val="center"/>
              <w:rPr>
                <w:sz w:val="16"/>
                <w:szCs w:val="16"/>
              </w:rPr>
            </w:pPr>
          </w:p>
        </w:tc>
      </w:tr>
      <w:tr w:rsidR="00181638" w:rsidRPr="001462C8" w14:paraId="025D5E9F" w14:textId="77777777" w:rsidTr="00181638">
        <w:trPr>
          <w:trHeight w:val="283"/>
        </w:trPr>
        <w:tc>
          <w:tcPr>
            <w:tcW w:w="517" w:type="dxa"/>
            <w:vAlign w:val="center"/>
          </w:tcPr>
          <w:p w14:paraId="7DE22BE8" w14:textId="77777777" w:rsidR="00181638" w:rsidRPr="001462C8" w:rsidRDefault="00181638" w:rsidP="005E4EF9">
            <w:pPr>
              <w:pStyle w:val="ANormln"/>
              <w:numPr>
                <w:ilvl w:val="0"/>
                <w:numId w:val="7"/>
              </w:numPr>
              <w:spacing w:before="0"/>
              <w:ind w:left="0" w:firstLine="0"/>
              <w:jc w:val="left"/>
              <w:rPr>
                <w:rFonts w:cs="Arial"/>
                <w:sz w:val="16"/>
                <w:szCs w:val="16"/>
              </w:rPr>
            </w:pPr>
          </w:p>
        </w:tc>
        <w:tc>
          <w:tcPr>
            <w:tcW w:w="3977" w:type="dxa"/>
            <w:vAlign w:val="center"/>
          </w:tcPr>
          <w:p w14:paraId="68BB6654" w14:textId="01D8FEB7" w:rsidR="00181638" w:rsidRPr="00181638" w:rsidRDefault="00181638" w:rsidP="00181638">
            <w:pPr>
              <w:jc w:val="left"/>
              <w:rPr>
                <w:sz w:val="16"/>
                <w:szCs w:val="20"/>
              </w:rPr>
            </w:pPr>
            <w:r w:rsidRPr="00181638">
              <w:rPr>
                <w:sz w:val="16"/>
                <w:szCs w:val="20"/>
              </w:rPr>
              <w:t>Mobilní aplikace</w:t>
            </w:r>
            <w:r w:rsidR="00816CFE">
              <w:rPr>
                <w:sz w:val="16"/>
                <w:szCs w:val="20"/>
              </w:rPr>
              <w:t xml:space="preserve"> v </w:t>
            </w:r>
            <w:r w:rsidRPr="00181638">
              <w:rPr>
                <w:sz w:val="16"/>
                <w:szCs w:val="20"/>
              </w:rPr>
              <w:t>hlavních jazykových lokalizacích včetně češtiny</w:t>
            </w:r>
            <w:r>
              <w:rPr>
                <w:sz w:val="16"/>
                <w:szCs w:val="20"/>
              </w:rPr>
              <w:t>.</w:t>
            </w:r>
          </w:p>
        </w:tc>
        <w:tc>
          <w:tcPr>
            <w:tcW w:w="3978" w:type="dxa"/>
            <w:vAlign w:val="center"/>
          </w:tcPr>
          <w:p w14:paraId="785198E0" w14:textId="77777777" w:rsidR="00181638" w:rsidRPr="001462C8" w:rsidRDefault="00181638" w:rsidP="00181638">
            <w:pPr>
              <w:jc w:val="left"/>
              <w:rPr>
                <w:sz w:val="16"/>
                <w:szCs w:val="16"/>
              </w:rPr>
            </w:pPr>
          </w:p>
        </w:tc>
        <w:tc>
          <w:tcPr>
            <w:tcW w:w="926" w:type="dxa"/>
            <w:vAlign w:val="center"/>
          </w:tcPr>
          <w:p w14:paraId="6D62CCF2" w14:textId="77777777" w:rsidR="00181638" w:rsidRPr="001462C8" w:rsidRDefault="00181638" w:rsidP="00181638">
            <w:pPr>
              <w:jc w:val="center"/>
              <w:rPr>
                <w:sz w:val="16"/>
                <w:szCs w:val="16"/>
              </w:rPr>
            </w:pPr>
          </w:p>
        </w:tc>
      </w:tr>
      <w:tr w:rsidR="00181638" w:rsidRPr="001462C8" w14:paraId="14DDD170" w14:textId="77777777" w:rsidTr="00181638">
        <w:trPr>
          <w:trHeight w:val="283"/>
        </w:trPr>
        <w:tc>
          <w:tcPr>
            <w:tcW w:w="517" w:type="dxa"/>
            <w:vAlign w:val="center"/>
          </w:tcPr>
          <w:p w14:paraId="1EFDD83B" w14:textId="77777777" w:rsidR="00181638" w:rsidRPr="001462C8" w:rsidRDefault="00181638" w:rsidP="005E4EF9">
            <w:pPr>
              <w:pStyle w:val="ANormln"/>
              <w:numPr>
                <w:ilvl w:val="0"/>
                <w:numId w:val="7"/>
              </w:numPr>
              <w:spacing w:before="0"/>
              <w:ind w:left="0" w:firstLine="0"/>
              <w:jc w:val="left"/>
              <w:rPr>
                <w:rFonts w:cs="Arial"/>
                <w:sz w:val="16"/>
                <w:szCs w:val="16"/>
              </w:rPr>
            </w:pPr>
          </w:p>
        </w:tc>
        <w:tc>
          <w:tcPr>
            <w:tcW w:w="3977" w:type="dxa"/>
            <w:vAlign w:val="center"/>
          </w:tcPr>
          <w:p w14:paraId="0B5D2036" w14:textId="49CBF979" w:rsidR="00181638" w:rsidRPr="00181638" w:rsidRDefault="00181638" w:rsidP="00181638">
            <w:pPr>
              <w:jc w:val="left"/>
              <w:rPr>
                <w:sz w:val="16"/>
                <w:szCs w:val="20"/>
              </w:rPr>
            </w:pPr>
            <w:r w:rsidRPr="00181638">
              <w:rPr>
                <w:sz w:val="16"/>
                <w:szCs w:val="20"/>
              </w:rPr>
              <w:t>Přístup do mobilní aplikace je možno chránit PIN kódem</w:t>
            </w:r>
            <w:r>
              <w:rPr>
                <w:sz w:val="16"/>
                <w:szCs w:val="20"/>
              </w:rPr>
              <w:t>.</w:t>
            </w:r>
          </w:p>
        </w:tc>
        <w:tc>
          <w:tcPr>
            <w:tcW w:w="3978" w:type="dxa"/>
            <w:vAlign w:val="center"/>
          </w:tcPr>
          <w:p w14:paraId="0EA963C1" w14:textId="77777777" w:rsidR="00181638" w:rsidRPr="001462C8" w:rsidRDefault="00181638" w:rsidP="00181638">
            <w:pPr>
              <w:jc w:val="left"/>
              <w:rPr>
                <w:sz w:val="16"/>
                <w:szCs w:val="16"/>
              </w:rPr>
            </w:pPr>
          </w:p>
        </w:tc>
        <w:tc>
          <w:tcPr>
            <w:tcW w:w="926" w:type="dxa"/>
            <w:vAlign w:val="center"/>
          </w:tcPr>
          <w:p w14:paraId="13649611" w14:textId="77777777" w:rsidR="00181638" w:rsidRPr="001462C8" w:rsidRDefault="00181638" w:rsidP="00181638">
            <w:pPr>
              <w:jc w:val="center"/>
              <w:rPr>
                <w:sz w:val="16"/>
                <w:szCs w:val="16"/>
              </w:rPr>
            </w:pPr>
          </w:p>
        </w:tc>
      </w:tr>
      <w:tr w:rsidR="00181638" w:rsidRPr="001462C8" w14:paraId="14089102" w14:textId="77777777" w:rsidTr="00181638">
        <w:trPr>
          <w:trHeight w:val="283"/>
        </w:trPr>
        <w:tc>
          <w:tcPr>
            <w:tcW w:w="517" w:type="dxa"/>
            <w:vAlign w:val="center"/>
          </w:tcPr>
          <w:p w14:paraId="627681F7" w14:textId="77777777" w:rsidR="00181638" w:rsidRPr="001462C8" w:rsidRDefault="00181638" w:rsidP="005E4EF9">
            <w:pPr>
              <w:pStyle w:val="ANormln"/>
              <w:numPr>
                <w:ilvl w:val="0"/>
                <w:numId w:val="7"/>
              </w:numPr>
              <w:spacing w:before="0"/>
              <w:ind w:left="0" w:firstLine="0"/>
              <w:jc w:val="left"/>
              <w:rPr>
                <w:rFonts w:cs="Arial"/>
                <w:sz w:val="16"/>
                <w:szCs w:val="16"/>
              </w:rPr>
            </w:pPr>
          </w:p>
        </w:tc>
        <w:tc>
          <w:tcPr>
            <w:tcW w:w="3977" w:type="dxa"/>
            <w:vAlign w:val="center"/>
          </w:tcPr>
          <w:p w14:paraId="7764D265" w14:textId="312E6F27" w:rsidR="00181638" w:rsidRPr="00181638" w:rsidRDefault="00181638" w:rsidP="00181638">
            <w:pPr>
              <w:jc w:val="left"/>
              <w:rPr>
                <w:sz w:val="16"/>
                <w:szCs w:val="20"/>
              </w:rPr>
            </w:pPr>
            <w:r w:rsidRPr="00181638">
              <w:rPr>
                <w:sz w:val="16"/>
                <w:szCs w:val="20"/>
              </w:rPr>
              <w:t>OTP nezávislé na internetovém připojení, GSM připojení</w:t>
            </w:r>
            <w:r>
              <w:rPr>
                <w:sz w:val="16"/>
                <w:szCs w:val="20"/>
              </w:rPr>
              <w:t>.</w:t>
            </w:r>
          </w:p>
        </w:tc>
        <w:tc>
          <w:tcPr>
            <w:tcW w:w="3978" w:type="dxa"/>
            <w:vAlign w:val="center"/>
          </w:tcPr>
          <w:p w14:paraId="71E85B95" w14:textId="77777777" w:rsidR="00181638" w:rsidRPr="001462C8" w:rsidRDefault="00181638" w:rsidP="00181638">
            <w:pPr>
              <w:jc w:val="left"/>
              <w:rPr>
                <w:sz w:val="16"/>
                <w:szCs w:val="16"/>
              </w:rPr>
            </w:pPr>
          </w:p>
        </w:tc>
        <w:tc>
          <w:tcPr>
            <w:tcW w:w="926" w:type="dxa"/>
            <w:vAlign w:val="center"/>
          </w:tcPr>
          <w:p w14:paraId="7A0E5CBC" w14:textId="77777777" w:rsidR="00181638" w:rsidRPr="001462C8" w:rsidRDefault="00181638" w:rsidP="00181638">
            <w:pPr>
              <w:jc w:val="center"/>
              <w:rPr>
                <w:sz w:val="16"/>
                <w:szCs w:val="16"/>
              </w:rPr>
            </w:pPr>
          </w:p>
        </w:tc>
      </w:tr>
      <w:tr w:rsidR="00181638" w:rsidRPr="001462C8" w14:paraId="6C295782" w14:textId="77777777" w:rsidTr="00181638">
        <w:trPr>
          <w:trHeight w:val="283"/>
        </w:trPr>
        <w:tc>
          <w:tcPr>
            <w:tcW w:w="517" w:type="dxa"/>
            <w:vAlign w:val="center"/>
          </w:tcPr>
          <w:p w14:paraId="65DD2F54" w14:textId="77777777" w:rsidR="00181638" w:rsidRPr="001462C8" w:rsidRDefault="00181638" w:rsidP="005E4EF9">
            <w:pPr>
              <w:pStyle w:val="ANormln"/>
              <w:numPr>
                <w:ilvl w:val="0"/>
                <w:numId w:val="7"/>
              </w:numPr>
              <w:spacing w:before="0"/>
              <w:ind w:left="0" w:firstLine="0"/>
              <w:jc w:val="left"/>
              <w:rPr>
                <w:rFonts w:cs="Arial"/>
                <w:sz w:val="16"/>
                <w:szCs w:val="16"/>
              </w:rPr>
            </w:pPr>
          </w:p>
        </w:tc>
        <w:tc>
          <w:tcPr>
            <w:tcW w:w="3977" w:type="dxa"/>
            <w:vAlign w:val="center"/>
          </w:tcPr>
          <w:p w14:paraId="716DA213" w14:textId="1767A465" w:rsidR="00181638" w:rsidRPr="00181638" w:rsidRDefault="00181638" w:rsidP="00181638">
            <w:pPr>
              <w:jc w:val="left"/>
              <w:rPr>
                <w:sz w:val="16"/>
                <w:szCs w:val="20"/>
              </w:rPr>
            </w:pPr>
            <w:r w:rsidRPr="00181638">
              <w:rPr>
                <w:sz w:val="16"/>
                <w:szCs w:val="20"/>
              </w:rPr>
              <w:t xml:space="preserve">Podpora </w:t>
            </w:r>
            <w:proofErr w:type="spellStart"/>
            <w:r w:rsidRPr="00181638">
              <w:rPr>
                <w:sz w:val="16"/>
                <w:szCs w:val="20"/>
              </w:rPr>
              <w:t>push</w:t>
            </w:r>
            <w:proofErr w:type="spellEnd"/>
            <w:r w:rsidRPr="00181638">
              <w:rPr>
                <w:sz w:val="16"/>
                <w:szCs w:val="20"/>
              </w:rPr>
              <w:t xml:space="preserve"> notifikací </w:t>
            </w:r>
            <w:r w:rsidR="004F609C">
              <w:rPr>
                <w:sz w:val="16"/>
                <w:szCs w:val="20"/>
              </w:rPr>
              <w:t xml:space="preserve">kompatibilní </w:t>
            </w:r>
            <w:r w:rsidRPr="00181638">
              <w:rPr>
                <w:sz w:val="16"/>
                <w:szCs w:val="20"/>
              </w:rPr>
              <w:t xml:space="preserve">pro </w:t>
            </w:r>
            <w:r>
              <w:rPr>
                <w:sz w:val="16"/>
                <w:szCs w:val="20"/>
              </w:rPr>
              <w:t xml:space="preserve">stávající </w:t>
            </w:r>
            <w:r w:rsidRPr="00181638">
              <w:rPr>
                <w:sz w:val="16"/>
                <w:szCs w:val="20"/>
              </w:rPr>
              <w:t>sy</w:t>
            </w:r>
            <w:r>
              <w:rPr>
                <w:sz w:val="16"/>
                <w:szCs w:val="20"/>
              </w:rPr>
              <w:t>s</w:t>
            </w:r>
            <w:r w:rsidRPr="00181638">
              <w:rPr>
                <w:sz w:val="16"/>
                <w:szCs w:val="20"/>
              </w:rPr>
              <w:t>témy</w:t>
            </w:r>
            <w:r>
              <w:rPr>
                <w:sz w:val="16"/>
                <w:szCs w:val="20"/>
              </w:rPr>
              <w:t xml:space="preserve"> zadavatele</w:t>
            </w:r>
            <w:r w:rsidRPr="00181638">
              <w:rPr>
                <w:sz w:val="16"/>
                <w:szCs w:val="20"/>
              </w:rPr>
              <w:t xml:space="preserve">: iOS, </w:t>
            </w:r>
            <w:proofErr w:type="spellStart"/>
            <w:r w:rsidRPr="00181638">
              <w:rPr>
                <w:sz w:val="16"/>
                <w:szCs w:val="20"/>
              </w:rPr>
              <w:t>watchOS</w:t>
            </w:r>
            <w:proofErr w:type="spellEnd"/>
            <w:r w:rsidRPr="00181638">
              <w:rPr>
                <w:sz w:val="16"/>
                <w:szCs w:val="20"/>
              </w:rPr>
              <w:t xml:space="preserve">, Android, Android </w:t>
            </w:r>
            <w:proofErr w:type="spellStart"/>
            <w:r w:rsidRPr="00181638">
              <w:rPr>
                <w:sz w:val="16"/>
                <w:szCs w:val="20"/>
              </w:rPr>
              <w:t>Wear</w:t>
            </w:r>
            <w:proofErr w:type="spellEnd"/>
            <w:r>
              <w:rPr>
                <w:sz w:val="16"/>
                <w:szCs w:val="20"/>
              </w:rPr>
              <w:t xml:space="preserve">. </w:t>
            </w:r>
            <w:r w:rsidRPr="00675441">
              <w:rPr>
                <w:sz w:val="16"/>
                <w:szCs w:val="20"/>
              </w:rPr>
              <w:t>(zadavatel umožňuje nabídnout rovnocenné řešení)</w:t>
            </w:r>
          </w:p>
        </w:tc>
        <w:tc>
          <w:tcPr>
            <w:tcW w:w="3978" w:type="dxa"/>
            <w:vAlign w:val="center"/>
          </w:tcPr>
          <w:p w14:paraId="15EF96B6" w14:textId="77777777" w:rsidR="00181638" w:rsidRPr="001462C8" w:rsidRDefault="00181638" w:rsidP="00181638">
            <w:pPr>
              <w:jc w:val="left"/>
              <w:rPr>
                <w:sz w:val="16"/>
                <w:szCs w:val="16"/>
              </w:rPr>
            </w:pPr>
          </w:p>
        </w:tc>
        <w:tc>
          <w:tcPr>
            <w:tcW w:w="926" w:type="dxa"/>
            <w:vAlign w:val="center"/>
          </w:tcPr>
          <w:p w14:paraId="2375757F" w14:textId="77777777" w:rsidR="00181638" w:rsidRPr="001462C8" w:rsidRDefault="00181638" w:rsidP="00181638">
            <w:pPr>
              <w:jc w:val="center"/>
              <w:rPr>
                <w:sz w:val="16"/>
                <w:szCs w:val="16"/>
              </w:rPr>
            </w:pPr>
          </w:p>
        </w:tc>
      </w:tr>
      <w:tr w:rsidR="00181638" w:rsidRPr="001462C8" w14:paraId="48CED320" w14:textId="77777777" w:rsidTr="00181638">
        <w:trPr>
          <w:trHeight w:val="283"/>
        </w:trPr>
        <w:tc>
          <w:tcPr>
            <w:tcW w:w="517" w:type="dxa"/>
            <w:vAlign w:val="center"/>
          </w:tcPr>
          <w:p w14:paraId="5C97B802" w14:textId="77777777" w:rsidR="00181638" w:rsidRPr="001462C8" w:rsidRDefault="00181638" w:rsidP="005E4EF9">
            <w:pPr>
              <w:pStyle w:val="ANormln"/>
              <w:numPr>
                <w:ilvl w:val="0"/>
                <w:numId w:val="7"/>
              </w:numPr>
              <w:spacing w:before="0"/>
              <w:ind w:left="0" w:firstLine="0"/>
              <w:jc w:val="left"/>
              <w:rPr>
                <w:rFonts w:cs="Arial"/>
                <w:sz w:val="16"/>
                <w:szCs w:val="16"/>
              </w:rPr>
            </w:pPr>
          </w:p>
        </w:tc>
        <w:tc>
          <w:tcPr>
            <w:tcW w:w="3977" w:type="dxa"/>
            <w:vAlign w:val="center"/>
          </w:tcPr>
          <w:p w14:paraId="437B010A" w14:textId="5FF097C5" w:rsidR="00181638" w:rsidRPr="00181638" w:rsidRDefault="00181638" w:rsidP="00181638">
            <w:pPr>
              <w:jc w:val="left"/>
              <w:rPr>
                <w:sz w:val="16"/>
                <w:szCs w:val="20"/>
              </w:rPr>
            </w:pPr>
            <w:r w:rsidRPr="00181638">
              <w:rPr>
                <w:sz w:val="16"/>
                <w:szCs w:val="20"/>
              </w:rPr>
              <w:t>Hardwarové tokeny HOTP nebo TOTP splňující standard OATH</w:t>
            </w:r>
            <w:r>
              <w:rPr>
                <w:sz w:val="16"/>
                <w:szCs w:val="20"/>
              </w:rPr>
              <w:t>.</w:t>
            </w:r>
          </w:p>
        </w:tc>
        <w:tc>
          <w:tcPr>
            <w:tcW w:w="3978" w:type="dxa"/>
            <w:vAlign w:val="center"/>
          </w:tcPr>
          <w:p w14:paraId="60E3AE14" w14:textId="77777777" w:rsidR="00181638" w:rsidRPr="001462C8" w:rsidRDefault="00181638" w:rsidP="00181638">
            <w:pPr>
              <w:jc w:val="left"/>
              <w:rPr>
                <w:sz w:val="16"/>
                <w:szCs w:val="16"/>
              </w:rPr>
            </w:pPr>
          </w:p>
        </w:tc>
        <w:tc>
          <w:tcPr>
            <w:tcW w:w="926" w:type="dxa"/>
            <w:vAlign w:val="center"/>
          </w:tcPr>
          <w:p w14:paraId="199A201E" w14:textId="77777777" w:rsidR="00181638" w:rsidRPr="001462C8" w:rsidRDefault="00181638" w:rsidP="00181638">
            <w:pPr>
              <w:jc w:val="center"/>
              <w:rPr>
                <w:sz w:val="16"/>
                <w:szCs w:val="16"/>
              </w:rPr>
            </w:pPr>
          </w:p>
        </w:tc>
      </w:tr>
      <w:tr w:rsidR="00181638" w:rsidRPr="001462C8" w14:paraId="5891D4F1" w14:textId="77777777" w:rsidTr="00181638">
        <w:trPr>
          <w:trHeight w:val="283"/>
        </w:trPr>
        <w:tc>
          <w:tcPr>
            <w:tcW w:w="517" w:type="dxa"/>
            <w:vAlign w:val="center"/>
          </w:tcPr>
          <w:p w14:paraId="41863D41" w14:textId="77777777" w:rsidR="00181638" w:rsidRPr="001462C8" w:rsidRDefault="00181638" w:rsidP="005E4EF9">
            <w:pPr>
              <w:pStyle w:val="ANormln"/>
              <w:numPr>
                <w:ilvl w:val="0"/>
                <w:numId w:val="7"/>
              </w:numPr>
              <w:spacing w:before="0"/>
              <w:ind w:left="0" w:firstLine="0"/>
              <w:jc w:val="left"/>
              <w:rPr>
                <w:rFonts w:cs="Arial"/>
                <w:sz w:val="16"/>
                <w:szCs w:val="16"/>
              </w:rPr>
            </w:pPr>
          </w:p>
        </w:tc>
        <w:tc>
          <w:tcPr>
            <w:tcW w:w="3977" w:type="dxa"/>
            <w:vAlign w:val="center"/>
          </w:tcPr>
          <w:p w14:paraId="55E8BD28" w14:textId="2BFB4D84" w:rsidR="00181638" w:rsidRPr="00181638" w:rsidRDefault="00181638" w:rsidP="00181638">
            <w:pPr>
              <w:jc w:val="left"/>
              <w:rPr>
                <w:sz w:val="16"/>
                <w:szCs w:val="20"/>
              </w:rPr>
            </w:pPr>
            <w:r w:rsidRPr="00181638">
              <w:rPr>
                <w:sz w:val="16"/>
                <w:szCs w:val="20"/>
              </w:rPr>
              <w:t>Pro dané řešení musí existovat hardwarové tokeny certifikované výrobcem jako podporované pro nabízený MFA systém</w:t>
            </w:r>
            <w:r>
              <w:rPr>
                <w:sz w:val="16"/>
                <w:szCs w:val="20"/>
              </w:rPr>
              <w:t>.</w:t>
            </w:r>
          </w:p>
        </w:tc>
        <w:tc>
          <w:tcPr>
            <w:tcW w:w="3978" w:type="dxa"/>
            <w:vAlign w:val="center"/>
          </w:tcPr>
          <w:p w14:paraId="5CAD7980" w14:textId="77777777" w:rsidR="00181638" w:rsidRPr="001462C8" w:rsidRDefault="00181638" w:rsidP="00181638">
            <w:pPr>
              <w:jc w:val="left"/>
              <w:rPr>
                <w:sz w:val="16"/>
                <w:szCs w:val="16"/>
              </w:rPr>
            </w:pPr>
          </w:p>
        </w:tc>
        <w:tc>
          <w:tcPr>
            <w:tcW w:w="926" w:type="dxa"/>
            <w:vAlign w:val="center"/>
          </w:tcPr>
          <w:p w14:paraId="061B18C4" w14:textId="77777777" w:rsidR="00181638" w:rsidRPr="001462C8" w:rsidRDefault="00181638" w:rsidP="00181638">
            <w:pPr>
              <w:jc w:val="center"/>
              <w:rPr>
                <w:sz w:val="16"/>
                <w:szCs w:val="16"/>
              </w:rPr>
            </w:pPr>
          </w:p>
        </w:tc>
      </w:tr>
      <w:tr w:rsidR="00181638" w:rsidRPr="001462C8" w14:paraId="78B70233" w14:textId="77777777" w:rsidTr="00181638">
        <w:trPr>
          <w:trHeight w:val="283"/>
        </w:trPr>
        <w:tc>
          <w:tcPr>
            <w:tcW w:w="517" w:type="dxa"/>
            <w:vAlign w:val="center"/>
          </w:tcPr>
          <w:p w14:paraId="6DA3152A" w14:textId="77777777" w:rsidR="00181638" w:rsidRPr="001462C8" w:rsidRDefault="00181638" w:rsidP="005E4EF9">
            <w:pPr>
              <w:pStyle w:val="ANormln"/>
              <w:numPr>
                <w:ilvl w:val="0"/>
                <w:numId w:val="7"/>
              </w:numPr>
              <w:spacing w:before="0"/>
              <w:ind w:left="0" w:firstLine="0"/>
              <w:jc w:val="left"/>
              <w:rPr>
                <w:rFonts w:cs="Arial"/>
                <w:sz w:val="16"/>
                <w:szCs w:val="16"/>
              </w:rPr>
            </w:pPr>
          </w:p>
        </w:tc>
        <w:tc>
          <w:tcPr>
            <w:tcW w:w="3977" w:type="dxa"/>
            <w:vAlign w:val="center"/>
          </w:tcPr>
          <w:p w14:paraId="246FD084" w14:textId="62D97879" w:rsidR="00181638" w:rsidRPr="00181638" w:rsidRDefault="00181638" w:rsidP="00181638">
            <w:pPr>
              <w:jc w:val="left"/>
              <w:rPr>
                <w:sz w:val="16"/>
                <w:szCs w:val="20"/>
              </w:rPr>
            </w:pPr>
            <w:r w:rsidRPr="00181638">
              <w:rPr>
                <w:sz w:val="16"/>
                <w:szCs w:val="20"/>
              </w:rPr>
              <w:t xml:space="preserve">Podpora </w:t>
            </w:r>
            <w:proofErr w:type="spellStart"/>
            <w:r w:rsidRPr="00181638">
              <w:rPr>
                <w:sz w:val="16"/>
                <w:szCs w:val="20"/>
              </w:rPr>
              <w:t>time</w:t>
            </w:r>
            <w:proofErr w:type="spellEnd"/>
            <w:r w:rsidRPr="00181638">
              <w:rPr>
                <w:sz w:val="16"/>
                <w:szCs w:val="20"/>
              </w:rPr>
              <w:t xml:space="preserve"> </w:t>
            </w:r>
            <w:proofErr w:type="spellStart"/>
            <w:r w:rsidRPr="00181638">
              <w:rPr>
                <w:sz w:val="16"/>
                <w:szCs w:val="20"/>
              </w:rPr>
              <w:t>based</w:t>
            </w:r>
            <w:proofErr w:type="spellEnd"/>
            <w:r w:rsidRPr="00181638">
              <w:rPr>
                <w:sz w:val="16"/>
                <w:szCs w:val="20"/>
              </w:rPr>
              <w:t xml:space="preserve"> hardwarových tokenů (PSKC)</w:t>
            </w:r>
            <w:r>
              <w:rPr>
                <w:sz w:val="16"/>
                <w:szCs w:val="20"/>
              </w:rPr>
              <w:t>.</w:t>
            </w:r>
          </w:p>
        </w:tc>
        <w:tc>
          <w:tcPr>
            <w:tcW w:w="3978" w:type="dxa"/>
            <w:vAlign w:val="center"/>
          </w:tcPr>
          <w:p w14:paraId="709F0CED" w14:textId="77777777" w:rsidR="00181638" w:rsidRPr="001462C8" w:rsidRDefault="00181638" w:rsidP="00181638">
            <w:pPr>
              <w:jc w:val="left"/>
              <w:rPr>
                <w:sz w:val="16"/>
                <w:szCs w:val="16"/>
              </w:rPr>
            </w:pPr>
          </w:p>
        </w:tc>
        <w:tc>
          <w:tcPr>
            <w:tcW w:w="926" w:type="dxa"/>
            <w:vAlign w:val="center"/>
          </w:tcPr>
          <w:p w14:paraId="20BFCA0C" w14:textId="77777777" w:rsidR="00181638" w:rsidRPr="001462C8" w:rsidRDefault="00181638" w:rsidP="00181638">
            <w:pPr>
              <w:jc w:val="center"/>
              <w:rPr>
                <w:sz w:val="16"/>
                <w:szCs w:val="16"/>
              </w:rPr>
            </w:pPr>
          </w:p>
        </w:tc>
      </w:tr>
      <w:tr w:rsidR="00181638" w:rsidRPr="001462C8" w14:paraId="7521B81B" w14:textId="77777777" w:rsidTr="00181638">
        <w:trPr>
          <w:trHeight w:val="283"/>
        </w:trPr>
        <w:tc>
          <w:tcPr>
            <w:tcW w:w="517" w:type="dxa"/>
            <w:vAlign w:val="center"/>
          </w:tcPr>
          <w:p w14:paraId="1FDC688C" w14:textId="77777777" w:rsidR="00181638" w:rsidRPr="001462C8" w:rsidRDefault="00181638" w:rsidP="005E4EF9">
            <w:pPr>
              <w:pStyle w:val="ANormln"/>
              <w:numPr>
                <w:ilvl w:val="0"/>
                <w:numId w:val="7"/>
              </w:numPr>
              <w:spacing w:before="0"/>
              <w:ind w:left="0" w:firstLine="0"/>
              <w:jc w:val="left"/>
              <w:rPr>
                <w:rFonts w:cs="Arial"/>
                <w:sz w:val="16"/>
                <w:szCs w:val="16"/>
              </w:rPr>
            </w:pPr>
          </w:p>
        </w:tc>
        <w:tc>
          <w:tcPr>
            <w:tcW w:w="3977" w:type="dxa"/>
            <w:vAlign w:val="center"/>
          </w:tcPr>
          <w:p w14:paraId="65A38CD0" w14:textId="4BEFAAA6" w:rsidR="00181638" w:rsidRPr="00181638" w:rsidRDefault="00181638" w:rsidP="00181638">
            <w:pPr>
              <w:jc w:val="left"/>
              <w:rPr>
                <w:sz w:val="16"/>
                <w:szCs w:val="20"/>
              </w:rPr>
            </w:pPr>
            <w:proofErr w:type="spellStart"/>
            <w:r w:rsidRPr="00181638">
              <w:rPr>
                <w:sz w:val="16"/>
                <w:szCs w:val="20"/>
              </w:rPr>
              <w:t>Self-enrollment</w:t>
            </w:r>
            <w:proofErr w:type="spellEnd"/>
            <w:r w:rsidRPr="00181638">
              <w:rPr>
                <w:sz w:val="16"/>
                <w:szCs w:val="20"/>
              </w:rPr>
              <w:t xml:space="preserve"> uživatelů</w:t>
            </w:r>
            <w:r>
              <w:rPr>
                <w:sz w:val="16"/>
                <w:szCs w:val="20"/>
              </w:rPr>
              <w:t>.</w:t>
            </w:r>
          </w:p>
        </w:tc>
        <w:tc>
          <w:tcPr>
            <w:tcW w:w="3978" w:type="dxa"/>
            <w:vAlign w:val="center"/>
          </w:tcPr>
          <w:p w14:paraId="4E5DEC1E" w14:textId="77777777" w:rsidR="00181638" w:rsidRPr="001462C8" w:rsidRDefault="00181638" w:rsidP="00181638">
            <w:pPr>
              <w:jc w:val="left"/>
              <w:rPr>
                <w:sz w:val="16"/>
                <w:szCs w:val="16"/>
              </w:rPr>
            </w:pPr>
          </w:p>
        </w:tc>
        <w:tc>
          <w:tcPr>
            <w:tcW w:w="926" w:type="dxa"/>
            <w:vAlign w:val="center"/>
          </w:tcPr>
          <w:p w14:paraId="04380B9A" w14:textId="77777777" w:rsidR="00181638" w:rsidRPr="001462C8" w:rsidRDefault="00181638" w:rsidP="00181638">
            <w:pPr>
              <w:jc w:val="center"/>
              <w:rPr>
                <w:sz w:val="16"/>
                <w:szCs w:val="16"/>
              </w:rPr>
            </w:pPr>
          </w:p>
        </w:tc>
      </w:tr>
      <w:tr w:rsidR="00181638" w:rsidRPr="001462C8" w14:paraId="63C05C0F" w14:textId="77777777" w:rsidTr="00181638">
        <w:trPr>
          <w:trHeight w:val="283"/>
        </w:trPr>
        <w:tc>
          <w:tcPr>
            <w:tcW w:w="517" w:type="dxa"/>
            <w:vAlign w:val="center"/>
          </w:tcPr>
          <w:p w14:paraId="29A0E79C" w14:textId="77777777" w:rsidR="00181638" w:rsidRPr="001462C8" w:rsidRDefault="00181638" w:rsidP="005E4EF9">
            <w:pPr>
              <w:pStyle w:val="ANormln"/>
              <w:numPr>
                <w:ilvl w:val="0"/>
                <w:numId w:val="7"/>
              </w:numPr>
              <w:spacing w:before="0"/>
              <w:ind w:left="0" w:firstLine="0"/>
              <w:jc w:val="left"/>
              <w:rPr>
                <w:rFonts w:cs="Arial"/>
                <w:sz w:val="16"/>
                <w:szCs w:val="16"/>
              </w:rPr>
            </w:pPr>
          </w:p>
        </w:tc>
        <w:tc>
          <w:tcPr>
            <w:tcW w:w="3977" w:type="dxa"/>
            <w:vAlign w:val="center"/>
          </w:tcPr>
          <w:p w14:paraId="1CE212A2" w14:textId="7A3CABF9" w:rsidR="00181638" w:rsidRPr="00181638" w:rsidRDefault="00181638" w:rsidP="00181638">
            <w:pPr>
              <w:jc w:val="left"/>
              <w:rPr>
                <w:sz w:val="16"/>
                <w:szCs w:val="20"/>
              </w:rPr>
            </w:pPr>
            <w:r w:rsidRPr="00181638">
              <w:rPr>
                <w:sz w:val="16"/>
                <w:szCs w:val="20"/>
              </w:rPr>
              <w:t xml:space="preserve">Součástí dodávky je </w:t>
            </w:r>
            <w:r w:rsidR="0051044A" w:rsidRPr="0051044A">
              <w:rPr>
                <w:b/>
                <w:bCs/>
                <w:sz w:val="16"/>
                <w:szCs w:val="20"/>
              </w:rPr>
              <w:t>11</w:t>
            </w:r>
            <w:r w:rsidRPr="0051044A">
              <w:rPr>
                <w:b/>
                <w:bCs/>
                <w:sz w:val="16"/>
                <w:szCs w:val="20"/>
              </w:rPr>
              <w:t>0 ks</w:t>
            </w:r>
            <w:r w:rsidRPr="00181638">
              <w:rPr>
                <w:sz w:val="16"/>
                <w:szCs w:val="20"/>
              </w:rPr>
              <w:t xml:space="preserve"> kompatibilních tokenů bez biometrických parametrů, které mají od výrobce (doložitelné např. </w:t>
            </w:r>
            <w:proofErr w:type="spellStart"/>
            <w:r w:rsidRPr="00181638">
              <w:rPr>
                <w:sz w:val="16"/>
                <w:szCs w:val="20"/>
              </w:rPr>
              <w:t>datasheetem</w:t>
            </w:r>
            <w:proofErr w:type="spellEnd"/>
            <w:r w:rsidRPr="00181638">
              <w:rPr>
                <w:sz w:val="16"/>
                <w:szCs w:val="20"/>
              </w:rPr>
              <w:t>) deklarovanou podporu pro nabízený MFA systém</w:t>
            </w:r>
            <w:r>
              <w:rPr>
                <w:sz w:val="16"/>
                <w:szCs w:val="20"/>
              </w:rPr>
              <w:t>.</w:t>
            </w:r>
          </w:p>
        </w:tc>
        <w:tc>
          <w:tcPr>
            <w:tcW w:w="3978" w:type="dxa"/>
            <w:vAlign w:val="center"/>
          </w:tcPr>
          <w:p w14:paraId="27F184DB" w14:textId="77777777" w:rsidR="00181638" w:rsidRPr="001462C8" w:rsidRDefault="00181638" w:rsidP="00181638">
            <w:pPr>
              <w:jc w:val="left"/>
              <w:rPr>
                <w:sz w:val="16"/>
                <w:szCs w:val="16"/>
              </w:rPr>
            </w:pPr>
          </w:p>
        </w:tc>
        <w:tc>
          <w:tcPr>
            <w:tcW w:w="926" w:type="dxa"/>
            <w:vAlign w:val="center"/>
          </w:tcPr>
          <w:p w14:paraId="77827B47" w14:textId="77777777" w:rsidR="00181638" w:rsidRPr="001462C8" w:rsidRDefault="00181638" w:rsidP="00181638">
            <w:pPr>
              <w:jc w:val="center"/>
              <w:rPr>
                <w:sz w:val="16"/>
                <w:szCs w:val="16"/>
              </w:rPr>
            </w:pPr>
          </w:p>
        </w:tc>
      </w:tr>
      <w:tr w:rsidR="007E5250" w:rsidRPr="001462C8" w14:paraId="2BA506DC" w14:textId="77777777" w:rsidTr="00143E48">
        <w:trPr>
          <w:trHeight w:val="283"/>
        </w:trPr>
        <w:tc>
          <w:tcPr>
            <w:tcW w:w="9398" w:type="dxa"/>
            <w:gridSpan w:val="4"/>
            <w:vAlign w:val="center"/>
          </w:tcPr>
          <w:p w14:paraId="6598A2A8" w14:textId="200001A6" w:rsidR="007E5250" w:rsidRPr="000A55E7" w:rsidRDefault="00181638" w:rsidP="00143E48">
            <w:pPr>
              <w:jc w:val="center"/>
              <w:rPr>
                <w:b/>
                <w:bCs/>
                <w:sz w:val="16"/>
                <w:szCs w:val="16"/>
              </w:rPr>
            </w:pPr>
            <w:r>
              <w:rPr>
                <w:b/>
                <w:bCs/>
                <w:sz w:val="16"/>
                <w:szCs w:val="16"/>
              </w:rPr>
              <w:t>Ostatní požadavky</w:t>
            </w:r>
          </w:p>
        </w:tc>
      </w:tr>
      <w:tr w:rsidR="007E5250" w:rsidRPr="001462C8" w14:paraId="333C6905" w14:textId="77777777" w:rsidTr="00143E48">
        <w:trPr>
          <w:trHeight w:val="283"/>
        </w:trPr>
        <w:tc>
          <w:tcPr>
            <w:tcW w:w="517" w:type="dxa"/>
            <w:vAlign w:val="center"/>
          </w:tcPr>
          <w:p w14:paraId="7504FB1D" w14:textId="77777777" w:rsidR="007E5250" w:rsidRPr="001462C8" w:rsidRDefault="007E5250" w:rsidP="005E4EF9">
            <w:pPr>
              <w:pStyle w:val="ANormln"/>
              <w:numPr>
                <w:ilvl w:val="0"/>
                <w:numId w:val="7"/>
              </w:numPr>
              <w:spacing w:before="0"/>
              <w:ind w:left="0" w:firstLine="0"/>
              <w:jc w:val="left"/>
              <w:rPr>
                <w:rFonts w:cs="Arial"/>
                <w:sz w:val="16"/>
                <w:szCs w:val="16"/>
              </w:rPr>
            </w:pPr>
          </w:p>
        </w:tc>
        <w:tc>
          <w:tcPr>
            <w:tcW w:w="3977" w:type="dxa"/>
            <w:vAlign w:val="center"/>
          </w:tcPr>
          <w:p w14:paraId="1B70C0D4" w14:textId="76488B10" w:rsidR="00C71B7B" w:rsidRPr="00C71B7B" w:rsidRDefault="00181638" w:rsidP="00C71B7B">
            <w:pPr>
              <w:jc w:val="left"/>
              <w:rPr>
                <w:sz w:val="16"/>
              </w:rPr>
            </w:pPr>
            <w:r w:rsidRPr="00C71B7B">
              <w:rPr>
                <w:sz w:val="16"/>
              </w:rPr>
              <w:t xml:space="preserve">Ochrana druhým faktorem </w:t>
            </w:r>
            <w:r w:rsidR="004F609C">
              <w:rPr>
                <w:sz w:val="16"/>
                <w:szCs w:val="20"/>
              </w:rPr>
              <w:t xml:space="preserve">kompatibilní se </w:t>
            </w:r>
            <w:r w:rsidR="00C71B7B">
              <w:rPr>
                <w:sz w:val="16"/>
              </w:rPr>
              <w:t>stávající</w:t>
            </w:r>
            <w:r w:rsidR="004F609C">
              <w:rPr>
                <w:sz w:val="16"/>
              </w:rPr>
              <w:t>mi</w:t>
            </w:r>
            <w:r w:rsidR="00C71B7B">
              <w:rPr>
                <w:sz w:val="16"/>
              </w:rPr>
              <w:t xml:space="preserve"> </w:t>
            </w:r>
            <w:r w:rsidRPr="00C71B7B">
              <w:rPr>
                <w:sz w:val="16"/>
              </w:rPr>
              <w:t>webový</w:t>
            </w:r>
            <w:r w:rsidR="004F609C">
              <w:rPr>
                <w:sz w:val="16"/>
              </w:rPr>
              <w:t>mi</w:t>
            </w:r>
            <w:r w:rsidRPr="00C71B7B">
              <w:rPr>
                <w:sz w:val="16"/>
              </w:rPr>
              <w:t xml:space="preserve"> aplikac</w:t>
            </w:r>
            <w:r w:rsidR="004F609C">
              <w:rPr>
                <w:sz w:val="16"/>
              </w:rPr>
              <w:t>emi</w:t>
            </w:r>
            <w:r w:rsidR="00C71B7B" w:rsidRPr="00C71B7B">
              <w:rPr>
                <w:sz w:val="16"/>
              </w:rPr>
              <w:t xml:space="preserve">: </w:t>
            </w:r>
          </w:p>
          <w:p w14:paraId="7476B45A" w14:textId="25394504" w:rsidR="00181638" w:rsidRPr="00181638" w:rsidRDefault="00181638" w:rsidP="005E4EF9">
            <w:pPr>
              <w:pStyle w:val="Odstavecseseznamem"/>
              <w:numPr>
                <w:ilvl w:val="0"/>
                <w:numId w:val="18"/>
              </w:numPr>
              <w:ind w:left="221" w:hanging="218"/>
              <w:jc w:val="left"/>
              <w:rPr>
                <w:sz w:val="16"/>
              </w:rPr>
            </w:pPr>
            <w:r w:rsidRPr="00181638">
              <w:rPr>
                <w:sz w:val="16"/>
              </w:rPr>
              <w:t>Microsoft OWA, SharePoint</w:t>
            </w:r>
            <w:r w:rsidR="00C71B7B">
              <w:rPr>
                <w:sz w:val="16"/>
              </w:rPr>
              <w:t>;</w:t>
            </w:r>
          </w:p>
          <w:p w14:paraId="08F1CAF3" w14:textId="65382500" w:rsidR="00181638" w:rsidRPr="00181638" w:rsidRDefault="00181638" w:rsidP="005E4EF9">
            <w:pPr>
              <w:pStyle w:val="Odstavecseseznamem"/>
              <w:numPr>
                <w:ilvl w:val="0"/>
                <w:numId w:val="18"/>
              </w:numPr>
              <w:ind w:left="221" w:hanging="218"/>
              <w:jc w:val="left"/>
              <w:rPr>
                <w:sz w:val="16"/>
              </w:rPr>
            </w:pPr>
            <w:r w:rsidRPr="00181638">
              <w:rPr>
                <w:sz w:val="16"/>
              </w:rPr>
              <w:t>RDP</w:t>
            </w:r>
            <w:r w:rsidR="00C71B7B">
              <w:rPr>
                <w:sz w:val="16"/>
              </w:rPr>
              <w:t>;</w:t>
            </w:r>
          </w:p>
          <w:p w14:paraId="3F036F45" w14:textId="63845173" w:rsidR="00181638" w:rsidRPr="00181638" w:rsidRDefault="00181638" w:rsidP="005E4EF9">
            <w:pPr>
              <w:pStyle w:val="Odstavecseseznamem"/>
              <w:numPr>
                <w:ilvl w:val="0"/>
                <w:numId w:val="18"/>
              </w:numPr>
              <w:ind w:left="221" w:hanging="218"/>
              <w:jc w:val="left"/>
              <w:rPr>
                <w:sz w:val="16"/>
              </w:rPr>
            </w:pPr>
            <w:r w:rsidRPr="00181638">
              <w:rPr>
                <w:sz w:val="16"/>
              </w:rPr>
              <w:t xml:space="preserve">Exchange </w:t>
            </w:r>
            <w:proofErr w:type="spellStart"/>
            <w:r w:rsidRPr="00181638">
              <w:rPr>
                <w:sz w:val="16"/>
              </w:rPr>
              <w:t>Control</w:t>
            </w:r>
            <w:proofErr w:type="spellEnd"/>
            <w:r w:rsidRPr="00181638">
              <w:rPr>
                <w:sz w:val="16"/>
              </w:rPr>
              <w:t xml:space="preserve"> Panel &amp; Exchange </w:t>
            </w:r>
            <w:proofErr w:type="spellStart"/>
            <w:r w:rsidRPr="00181638">
              <w:rPr>
                <w:sz w:val="16"/>
              </w:rPr>
              <w:t>Administrator</w:t>
            </w:r>
            <w:proofErr w:type="spellEnd"/>
            <w:r w:rsidRPr="00181638">
              <w:rPr>
                <w:sz w:val="16"/>
              </w:rPr>
              <w:t xml:space="preserve"> Center</w:t>
            </w:r>
            <w:r w:rsidR="00C71B7B">
              <w:rPr>
                <w:sz w:val="16"/>
              </w:rPr>
              <w:t>;</w:t>
            </w:r>
          </w:p>
          <w:p w14:paraId="01D07D3E" w14:textId="30FCF540" w:rsidR="00181638" w:rsidRPr="00181638" w:rsidRDefault="00181638" w:rsidP="005E4EF9">
            <w:pPr>
              <w:pStyle w:val="Odstavecseseznamem"/>
              <w:numPr>
                <w:ilvl w:val="0"/>
                <w:numId w:val="18"/>
              </w:numPr>
              <w:ind w:left="221" w:hanging="218"/>
              <w:jc w:val="left"/>
              <w:rPr>
                <w:sz w:val="16"/>
              </w:rPr>
            </w:pPr>
            <w:r w:rsidRPr="00181638">
              <w:rPr>
                <w:sz w:val="16"/>
              </w:rPr>
              <w:t xml:space="preserve">VMware Horizon </w:t>
            </w:r>
            <w:proofErr w:type="spellStart"/>
            <w:r w:rsidRPr="00181638">
              <w:rPr>
                <w:sz w:val="16"/>
              </w:rPr>
              <w:t>View</w:t>
            </w:r>
            <w:proofErr w:type="spellEnd"/>
            <w:r w:rsidR="00C71B7B">
              <w:rPr>
                <w:sz w:val="16"/>
              </w:rPr>
              <w:t>;</w:t>
            </w:r>
            <w:r w:rsidRPr="00181638">
              <w:rPr>
                <w:sz w:val="16"/>
              </w:rPr>
              <w:t xml:space="preserve"> </w:t>
            </w:r>
          </w:p>
          <w:p w14:paraId="36615877" w14:textId="451100DA" w:rsidR="00181638" w:rsidRPr="00181638" w:rsidRDefault="00181638" w:rsidP="005E4EF9">
            <w:pPr>
              <w:pStyle w:val="Odstavecseseznamem"/>
              <w:numPr>
                <w:ilvl w:val="0"/>
                <w:numId w:val="18"/>
              </w:numPr>
              <w:ind w:left="221" w:hanging="218"/>
              <w:jc w:val="left"/>
              <w:rPr>
                <w:sz w:val="16"/>
              </w:rPr>
            </w:pPr>
            <w:proofErr w:type="spellStart"/>
            <w:r w:rsidRPr="00181638">
              <w:rPr>
                <w:sz w:val="16"/>
              </w:rPr>
              <w:t>Citrix</w:t>
            </w:r>
            <w:proofErr w:type="spellEnd"/>
            <w:r w:rsidRPr="00181638">
              <w:rPr>
                <w:sz w:val="16"/>
              </w:rPr>
              <w:t xml:space="preserve"> </w:t>
            </w:r>
            <w:proofErr w:type="spellStart"/>
            <w:r w:rsidRPr="00181638">
              <w:rPr>
                <w:sz w:val="16"/>
              </w:rPr>
              <w:t>XenApp</w:t>
            </w:r>
            <w:proofErr w:type="spellEnd"/>
            <w:r w:rsidR="00C71B7B">
              <w:rPr>
                <w:sz w:val="16"/>
              </w:rPr>
              <w:t>;</w:t>
            </w:r>
          </w:p>
          <w:p w14:paraId="4F8B95C3" w14:textId="00FD7E5B" w:rsidR="00181638" w:rsidRPr="00181638" w:rsidRDefault="00181638" w:rsidP="005E4EF9">
            <w:pPr>
              <w:pStyle w:val="Odstavecseseznamem"/>
              <w:numPr>
                <w:ilvl w:val="0"/>
                <w:numId w:val="18"/>
              </w:numPr>
              <w:ind w:left="221" w:hanging="218"/>
              <w:jc w:val="left"/>
              <w:rPr>
                <w:sz w:val="16"/>
              </w:rPr>
            </w:pPr>
            <w:r w:rsidRPr="00181638">
              <w:rPr>
                <w:sz w:val="16"/>
              </w:rPr>
              <w:t xml:space="preserve">VPN služeb založených na protokolu RADIUS min. Cisco, </w:t>
            </w:r>
            <w:proofErr w:type="spellStart"/>
            <w:r w:rsidRPr="00181638">
              <w:rPr>
                <w:sz w:val="16"/>
              </w:rPr>
              <w:t>Citrix</w:t>
            </w:r>
            <w:proofErr w:type="spellEnd"/>
            <w:r w:rsidRPr="00181638">
              <w:rPr>
                <w:sz w:val="16"/>
              </w:rPr>
              <w:t xml:space="preserve">, </w:t>
            </w:r>
            <w:proofErr w:type="spellStart"/>
            <w:r w:rsidRPr="00181638">
              <w:rPr>
                <w:sz w:val="16"/>
              </w:rPr>
              <w:t>Fortinet</w:t>
            </w:r>
            <w:proofErr w:type="spellEnd"/>
            <w:r w:rsidRPr="00181638">
              <w:rPr>
                <w:sz w:val="16"/>
              </w:rPr>
              <w:t xml:space="preserve">, Microsoft, </w:t>
            </w:r>
            <w:proofErr w:type="spellStart"/>
            <w:r w:rsidRPr="00181638">
              <w:rPr>
                <w:sz w:val="16"/>
              </w:rPr>
              <w:t>OpenVPN</w:t>
            </w:r>
            <w:proofErr w:type="spellEnd"/>
            <w:r w:rsidR="00C71B7B">
              <w:rPr>
                <w:sz w:val="16"/>
              </w:rPr>
              <w:t>;</w:t>
            </w:r>
          </w:p>
          <w:p w14:paraId="38FD4417" w14:textId="04DF2E3D" w:rsidR="00181638" w:rsidRPr="00181638" w:rsidRDefault="00181638" w:rsidP="005E4EF9">
            <w:pPr>
              <w:pStyle w:val="Odstavecseseznamem"/>
              <w:numPr>
                <w:ilvl w:val="0"/>
                <w:numId w:val="18"/>
              </w:numPr>
              <w:ind w:left="221" w:hanging="218"/>
              <w:jc w:val="left"/>
              <w:rPr>
                <w:sz w:val="16"/>
              </w:rPr>
            </w:pPr>
            <w:r w:rsidRPr="00181638">
              <w:rPr>
                <w:sz w:val="16"/>
              </w:rPr>
              <w:t xml:space="preserve">cloudových služeb Office 365, G </w:t>
            </w:r>
            <w:proofErr w:type="spellStart"/>
            <w:r w:rsidRPr="00181638">
              <w:rPr>
                <w:sz w:val="16"/>
              </w:rPr>
              <w:t>Suite</w:t>
            </w:r>
            <w:proofErr w:type="spellEnd"/>
            <w:r w:rsidR="00C71B7B">
              <w:rPr>
                <w:sz w:val="16"/>
              </w:rPr>
              <w:t>;</w:t>
            </w:r>
          </w:p>
          <w:p w14:paraId="49FAB729" w14:textId="77777777" w:rsidR="007E5250" w:rsidRDefault="00181638" w:rsidP="005E4EF9">
            <w:pPr>
              <w:pStyle w:val="Odstavecseseznamem"/>
              <w:numPr>
                <w:ilvl w:val="0"/>
                <w:numId w:val="18"/>
              </w:numPr>
              <w:ind w:left="221" w:hanging="218"/>
              <w:jc w:val="left"/>
              <w:rPr>
                <w:sz w:val="16"/>
              </w:rPr>
            </w:pPr>
            <w:r w:rsidRPr="00181638">
              <w:rPr>
                <w:sz w:val="16"/>
              </w:rPr>
              <w:t>Windows, Linux, macOS účtů.</w:t>
            </w:r>
          </w:p>
          <w:p w14:paraId="5B227587" w14:textId="09D96AD1" w:rsidR="00C71B7B" w:rsidRPr="00C71B7B" w:rsidRDefault="00C71B7B" w:rsidP="00C71B7B">
            <w:pPr>
              <w:ind w:left="3"/>
              <w:jc w:val="left"/>
              <w:rPr>
                <w:sz w:val="16"/>
              </w:rPr>
            </w:pPr>
            <w:r w:rsidRPr="00675441">
              <w:rPr>
                <w:sz w:val="16"/>
                <w:szCs w:val="20"/>
              </w:rPr>
              <w:t>(zadavatel umožňuje nabídnout rovnocenné řešení)</w:t>
            </w:r>
          </w:p>
        </w:tc>
        <w:tc>
          <w:tcPr>
            <w:tcW w:w="3978" w:type="dxa"/>
            <w:vAlign w:val="center"/>
          </w:tcPr>
          <w:p w14:paraId="5403AEC2" w14:textId="77777777" w:rsidR="007E5250" w:rsidRPr="001462C8" w:rsidRDefault="007E5250" w:rsidP="00143E48">
            <w:pPr>
              <w:jc w:val="left"/>
              <w:rPr>
                <w:sz w:val="16"/>
                <w:szCs w:val="16"/>
              </w:rPr>
            </w:pPr>
          </w:p>
        </w:tc>
        <w:tc>
          <w:tcPr>
            <w:tcW w:w="926" w:type="dxa"/>
            <w:vAlign w:val="center"/>
          </w:tcPr>
          <w:p w14:paraId="2C5425D7" w14:textId="77777777" w:rsidR="007E5250" w:rsidRPr="001462C8" w:rsidRDefault="007E5250" w:rsidP="00143E48">
            <w:pPr>
              <w:jc w:val="center"/>
              <w:rPr>
                <w:sz w:val="16"/>
                <w:szCs w:val="16"/>
              </w:rPr>
            </w:pPr>
          </w:p>
        </w:tc>
      </w:tr>
      <w:tr w:rsidR="00C71B7B" w:rsidRPr="001462C8" w14:paraId="54D0797D" w14:textId="77777777" w:rsidTr="00C71B7B">
        <w:trPr>
          <w:trHeight w:val="283"/>
        </w:trPr>
        <w:tc>
          <w:tcPr>
            <w:tcW w:w="517" w:type="dxa"/>
            <w:vAlign w:val="center"/>
          </w:tcPr>
          <w:p w14:paraId="2F95BC55" w14:textId="77777777" w:rsidR="00C71B7B" w:rsidRPr="001462C8" w:rsidRDefault="00C71B7B" w:rsidP="005E4EF9">
            <w:pPr>
              <w:pStyle w:val="ANormln"/>
              <w:numPr>
                <w:ilvl w:val="0"/>
                <w:numId w:val="7"/>
              </w:numPr>
              <w:spacing w:before="0"/>
              <w:ind w:left="0" w:firstLine="0"/>
              <w:jc w:val="left"/>
              <w:rPr>
                <w:rFonts w:cs="Arial"/>
                <w:sz w:val="16"/>
                <w:szCs w:val="16"/>
              </w:rPr>
            </w:pPr>
          </w:p>
        </w:tc>
        <w:tc>
          <w:tcPr>
            <w:tcW w:w="3977" w:type="dxa"/>
            <w:vAlign w:val="center"/>
          </w:tcPr>
          <w:p w14:paraId="1E66E8B7" w14:textId="1E721D98" w:rsidR="00C71B7B" w:rsidRPr="00C71B7B" w:rsidRDefault="00C71B7B" w:rsidP="00C71B7B">
            <w:pPr>
              <w:jc w:val="left"/>
              <w:rPr>
                <w:rFonts w:cs="Arial"/>
                <w:sz w:val="16"/>
                <w:szCs w:val="16"/>
              </w:rPr>
            </w:pPr>
            <w:r w:rsidRPr="00C71B7B">
              <w:rPr>
                <w:rFonts w:cs="Arial"/>
                <w:sz w:val="16"/>
                <w:szCs w:val="16"/>
              </w:rPr>
              <w:t>Možnost tvorby výjimek pro vnitřní sítě</w:t>
            </w:r>
            <w:r>
              <w:rPr>
                <w:rFonts w:cs="Arial"/>
                <w:sz w:val="16"/>
                <w:szCs w:val="16"/>
              </w:rPr>
              <w:t>.</w:t>
            </w:r>
          </w:p>
        </w:tc>
        <w:tc>
          <w:tcPr>
            <w:tcW w:w="3978" w:type="dxa"/>
            <w:vAlign w:val="center"/>
          </w:tcPr>
          <w:p w14:paraId="6CFA742B" w14:textId="77777777" w:rsidR="00C71B7B" w:rsidRPr="001462C8" w:rsidRDefault="00C71B7B" w:rsidP="00C71B7B">
            <w:pPr>
              <w:jc w:val="left"/>
              <w:rPr>
                <w:sz w:val="16"/>
                <w:szCs w:val="16"/>
              </w:rPr>
            </w:pPr>
          </w:p>
        </w:tc>
        <w:tc>
          <w:tcPr>
            <w:tcW w:w="926" w:type="dxa"/>
            <w:vAlign w:val="center"/>
          </w:tcPr>
          <w:p w14:paraId="5F477E98" w14:textId="77777777" w:rsidR="00C71B7B" w:rsidRPr="001462C8" w:rsidRDefault="00C71B7B" w:rsidP="00C71B7B">
            <w:pPr>
              <w:jc w:val="center"/>
              <w:rPr>
                <w:sz w:val="16"/>
                <w:szCs w:val="16"/>
              </w:rPr>
            </w:pPr>
          </w:p>
        </w:tc>
      </w:tr>
      <w:tr w:rsidR="00C71B7B" w:rsidRPr="001462C8" w14:paraId="5B766C9E" w14:textId="77777777" w:rsidTr="00C71B7B">
        <w:trPr>
          <w:trHeight w:val="283"/>
        </w:trPr>
        <w:tc>
          <w:tcPr>
            <w:tcW w:w="517" w:type="dxa"/>
            <w:vAlign w:val="center"/>
          </w:tcPr>
          <w:p w14:paraId="5CD19C4E" w14:textId="77777777" w:rsidR="00C71B7B" w:rsidRPr="001462C8" w:rsidRDefault="00C71B7B" w:rsidP="005E4EF9">
            <w:pPr>
              <w:pStyle w:val="ANormln"/>
              <w:numPr>
                <w:ilvl w:val="0"/>
                <w:numId w:val="7"/>
              </w:numPr>
              <w:spacing w:before="0"/>
              <w:ind w:left="0" w:firstLine="0"/>
              <w:jc w:val="left"/>
              <w:rPr>
                <w:rFonts w:cs="Arial"/>
                <w:sz w:val="16"/>
                <w:szCs w:val="16"/>
              </w:rPr>
            </w:pPr>
          </w:p>
        </w:tc>
        <w:tc>
          <w:tcPr>
            <w:tcW w:w="3977" w:type="dxa"/>
            <w:vAlign w:val="center"/>
          </w:tcPr>
          <w:p w14:paraId="70664BC0" w14:textId="07F88C49" w:rsidR="00C71B7B" w:rsidRPr="00C71B7B" w:rsidRDefault="00C71B7B" w:rsidP="00C71B7B">
            <w:pPr>
              <w:jc w:val="left"/>
              <w:rPr>
                <w:rFonts w:cs="Arial"/>
                <w:sz w:val="16"/>
                <w:szCs w:val="16"/>
              </w:rPr>
            </w:pPr>
            <w:r w:rsidRPr="00C71B7B">
              <w:rPr>
                <w:rFonts w:cs="Arial"/>
                <w:sz w:val="16"/>
                <w:szCs w:val="16"/>
              </w:rPr>
              <w:t xml:space="preserve">Propojení MFA </w:t>
            </w:r>
            <w:r w:rsidR="004F609C">
              <w:rPr>
                <w:sz w:val="16"/>
                <w:szCs w:val="20"/>
              </w:rPr>
              <w:t xml:space="preserve">kompatibilní </w:t>
            </w:r>
            <w:r w:rsidR="004F609C">
              <w:rPr>
                <w:rFonts w:cs="Arial"/>
                <w:sz w:val="16"/>
                <w:szCs w:val="16"/>
              </w:rPr>
              <w:t>se</w:t>
            </w:r>
            <w:r w:rsidRPr="00C71B7B">
              <w:rPr>
                <w:rFonts w:cs="Arial"/>
                <w:sz w:val="16"/>
                <w:szCs w:val="16"/>
              </w:rPr>
              <w:t xml:space="preserve"> </w:t>
            </w:r>
            <w:r>
              <w:rPr>
                <w:rFonts w:cs="Arial"/>
                <w:sz w:val="16"/>
                <w:szCs w:val="16"/>
              </w:rPr>
              <w:t xml:space="preserve">stávající </w:t>
            </w:r>
            <w:proofErr w:type="spellStart"/>
            <w:r w:rsidRPr="00C71B7B">
              <w:rPr>
                <w:rFonts w:cs="Arial"/>
                <w:sz w:val="16"/>
                <w:szCs w:val="16"/>
              </w:rPr>
              <w:t>Active</w:t>
            </w:r>
            <w:proofErr w:type="spellEnd"/>
            <w:r w:rsidRPr="00C71B7B">
              <w:rPr>
                <w:rFonts w:cs="Arial"/>
                <w:sz w:val="16"/>
                <w:szCs w:val="16"/>
              </w:rPr>
              <w:t xml:space="preserve"> </w:t>
            </w:r>
            <w:proofErr w:type="spellStart"/>
            <w:r w:rsidRPr="00C71B7B">
              <w:rPr>
                <w:rFonts w:cs="Arial"/>
                <w:sz w:val="16"/>
                <w:szCs w:val="16"/>
              </w:rPr>
              <w:t>Directory</w:t>
            </w:r>
            <w:proofErr w:type="spellEnd"/>
            <w:r>
              <w:rPr>
                <w:rFonts w:cs="Arial"/>
                <w:sz w:val="16"/>
                <w:szCs w:val="16"/>
              </w:rPr>
              <w:t>.</w:t>
            </w:r>
          </w:p>
        </w:tc>
        <w:tc>
          <w:tcPr>
            <w:tcW w:w="3978" w:type="dxa"/>
            <w:vAlign w:val="center"/>
          </w:tcPr>
          <w:p w14:paraId="1F7508C7" w14:textId="77777777" w:rsidR="00C71B7B" w:rsidRPr="001462C8" w:rsidRDefault="00C71B7B" w:rsidP="00C71B7B">
            <w:pPr>
              <w:jc w:val="left"/>
              <w:rPr>
                <w:sz w:val="16"/>
                <w:szCs w:val="16"/>
              </w:rPr>
            </w:pPr>
          </w:p>
        </w:tc>
        <w:tc>
          <w:tcPr>
            <w:tcW w:w="926" w:type="dxa"/>
            <w:vAlign w:val="center"/>
          </w:tcPr>
          <w:p w14:paraId="67DE6FDD" w14:textId="77777777" w:rsidR="00C71B7B" w:rsidRPr="001462C8" w:rsidRDefault="00C71B7B" w:rsidP="00C71B7B">
            <w:pPr>
              <w:jc w:val="center"/>
              <w:rPr>
                <w:sz w:val="16"/>
                <w:szCs w:val="16"/>
              </w:rPr>
            </w:pPr>
          </w:p>
        </w:tc>
      </w:tr>
      <w:tr w:rsidR="00C71B7B" w:rsidRPr="001462C8" w14:paraId="0359D4D0" w14:textId="77777777" w:rsidTr="00C71B7B">
        <w:trPr>
          <w:trHeight w:val="283"/>
        </w:trPr>
        <w:tc>
          <w:tcPr>
            <w:tcW w:w="517" w:type="dxa"/>
            <w:vAlign w:val="center"/>
          </w:tcPr>
          <w:p w14:paraId="6931C27C" w14:textId="77777777" w:rsidR="00C71B7B" w:rsidRPr="001462C8" w:rsidRDefault="00C71B7B" w:rsidP="005E4EF9">
            <w:pPr>
              <w:pStyle w:val="ANormln"/>
              <w:numPr>
                <w:ilvl w:val="0"/>
                <w:numId w:val="7"/>
              </w:numPr>
              <w:spacing w:before="0"/>
              <w:ind w:left="0" w:firstLine="0"/>
              <w:jc w:val="left"/>
              <w:rPr>
                <w:rFonts w:cs="Arial"/>
                <w:sz w:val="16"/>
                <w:szCs w:val="16"/>
              </w:rPr>
            </w:pPr>
          </w:p>
        </w:tc>
        <w:tc>
          <w:tcPr>
            <w:tcW w:w="3977" w:type="dxa"/>
            <w:vAlign w:val="center"/>
          </w:tcPr>
          <w:p w14:paraId="34FF0E20" w14:textId="6961684A" w:rsidR="00C71B7B" w:rsidRPr="00C71B7B" w:rsidRDefault="00C71B7B" w:rsidP="00C71B7B">
            <w:pPr>
              <w:jc w:val="left"/>
              <w:rPr>
                <w:rFonts w:cs="Arial"/>
                <w:sz w:val="16"/>
                <w:szCs w:val="16"/>
              </w:rPr>
            </w:pPr>
            <w:r w:rsidRPr="00C71B7B">
              <w:rPr>
                <w:rFonts w:cs="Arial"/>
                <w:sz w:val="16"/>
                <w:szCs w:val="16"/>
              </w:rPr>
              <w:t>Možnost implementace do vlastních systémů pomocí SDK výrobce</w:t>
            </w:r>
            <w:r w:rsidR="00816CFE">
              <w:rPr>
                <w:rFonts w:cs="Arial"/>
                <w:sz w:val="16"/>
                <w:szCs w:val="16"/>
              </w:rPr>
              <w:t xml:space="preserve"> a </w:t>
            </w:r>
            <w:r w:rsidRPr="00C71B7B">
              <w:rPr>
                <w:rFonts w:cs="Arial"/>
                <w:sz w:val="16"/>
                <w:szCs w:val="16"/>
              </w:rPr>
              <w:t>API výrobce.</w:t>
            </w:r>
          </w:p>
        </w:tc>
        <w:tc>
          <w:tcPr>
            <w:tcW w:w="3978" w:type="dxa"/>
            <w:vAlign w:val="center"/>
          </w:tcPr>
          <w:p w14:paraId="37CDBDDD" w14:textId="77777777" w:rsidR="00C71B7B" w:rsidRPr="001462C8" w:rsidRDefault="00C71B7B" w:rsidP="00C71B7B">
            <w:pPr>
              <w:jc w:val="left"/>
              <w:rPr>
                <w:sz w:val="16"/>
                <w:szCs w:val="16"/>
              </w:rPr>
            </w:pPr>
          </w:p>
        </w:tc>
        <w:tc>
          <w:tcPr>
            <w:tcW w:w="926" w:type="dxa"/>
            <w:vAlign w:val="center"/>
          </w:tcPr>
          <w:p w14:paraId="6AF991C3" w14:textId="77777777" w:rsidR="00C71B7B" w:rsidRPr="001462C8" w:rsidRDefault="00C71B7B" w:rsidP="00C71B7B">
            <w:pPr>
              <w:jc w:val="center"/>
              <w:rPr>
                <w:sz w:val="16"/>
                <w:szCs w:val="16"/>
              </w:rPr>
            </w:pPr>
          </w:p>
        </w:tc>
      </w:tr>
      <w:tr w:rsidR="007E5250" w:rsidRPr="001462C8" w14:paraId="1DC0BC14" w14:textId="77777777" w:rsidTr="00143E48">
        <w:trPr>
          <w:trHeight w:val="283"/>
        </w:trPr>
        <w:tc>
          <w:tcPr>
            <w:tcW w:w="517" w:type="dxa"/>
            <w:vAlign w:val="center"/>
          </w:tcPr>
          <w:p w14:paraId="2845E37D" w14:textId="77777777" w:rsidR="007E5250" w:rsidRPr="001462C8" w:rsidRDefault="007E5250" w:rsidP="005E4EF9">
            <w:pPr>
              <w:pStyle w:val="ANormln"/>
              <w:numPr>
                <w:ilvl w:val="0"/>
                <w:numId w:val="7"/>
              </w:numPr>
              <w:spacing w:before="0"/>
              <w:ind w:left="0" w:firstLine="0"/>
              <w:jc w:val="left"/>
              <w:rPr>
                <w:rFonts w:cs="Arial"/>
                <w:sz w:val="16"/>
                <w:szCs w:val="16"/>
              </w:rPr>
            </w:pPr>
          </w:p>
        </w:tc>
        <w:tc>
          <w:tcPr>
            <w:tcW w:w="3977" w:type="dxa"/>
            <w:vAlign w:val="center"/>
          </w:tcPr>
          <w:p w14:paraId="560FE17B" w14:textId="652A8FA7" w:rsidR="00FB6045" w:rsidRPr="00FB6045" w:rsidRDefault="00FB6045" w:rsidP="00FB6045">
            <w:pPr>
              <w:jc w:val="left"/>
              <w:rPr>
                <w:sz w:val="16"/>
                <w:szCs w:val="20"/>
              </w:rPr>
            </w:pPr>
            <w:r w:rsidRPr="00FB6045">
              <w:rPr>
                <w:sz w:val="16"/>
                <w:szCs w:val="20"/>
              </w:rPr>
              <w:t xml:space="preserve">SDK dostupné minimálně </w:t>
            </w:r>
            <w:r w:rsidR="004F609C">
              <w:rPr>
                <w:sz w:val="16"/>
                <w:szCs w:val="20"/>
              </w:rPr>
              <w:t xml:space="preserve">kompatibilní </w:t>
            </w:r>
            <w:r w:rsidRPr="00FB6045">
              <w:rPr>
                <w:sz w:val="16"/>
                <w:szCs w:val="20"/>
              </w:rPr>
              <w:t xml:space="preserve">pro </w:t>
            </w:r>
            <w:r>
              <w:rPr>
                <w:sz w:val="16"/>
                <w:szCs w:val="20"/>
              </w:rPr>
              <w:t xml:space="preserve">následující stávající </w:t>
            </w:r>
            <w:r w:rsidRPr="00FB6045">
              <w:rPr>
                <w:sz w:val="16"/>
                <w:szCs w:val="20"/>
              </w:rPr>
              <w:t>platformy:</w:t>
            </w:r>
          </w:p>
          <w:p w14:paraId="3A4A0C1E" w14:textId="635F6485" w:rsidR="00FB6045" w:rsidRPr="00FB6045" w:rsidRDefault="00FB6045" w:rsidP="005E4EF9">
            <w:pPr>
              <w:pStyle w:val="Odstavecseseznamem"/>
              <w:numPr>
                <w:ilvl w:val="0"/>
                <w:numId w:val="18"/>
              </w:numPr>
              <w:ind w:left="221" w:hanging="218"/>
              <w:jc w:val="left"/>
              <w:rPr>
                <w:sz w:val="16"/>
              </w:rPr>
            </w:pPr>
            <w:r w:rsidRPr="00FB6045">
              <w:rPr>
                <w:sz w:val="16"/>
              </w:rPr>
              <w:t xml:space="preserve">Java, </w:t>
            </w:r>
          </w:p>
          <w:p w14:paraId="45BFABF9" w14:textId="67728201" w:rsidR="00FB6045" w:rsidRPr="00FB6045" w:rsidRDefault="00FB6045" w:rsidP="005E4EF9">
            <w:pPr>
              <w:pStyle w:val="Odstavecseseznamem"/>
              <w:numPr>
                <w:ilvl w:val="0"/>
                <w:numId w:val="18"/>
              </w:numPr>
              <w:ind w:left="221" w:hanging="218"/>
              <w:jc w:val="left"/>
              <w:rPr>
                <w:sz w:val="16"/>
              </w:rPr>
            </w:pPr>
            <w:r w:rsidRPr="00FB6045">
              <w:rPr>
                <w:sz w:val="16"/>
              </w:rPr>
              <w:t xml:space="preserve">PHP, </w:t>
            </w:r>
          </w:p>
          <w:p w14:paraId="65353776" w14:textId="216A03A1" w:rsidR="00FB6045" w:rsidRPr="00FB6045" w:rsidRDefault="00FB6045" w:rsidP="005E4EF9">
            <w:pPr>
              <w:pStyle w:val="Odstavecseseznamem"/>
              <w:numPr>
                <w:ilvl w:val="0"/>
                <w:numId w:val="18"/>
              </w:numPr>
              <w:ind w:left="221" w:hanging="218"/>
              <w:jc w:val="left"/>
              <w:rPr>
                <w:sz w:val="16"/>
              </w:rPr>
            </w:pPr>
            <w:r w:rsidRPr="00FB6045">
              <w:rPr>
                <w:sz w:val="16"/>
              </w:rPr>
              <w:t>.NET,</w:t>
            </w:r>
          </w:p>
          <w:p w14:paraId="31517390" w14:textId="77777777" w:rsidR="007E5250" w:rsidRDefault="00FB6045" w:rsidP="005E4EF9">
            <w:pPr>
              <w:pStyle w:val="Odstavecseseznamem"/>
              <w:numPr>
                <w:ilvl w:val="0"/>
                <w:numId w:val="18"/>
              </w:numPr>
              <w:ind w:left="221" w:hanging="218"/>
              <w:jc w:val="left"/>
              <w:rPr>
                <w:sz w:val="16"/>
              </w:rPr>
            </w:pPr>
            <w:r w:rsidRPr="00FB6045">
              <w:rPr>
                <w:sz w:val="16"/>
              </w:rPr>
              <w:t>Windows Script Host</w:t>
            </w:r>
            <w:r>
              <w:rPr>
                <w:sz w:val="16"/>
              </w:rPr>
              <w:t>.</w:t>
            </w:r>
          </w:p>
          <w:p w14:paraId="1C350788" w14:textId="4E04EE07" w:rsidR="00FB6045" w:rsidRPr="00FB6045" w:rsidRDefault="00FB6045" w:rsidP="00FB6045">
            <w:pPr>
              <w:jc w:val="left"/>
              <w:rPr>
                <w:sz w:val="16"/>
              </w:rPr>
            </w:pPr>
            <w:r w:rsidRPr="00675441">
              <w:rPr>
                <w:sz w:val="16"/>
                <w:szCs w:val="20"/>
              </w:rPr>
              <w:t>(zadavatel umožňuje nabídnout rovnocenné řešení)</w:t>
            </w:r>
          </w:p>
        </w:tc>
        <w:tc>
          <w:tcPr>
            <w:tcW w:w="3978" w:type="dxa"/>
            <w:vAlign w:val="center"/>
          </w:tcPr>
          <w:p w14:paraId="396EAD12" w14:textId="77777777" w:rsidR="007E5250" w:rsidRPr="001462C8" w:rsidRDefault="007E5250" w:rsidP="00143E48">
            <w:pPr>
              <w:jc w:val="left"/>
              <w:rPr>
                <w:sz w:val="16"/>
                <w:szCs w:val="16"/>
              </w:rPr>
            </w:pPr>
          </w:p>
        </w:tc>
        <w:tc>
          <w:tcPr>
            <w:tcW w:w="926" w:type="dxa"/>
            <w:vAlign w:val="center"/>
          </w:tcPr>
          <w:p w14:paraId="65F25C03" w14:textId="77777777" w:rsidR="007E5250" w:rsidRPr="001462C8" w:rsidRDefault="007E5250" w:rsidP="00143E48">
            <w:pPr>
              <w:jc w:val="center"/>
              <w:rPr>
                <w:sz w:val="16"/>
                <w:szCs w:val="16"/>
              </w:rPr>
            </w:pPr>
          </w:p>
        </w:tc>
      </w:tr>
      <w:tr w:rsidR="007E5250" w:rsidRPr="001462C8" w14:paraId="7120EB69" w14:textId="77777777" w:rsidTr="00143E48">
        <w:trPr>
          <w:trHeight w:val="283"/>
        </w:trPr>
        <w:tc>
          <w:tcPr>
            <w:tcW w:w="517" w:type="dxa"/>
            <w:vAlign w:val="center"/>
          </w:tcPr>
          <w:p w14:paraId="05FC0EB4" w14:textId="77777777" w:rsidR="007E5250" w:rsidRPr="001462C8" w:rsidRDefault="007E5250" w:rsidP="005E4EF9">
            <w:pPr>
              <w:pStyle w:val="ANormln"/>
              <w:numPr>
                <w:ilvl w:val="0"/>
                <w:numId w:val="7"/>
              </w:numPr>
              <w:spacing w:before="0"/>
              <w:ind w:left="0" w:firstLine="0"/>
              <w:jc w:val="left"/>
              <w:rPr>
                <w:rFonts w:cs="Arial"/>
                <w:sz w:val="16"/>
                <w:szCs w:val="16"/>
              </w:rPr>
            </w:pPr>
          </w:p>
        </w:tc>
        <w:tc>
          <w:tcPr>
            <w:tcW w:w="3977" w:type="dxa"/>
            <w:vAlign w:val="center"/>
          </w:tcPr>
          <w:p w14:paraId="003FF08F" w14:textId="0DD8680C" w:rsidR="00FB6045" w:rsidRPr="00FB6045" w:rsidRDefault="00FB6045" w:rsidP="00FB6045">
            <w:pPr>
              <w:jc w:val="left"/>
              <w:rPr>
                <w:sz w:val="16"/>
                <w:szCs w:val="20"/>
              </w:rPr>
            </w:pPr>
            <w:r w:rsidRPr="00FB6045">
              <w:rPr>
                <w:sz w:val="16"/>
                <w:szCs w:val="20"/>
              </w:rPr>
              <w:t xml:space="preserve">Serverová aplikace </w:t>
            </w:r>
            <w:r>
              <w:rPr>
                <w:sz w:val="16"/>
                <w:szCs w:val="20"/>
              </w:rPr>
              <w:t xml:space="preserve">musí být </w:t>
            </w:r>
            <w:r w:rsidRPr="00FB6045">
              <w:rPr>
                <w:sz w:val="16"/>
                <w:szCs w:val="20"/>
              </w:rPr>
              <w:t xml:space="preserve">kompatibilní minimálně se </w:t>
            </w:r>
            <w:r>
              <w:rPr>
                <w:sz w:val="16"/>
                <w:szCs w:val="20"/>
              </w:rPr>
              <w:t xml:space="preserve">následujícími stávajícími operačními </w:t>
            </w:r>
            <w:r w:rsidRPr="00FB6045">
              <w:rPr>
                <w:sz w:val="16"/>
                <w:szCs w:val="20"/>
              </w:rPr>
              <w:t>systémy:</w:t>
            </w:r>
          </w:p>
          <w:p w14:paraId="2FFC5AF1" w14:textId="421C46F0" w:rsidR="00FB6045" w:rsidRPr="00FB6045" w:rsidRDefault="00FB6045" w:rsidP="005E4EF9">
            <w:pPr>
              <w:pStyle w:val="Odstavecseseznamem"/>
              <w:numPr>
                <w:ilvl w:val="0"/>
                <w:numId w:val="18"/>
              </w:numPr>
              <w:ind w:left="221" w:hanging="218"/>
              <w:jc w:val="left"/>
              <w:rPr>
                <w:sz w:val="16"/>
              </w:rPr>
            </w:pPr>
            <w:r w:rsidRPr="00FB6045">
              <w:rPr>
                <w:sz w:val="16"/>
              </w:rPr>
              <w:t>Windows Server 2012 R2</w:t>
            </w:r>
          </w:p>
          <w:p w14:paraId="7F39A3D8" w14:textId="3A6EFB36" w:rsidR="00FB6045" w:rsidRPr="00FB6045" w:rsidRDefault="00FB6045" w:rsidP="005E4EF9">
            <w:pPr>
              <w:pStyle w:val="Odstavecseseznamem"/>
              <w:numPr>
                <w:ilvl w:val="0"/>
                <w:numId w:val="18"/>
              </w:numPr>
              <w:ind w:left="221" w:hanging="218"/>
              <w:jc w:val="left"/>
              <w:rPr>
                <w:sz w:val="16"/>
              </w:rPr>
            </w:pPr>
            <w:r w:rsidRPr="00FB6045">
              <w:rPr>
                <w:sz w:val="16"/>
              </w:rPr>
              <w:t>Windows Server 2016</w:t>
            </w:r>
          </w:p>
          <w:p w14:paraId="614F8AF4" w14:textId="2087F5FC" w:rsidR="00FB6045" w:rsidRPr="00FB6045" w:rsidRDefault="00FB6045" w:rsidP="005E4EF9">
            <w:pPr>
              <w:pStyle w:val="Odstavecseseznamem"/>
              <w:numPr>
                <w:ilvl w:val="0"/>
                <w:numId w:val="18"/>
              </w:numPr>
              <w:ind w:left="221" w:hanging="218"/>
              <w:jc w:val="left"/>
              <w:rPr>
                <w:sz w:val="16"/>
              </w:rPr>
            </w:pPr>
            <w:r w:rsidRPr="00FB6045">
              <w:rPr>
                <w:sz w:val="16"/>
              </w:rPr>
              <w:t>Windows Server 2019</w:t>
            </w:r>
          </w:p>
          <w:p w14:paraId="4392ABA6" w14:textId="3028EA4B" w:rsidR="00FB6045" w:rsidRPr="00FB6045" w:rsidRDefault="00FB6045" w:rsidP="005E4EF9">
            <w:pPr>
              <w:pStyle w:val="Odstavecseseznamem"/>
              <w:numPr>
                <w:ilvl w:val="0"/>
                <w:numId w:val="18"/>
              </w:numPr>
              <w:ind w:left="221" w:hanging="218"/>
              <w:jc w:val="left"/>
              <w:rPr>
                <w:sz w:val="16"/>
              </w:rPr>
            </w:pPr>
            <w:r w:rsidRPr="00FB6045">
              <w:rPr>
                <w:sz w:val="16"/>
              </w:rPr>
              <w:t>Windows Server 2022</w:t>
            </w:r>
          </w:p>
          <w:p w14:paraId="15A9EB98" w14:textId="77777777" w:rsidR="007E5250" w:rsidRDefault="00FB6045" w:rsidP="005E4EF9">
            <w:pPr>
              <w:pStyle w:val="Odstavecseseznamem"/>
              <w:numPr>
                <w:ilvl w:val="0"/>
                <w:numId w:val="18"/>
              </w:numPr>
              <w:ind w:left="221" w:hanging="218"/>
              <w:jc w:val="left"/>
              <w:rPr>
                <w:sz w:val="16"/>
              </w:rPr>
            </w:pPr>
            <w:r w:rsidRPr="00FB6045">
              <w:rPr>
                <w:sz w:val="16"/>
              </w:rPr>
              <w:t>Windows Server 2025</w:t>
            </w:r>
          </w:p>
          <w:p w14:paraId="31CCD526" w14:textId="65044B4B" w:rsidR="00FB6045" w:rsidRPr="00FB6045" w:rsidRDefault="00FB6045" w:rsidP="00FB6045">
            <w:pPr>
              <w:ind w:left="3"/>
              <w:jc w:val="left"/>
              <w:rPr>
                <w:sz w:val="16"/>
              </w:rPr>
            </w:pPr>
            <w:r w:rsidRPr="00675441">
              <w:rPr>
                <w:sz w:val="16"/>
                <w:szCs w:val="20"/>
              </w:rPr>
              <w:t>(zadavatel umožňuje nabídnout rovnocenné řešení)</w:t>
            </w:r>
          </w:p>
        </w:tc>
        <w:tc>
          <w:tcPr>
            <w:tcW w:w="3978" w:type="dxa"/>
            <w:vAlign w:val="center"/>
          </w:tcPr>
          <w:p w14:paraId="1A19F0C4" w14:textId="77777777" w:rsidR="007E5250" w:rsidRPr="001462C8" w:rsidRDefault="007E5250" w:rsidP="00143E48">
            <w:pPr>
              <w:jc w:val="left"/>
              <w:rPr>
                <w:sz w:val="16"/>
                <w:szCs w:val="16"/>
              </w:rPr>
            </w:pPr>
          </w:p>
        </w:tc>
        <w:tc>
          <w:tcPr>
            <w:tcW w:w="926" w:type="dxa"/>
            <w:vAlign w:val="center"/>
          </w:tcPr>
          <w:p w14:paraId="7036607F" w14:textId="77777777" w:rsidR="007E5250" w:rsidRPr="001462C8" w:rsidRDefault="007E5250" w:rsidP="00143E48">
            <w:pPr>
              <w:jc w:val="center"/>
              <w:rPr>
                <w:sz w:val="16"/>
                <w:szCs w:val="16"/>
              </w:rPr>
            </w:pPr>
          </w:p>
        </w:tc>
      </w:tr>
      <w:tr w:rsidR="00FE4EB6" w:rsidRPr="001462C8" w14:paraId="6141F8EA" w14:textId="77777777" w:rsidTr="00FE4EB6">
        <w:trPr>
          <w:trHeight w:val="283"/>
        </w:trPr>
        <w:tc>
          <w:tcPr>
            <w:tcW w:w="517" w:type="dxa"/>
            <w:vAlign w:val="center"/>
          </w:tcPr>
          <w:p w14:paraId="16F3FDFA" w14:textId="77777777" w:rsidR="00FE4EB6" w:rsidRPr="001462C8" w:rsidRDefault="00FE4EB6" w:rsidP="005E4EF9">
            <w:pPr>
              <w:pStyle w:val="ANormln"/>
              <w:numPr>
                <w:ilvl w:val="0"/>
                <w:numId w:val="7"/>
              </w:numPr>
              <w:spacing w:before="0"/>
              <w:ind w:left="0" w:firstLine="0"/>
              <w:jc w:val="left"/>
              <w:rPr>
                <w:rFonts w:cs="Arial"/>
                <w:sz w:val="16"/>
                <w:szCs w:val="16"/>
              </w:rPr>
            </w:pPr>
          </w:p>
        </w:tc>
        <w:tc>
          <w:tcPr>
            <w:tcW w:w="3977" w:type="dxa"/>
            <w:vAlign w:val="center"/>
          </w:tcPr>
          <w:p w14:paraId="62C5A629" w14:textId="22363B01" w:rsidR="00FE4EB6" w:rsidRDefault="00FE4EB6" w:rsidP="00FE4EB6">
            <w:pPr>
              <w:jc w:val="left"/>
              <w:rPr>
                <w:rFonts w:cs="Arial"/>
                <w:sz w:val="16"/>
                <w:szCs w:val="16"/>
              </w:rPr>
            </w:pPr>
            <w:r w:rsidRPr="00FE4EB6">
              <w:rPr>
                <w:rFonts w:cs="Arial"/>
                <w:sz w:val="16"/>
                <w:szCs w:val="16"/>
              </w:rPr>
              <w:t xml:space="preserve">Podpora </w:t>
            </w:r>
            <w:r w:rsidR="004F609C">
              <w:rPr>
                <w:sz w:val="16"/>
                <w:szCs w:val="20"/>
              </w:rPr>
              <w:t xml:space="preserve">kompatibilní se </w:t>
            </w:r>
            <w:r>
              <w:rPr>
                <w:rFonts w:cs="Arial"/>
                <w:sz w:val="16"/>
                <w:szCs w:val="16"/>
              </w:rPr>
              <w:t xml:space="preserve">stávající </w:t>
            </w:r>
            <w:proofErr w:type="spellStart"/>
            <w:r w:rsidRPr="00FE4EB6">
              <w:rPr>
                <w:rFonts w:cs="Arial"/>
                <w:sz w:val="16"/>
                <w:szCs w:val="16"/>
              </w:rPr>
              <w:t>Active</w:t>
            </w:r>
            <w:proofErr w:type="spellEnd"/>
            <w:r w:rsidRPr="00FE4EB6">
              <w:rPr>
                <w:rFonts w:cs="Arial"/>
                <w:sz w:val="16"/>
                <w:szCs w:val="16"/>
              </w:rPr>
              <w:t xml:space="preserve"> </w:t>
            </w:r>
            <w:proofErr w:type="spellStart"/>
            <w:r w:rsidRPr="00FE4EB6">
              <w:rPr>
                <w:rFonts w:cs="Arial"/>
                <w:sz w:val="16"/>
                <w:szCs w:val="16"/>
              </w:rPr>
              <w:t>Directory</w:t>
            </w:r>
            <w:proofErr w:type="spellEnd"/>
            <w:r w:rsidRPr="00FE4EB6">
              <w:rPr>
                <w:rFonts w:cs="Arial"/>
                <w:sz w:val="16"/>
                <w:szCs w:val="16"/>
              </w:rPr>
              <w:t xml:space="preserve"> domény od </w:t>
            </w:r>
            <w:r>
              <w:rPr>
                <w:rFonts w:cs="Arial"/>
                <w:sz w:val="16"/>
                <w:szCs w:val="16"/>
              </w:rPr>
              <w:t xml:space="preserve">stávající </w:t>
            </w:r>
            <w:r w:rsidRPr="00FE4EB6">
              <w:rPr>
                <w:rFonts w:cs="Arial"/>
                <w:sz w:val="16"/>
                <w:szCs w:val="16"/>
              </w:rPr>
              <w:t xml:space="preserve">verze </w:t>
            </w:r>
            <w:r>
              <w:rPr>
                <w:rFonts w:cs="Arial"/>
                <w:sz w:val="16"/>
                <w:szCs w:val="16"/>
              </w:rPr>
              <w:t xml:space="preserve">MS </w:t>
            </w:r>
            <w:r w:rsidRPr="00FE4EB6">
              <w:rPr>
                <w:rFonts w:cs="Arial"/>
                <w:sz w:val="16"/>
                <w:szCs w:val="16"/>
              </w:rPr>
              <w:t>Windows 2000</w:t>
            </w:r>
            <w:r>
              <w:rPr>
                <w:rFonts w:cs="Arial"/>
                <w:sz w:val="16"/>
                <w:szCs w:val="16"/>
              </w:rPr>
              <w:t>.</w:t>
            </w:r>
          </w:p>
          <w:p w14:paraId="296329C7" w14:textId="5384616A" w:rsidR="00FE4EB6" w:rsidRPr="00FE4EB6" w:rsidRDefault="00FE4EB6" w:rsidP="00FE4EB6">
            <w:pPr>
              <w:jc w:val="left"/>
              <w:rPr>
                <w:rFonts w:cs="Arial"/>
                <w:sz w:val="16"/>
                <w:szCs w:val="16"/>
              </w:rPr>
            </w:pPr>
            <w:r w:rsidRPr="00675441">
              <w:rPr>
                <w:sz w:val="16"/>
                <w:szCs w:val="20"/>
              </w:rPr>
              <w:t>(zadavatel umožňuje nabídnout rovnocenné řešení)</w:t>
            </w:r>
          </w:p>
        </w:tc>
        <w:tc>
          <w:tcPr>
            <w:tcW w:w="3978" w:type="dxa"/>
            <w:vAlign w:val="center"/>
          </w:tcPr>
          <w:p w14:paraId="5C46757B" w14:textId="77777777" w:rsidR="00FE4EB6" w:rsidRPr="001462C8" w:rsidRDefault="00FE4EB6" w:rsidP="00FE4EB6">
            <w:pPr>
              <w:jc w:val="left"/>
              <w:rPr>
                <w:sz w:val="16"/>
                <w:szCs w:val="16"/>
              </w:rPr>
            </w:pPr>
          </w:p>
        </w:tc>
        <w:tc>
          <w:tcPr>
            <w:tcW w:w="926" w:type="dxa"/>
            <w:vAlign w:val="center"/>
          </w:tcPr>
          <w:p w14:paraId="1615E6BF" w14:textId="77777777" w:rsidR="00FE4EB6" w:rsidRPr="001462C8" w:rsidRDefault="00FE4EB6" w:rsidP="00FE4EB6">
            <w:pPr>
              <w:jc w:val="center"/>
              <w:rPr>
                <w:sz w:val="16"/>
                <w:szCs w:val="16"/>
              </w:rPr>
            </w:pPr>
          </w:p>
        </w:tc>
      </w:tr>
      <w:tr w:rsidR="00FE4EB6" w:rsidRPr="001462C8" w14:paraId="3C38230F" w14:textId="77777777" w:rsidTr="00FE4EB6">
        <w:trPr>
          <w:trHeight w:val="283"/>
        </w:trPr>
        <w:tc>
          <w:tcPr>
            <w:tcW w:w="517" w:type="dxa"/>
            <w:vAlign w:val="center"/>
          </w:tcPr>
          <w:p w14:paraId="765B3D33" w14:textId="77777777" w:rsidR="00FE4EB6" w:rsidRPr="001462C8" w:rsidRDefault="00FE4EB6" w:rsidP="005E4EF9">
            <w:pPr>
              <w:pStyle w:val="ANormln"/>
              <w:numPr>
                <w:ilvl w:val="0"/>
                <w:numId w:val="7"/>
              </w:numPr>
              <w:spacing w:before="0"/>
              <w:ind w:left="0" w:firstLine="0"/>
              <w:jc w:val="left"/>
              <w:rPr>
                <w:rFonts w:cs="Arial"/>
                <w:sz w:val="16"/>
                <w:szCs w:val="16"/>
              </w:rPr>
            </w:pPr>
          </w:p>
        </w:tc>
        <w:tc>
          <w:tcPr>
            <w:tcW w:w="3977" w:type="dxa"/>
            <w:vAlign w:val="center"/>
          </w:tcPr>
          <w:p w14:paraId="2547B8AD" w14:textId="134A7BF4" w:rsidR="00FE4EB6" w:rsidRPr="00FE4EB6" w:rsidRDefault="00FE4EB6" w:rsidP="00FE4EB6">
            <w:pPr>
              <w:jc w:val="left"/>
              <w:rPr>
                <w:rFonts w:cs="Arial"/>
                <w:sz w:val="16"/>
                <w:szCs w:val="16"/>
              </w:rPr>
            </w:pPr>
            <w:r w:rsidRPr="00FE4EB6">
              <w:rPr>
                <w:rFonts w:cs="Arial"/>
                <w:sz w:val="16"/>
                <w:szCs w:val="16"/>
              </w:rPr>
              <w:t>Možnost nasazení</w:t>
            </w:r>
            <w:r w:rsidR="00816CFE">
              <w:rPr>
                <w:rFonts w:cs="Arial"/>
                <w:sz w:val="16"/>
                <w:szCs w:val="16"/>
              </w:rPr>
              <w:t xml:space="preserve"> v </w:t>
            </w:r>
            <w:r w:rsidRPr="00FE4EB6">
              <w:rPr>
                <w:rFonts w:cs="Arial"/>
                <w:sz w:val="16"/>
                <w:szCs w:val="16"/>
              </w:rPr>
              <w:t>ne-doménových prostředích</w:t>
            </w:r>
            <w:r>
              <w:rPr>
                <w:rFonts w:cs="Arial"/>
                <w:sz w:val="16"/>
                <w:szCs w:val="16"/>
              </w:rPr>
              <w:t>.</w:t>
            </w:r>
          </w:p>
        </w:tc>
        <w:tc>
          <w:tcPr>
            <w:tcW w:w="3978" w:type="dxa"/>
            <w:vAlign w:val="center"/>
          </w:tcPr>
          <w:p w14:paraId="4B849518" w14:textId="77777777" w:rsidR="00FE4EB6" w:rsidRPr="001462C8" w:rsidRDefault="00FE4EB6" w:rsidP="00FE4EB6">
            <w:pPr>
              <w:jc w:val="left"/>
              <w:rPr>
                <w:sz w:val="16"/>
                <w:szCs w:val="16"/>
              </w:rPr>
            </w:pPr>
          </w:p>
        </w:tc>
        <w:tc>
          <w:tcPr>
            <w:tcW w:w="926" w:type="dxa"/>
            <w:vAlign w:val="center"/>
          </w:tcPr>
          <w:p w14:paraId="3858A82A" w14:textId="77777777" w:rsidR="00FE4EB6" w:rsidRPr="001462C8" w:rsidRDefault="00FE4EB6" w:rsidP="00FE4EB6">
            <w:pPr>
              <w:jc w:val="center"/>
              <w:rPr>
                <w:sz w:val="16"/>
                <w:szCs w:val="16"/>
              </w:rPr>
            </w:pPr>
          </w:p>
        </w:tc>
      </w:tr>
      <w:tr w:rsidR="00FE4EB6" w:rsidRPr="001462C8" w14:paraId="3F6E82D0" w14:textId="77777777" w:rsidTr="00FE4EB6">
        <w:trPr>
          <w:trHeight w:val="283"/>
        </w:trPr>
        <w:tc>
          <w:tcPr>
            <w:tcW w:w="517" w:type="dxa"/>
            <w:vAlign w:val="center"/>
          </w:tcPr>
          <w:p w14:paraId="78F3172E" w14:textId="77777777" w:rsidR="00FE4EB6" w:rsidRPr="001462C8" w:rsidRDefault="00FE4EB6" w:rsidP="005E4EF9">
            <w:pPr>
              <w:pStyle w:val="ANormln"/>
              <w:numPr>
                <w:ilvl w:val="0"/>
                <w:numId w:val="7"/>
              </w:numPr>
              <w:spacing w:before="0"/>
              <w:ind w:left="0" w:firstLine="0"/>
              <w:jc w:val="left"/>
              <w:rPr>
                <w:rFonts w:cs="Arial"/>
                <w:sz w:val="16"/>
                <w:szCs w:val="16"/>
              </w:rPr>
            </w:pPr>
          </w:p>
        </w:tc>
        <w:tc>
          <w:tcPr>
            <w:tcW w:w="3977" w:type="dxa"/>
            <w:vAlign w:val="center"/>
          </w:tcPr>
          <w:p w14:paraId="20CD392C" w14:textId="233FEB24" w:rsidR="00FE4EB6" w:rsidRPr="00FE4EB6" w:rsidRDefault="00FE4EB6" w:rsidP="00FE4EB6">
            <w:pPr>
              <w:jc w:val="left"/>
              <w:rPr>
                <w:rFonts w:cs="Arial"/>
                <w:sz w:val="16"/>
                <w:szCs w:val="16"/>
              </w:rPr>
            </w:pPr>
            <w:r w:rsidRPr="00FE4EB6">
              <w:rPr>
                <w:rFonts w:cs="Arial"/>
                <w:sz w:val="16"/>
                <w:szCs w:val="16"/>
              </w:rPr>
              <w:t xml:space="preserve">Podpora </w:t>
            </w:r>
            <w:proofErr w:type="spellStart"/>
            <w:r w:rsidRPr="00FE4EB6">
              <w:rPr>
                <w:rFonts w:cs="Arial"/>
                <w:sz w:val="16"/>
                <w:szCs w:val="16"/>
              </w:rPr>
              <w:t>více-doménových</w:t>
            </w:r>
            <w:proofErr w:type="spellEnd"/>
            <w:r w:rsidRPr="00FE4EB6">
              <w:rPr>
                <w:rFonts w:cs="Arial"/>
                <w:sz w:val="16"/>
                <w:szCs w:val="16"/>
              </w:rPr>
              <w:t xml:space="preserve"> prostředí</w:t>
            </w:r>
            <w:r>
              <w:rPr>
                <w:rFonts w:cs="Arial"/>
                <w:sz w:val="16"/>
                <w:szCs w:val="16"/>
              </w:rPr>
              <w:t>.</w:t>
            </w:r>
          </w:p>
        </w:tc>
        <w:tc>
          <w:tcPr>
            <w:tcW w:w="3978" w:type="dxa"/>
            <w:vAlign w:val="center"/>
          </w:tcPr>
          <w:p w14:paraId="7C171164" w14:textId="77777777" w:rsidR="00FE4EB6" w:rsidRPr="001462C8" w:rsidRDefault="00FE4EB6" w:rsidP="00FE4EB6">
            <w:pPr>
              <w:jc w:val="left"/>
              <w:rPr>
                <w:sz w:val="16"/>
                <w:szCs w:val="16"/>
              </w:rPr>
            </w:pPr>
          </w:p>
        </w:tc>
        <w:tc>
          <w:tcPr>
            <w:tcW w:w="926" w:type="dxa"/>
            <w:vAlign w:val="center"/>
          </w:tcPr>
          <w:p w14:paraId="1C032350" w14:textId="77777777" w:rsidR="00FE4EB6" w:rsidRPr="001462C8" w:rsidRDefault="00FE4EB6" w:rsidP="00FE4EB6">
            <w:pPr>
              <w:jc w:val="center"/>
              <w:rPr>
                <w:sz w:val="16"/>
                <w:szCs w:val="16"/>
              </w:rPr>
            </w:pPr>
          </w:p>
        </w:tc>
      </w:tr>
      <w:tr w:rsidR="00FE4EB6" w:rsidRPr="001462C8" w14:paraId="0575901D" w14:textId="77777777" w:rsidTr="00FE4EB6">
        <w:trPr>
          <w:trHeight w:val="283"/>
        </w:trPr>
        <w:tc>
          <w:tcPr>
            <w:tcW w:w="517" w:type="dxa"/>
            <w:vAlign w:val="center"/>
          </w:tcPr>
          <w:p w14:paraId="05CE49B6" w14:textId="77777777" w:rsidR="00FE4EB6" w:rsidRPr="001462C8" w:rsidRDefault="00FE4EB6" w:rsidP="005E4EF9">
            <w:pPr>
              <w:pStyle w:val="ANormln"/>
              <w:numPr>
                <w:ilvl w:val="0"/>
                <w:numId w:val="7"/>
              </w:numPr>
              <w:spacing w:before="0"/>
              <w:ind w:left="0" w:firstLine="0"/>
              <w:jc w:val="left"/>
              <w:rPr>
                <w:rFonts w:cs="Arial"/>
                <w:sz w:val="16"/>
                <w:szCs w:val="16"/>
              </w:rPr>
            </w:pPr>
          </w:p>
        </w:tc>
        <w:tc>
          <w:tcPr>
            <w:tcW w:w="3977" w:type="dxa"/>
            <w:vAlign w:val="center"/>
          </w:tcPr>
          <w:p w14:paraId="55EE7CF2" w14:textId="662C99CB" w:rsidR="00FE4EB6" w:rsidRPr="00FE4EB6" w:rsidRDefault="00FE4EB6" w:rsidP="00FE4EB6">
            <w:pPr>
              <w:jc w:val="left"/>
              <w:rPr>
                <w:rFonts w:cs="Arial"/>
                <w:sz w:val="16"/>
                <w:szCs w:val="16"/>
              </w:rPr>
            </w:pPr>
            <w:r w:rsidRPr="00FE4EB6">
              <w:rPr>
                <w:rFonts w:cs="Arial"/>
                <w:sz w:val="16"/>
                <w:szCs w:val="16"/>
              </w:rPr>
              <w:t>Podpora alternativních DNS</w:t>
            </w:r>
            <w:r>
              <w:rPr>
                <w:rFonts w:cs="Arial"/>
                <w:sz w:val="16"/>
                <w:szCs w:val="16"/>
              </w:rPr>
              <w:t>.</w:t>
            </w:r>
          </w:p>
        </w:tc>
        <w:tc>
          <w:tcPr>
            <w:tcW w:w="3978" w:type="dxa"/>
            <w:vAlign w:val="center"/>
          </w:tcPr>
          <w:p w14:paraId="393C21BD" w14:textId="77777777" w:rsidR="00FE4EB6" w:rsidRPr="001462C8" w:rsidRDefault="00FE4EB6" w:rsidP="00FE4EB6">
            <w:pPr>
              <w:jc w:val="left"/>
              <w:rPr>
                <w:sz w:val="16"/>
                <w:szCs w:val="16"/>
              </w:rPr>
            </w:pPr>
          </w:p>
        </w:tc>
        <w:tc>
          <w:tcPr>
            <w:tcW w:w="926" w:type="dxa"/>
            <w:vAlign w:val="center"/>
          </w:tcPr>
          <w:p w14:paraId="52E7109F" w14:textId="77777777" w:rsidR="00FE4EB6" w:rsidRPr="001462C8" w:rsidRDefault="00FE4EB6" w:rsidP="00FE4EB6">
            <w:pPr>
              <w:jc w:val="center"/>
              <w:rPr>
                <w:sz w:val="16"/>
                <w:szCs w:val="16"/>
              </w:rPr>
            </w:pPr>
          </w:p>
        </w:tc>
      </w:tr>
      <w:tr w:rsidR="00FE4EB6" w:rsidRPr="001462C8" w14:paraId="5FA6A547" w14:textId="77777777" w:rsidTr="00FE4EB6">
        <w:trPr>
          <w:trHeight w:val="283"/>
        </w:trPr>
        <w:tc>
          <w:tcPr>
            <w:tcW w:w="517" w:type="dxa"/>
            <w:vAlign w:val="center"/>
          </w:tcPr>
          <w:p w14:paraId="06B7C257" w14:textId="77777777" w:rsidR="00FE4EB6" w:rsidRPr="001462C8" w:rsidRDefault="00FE4EB6" w:rsidP="005E4EF9">
            <w:pPr>
              <w:pStyle w:val="ANormln"/>
              <w:numPr>
                <w:ilvl w:val="0"/>
                <w:numId w:val="7"/>
              </w:numPr>
              <w:spacing w:before="0"/>
              <w:ind w:left="0" w:firstLine="0"/>
              <w:jc w:val="left"/>
              <w:rPr>
                <w:rFonts w:cs="Arial"/>
                <w:sz w:val="16"/>
                <w:szCs w:val="16"/>
              </w:rPr>
            </w:pPr>
          </w:p>
        </w:tc>
        <w:tc>
          <w:tcPr>
            <w:tcW w:w="3977" w:type="dxa"/>
            <w:vAlign w:val="center"/>
          </w:tcPr>
          <w:p w14:paraId="52A73C53" w14:textId="5814F928" w:rsidR="00FE4EB6" w:rsidRPr="00FE4EB6" w:rsidRDefault="00FE4EB6" w:rsidP="00FE4EB6">
            <w:pPr>
              <w:jc w:val="left"/>
              <w:rPr>
                <w:rFonts w:cs="Arial"/>
                <w:sz w:val="16"/>
                <w:szCs w:val="16"/>
              </w:rPr>
            </w:pPr>
            <w:r w:rsidRPr="00FE4EB6">
              <w:rPr>
                <w:rFonts w:cs="Arial"/>
                <w:sz w:val="16"/>
                <w:szCs w:val="16"/>
              </w:rPr>
              <w:t xml:space="preserve">Podpora cloudových platforem pomocí </w:t>
            </w:r>
            <w:proofErr w:type="spellStart"/>
            <w:r w:rsidRPr="00FE4EB6">
              <w:rPr>
                <w:rFonts w:cs="Arial"/>
                <w:sz w:val="16"/>
                <w:szCs w:val="16"/>
              </w:rPr>
              <w:t>Active</w:t>
            </w:r>
            <w:proofErr w:type="spellEnd"/>
            <w:r w:rsidRPr="00FE4EB6">
              <w:rPr>
                <w:rFonts w:cs="Arial"/>
                <w:sz w:val="16"/>
                <w:szCs w:val="16"/>
              </w:rPr>
              <w:t xml:space="preserve"> </w:t>
            </w:r>
            <w:proofErr w:type="spellStart"/>
            <w:r w:rsidRPr="00FE4EB6">
              <w:rPr>
                <w:rFonts w:cs="Arial"/>
                <w:sz w:val="16"/>
                <w:szCs w:val="16"/>
              </w:rPr>
              <w:t>Directory</w:t>
            </w:r>
            <w:proofErr w:type="spellEnd"/>
            <w:r w:rsidRPr="00FE4EB6">
              <w:rPr>
                <w:rFonts w:cs="Arial"/>
                <w:sz w:val="16"/>
                <w:szCs w:val="16"/>
              </w:rPr>
              <w:t xml:space="preserve"> </w:t>
            </w:r>
            <w:proofErr w:type="spellStart"/>
            <w:r w:rsidRPr="00FE4EB6">
              <w:rPr>
                <w:rFonts w:cs="Arial"/>
                <w:sz w:val="16"/>
                <w:szCs w:val="16"/>
              </w:rPr>
              <w:t>Federation</w:t>
            </w:r>
            <w:proofErr w:type="spellEnd"/>
            <w:r w:rsidRPr="00FE4EB6">
              <w:rPr>
                <w:rFonts w:cs="Arial"/>
                <w:sz w:val="16"/>
                <w:szCs w:val="16"/>
              </w:rPr>
              <w:t xml:space="preserve"> </w:t>
            </w:r>
            <w:proofErr w:type="spellStart"/>
            <w:r w:rsidRPr="00FE4EB6">
              <w:rPr>
                <w:rFonts w:cs="Arial"/>
                <w:sz w:val="16"/>
                <w:szCs w:val="16"/>
              </w:rPr>
              <w:t>Services</w:t>
            </w:r>
            <w:proofErr w:type="spellEnd"/>
            <w:r>
              <w:rPr>
                <w:rFonts w:cs="Arial"/>
                <w:sz w:val="16"/>
                <w:szCs w:val="16"/>
              </w:rPr>
              <w:t>.</w:t>
            </w:r>
          </w:p>
        </w:tc>
        <w:tc>
          <w:tcPr>
            <w:tcW w:w="3978" w:type="dxa"/>
            <w:vAlign w:val="center"/>
          </w:tcPr>
          <w:p w14:paraId="74C2293F" w14:textId="77777777" w:rsidR="00FE4EB6" w:rsidRPr="001462C8" w:rsidRDefault="00FE4EB6" w:rsidP="00FE4EB6">
            <w:pPr>
              <w:jc w:val="left"/>
              <w:rPr>
                <w:sz w:val="16"/>
                <w:szCs w:val="16"/>
              </w:rPr>
            </w:pPr>
          </w:p>
        </w:tc>
        <w:tc>
          <w:tcPr>
            <w:tcW w:w="926" w:type="dxa"/>
            <w:vAlign w:val="center"/>
          </w:tcPr>
          <w:p w14:paraId="57B541B5" w14:textId="77777777" w:rsidR="00FE4EB6" w:rsidRPr="001462C8" w:rsidRDefault="00FE4EB6" w:rsidP="00FE4EB6">
            <w:pPr>
              <w:jc w:val="center"/>
              <w:rPr>
                <w:sz w:val="16"/>
                <w:szCs w:val="16"/>
              </w:rPr>
            </w:pPr>
          </w:p>
        </w:tc>
      </w:tr>
      <w:tr w:rsidR="00FE4EB6" w:rsidRPr="001462C8" w14:paraId="02B0AA14" w14:textId="77777777" w:rsidTr="00FE4EB6">
        <w:trPr>
          <w:trHeight w:val="283"/>
        </w:trPr>
        <w:tc>
          <w:tcPr>
            <w:tcW w:w="517" w:type="dxa"/>
            <w:vAlign w:val="center"/>
          </w:tcPr>
          <w:p w14:paraId="22C83963" w14:textId="77777777" w:rsidR="00FE4EB6" w:rsidRPr="001462C8" w:rsidRDefault="00FE4EB6" w:rsidP="005E4EF9">
            <w:pPr>
              <w:pStyle w:val="ANormln"/>
              <w:numPr>
                <w:ilvl w:val="0"/>
                <w:numId w:val="7"/>
              </w:numPr>
              <w:spacing w:before="0"/>
              <w:ind w:left="0" w:firstLine="0"/>
              <w:jc w:val="left"/>
              <w:rPr>
                <w:rFonts w:cs="Arial"/>
                <w:sz w:val="16"/>
                <w:szCs w:val="16"/>
              </w:rPr>
            </w:pPr>
          </w:p>
        </w:tc>
        <w:tc>
          <w:tcPr>
            <w:tcW w:w="3977" w:type="dxa"/>
            <w:vAlign w:val="center"/>
          </w:tcPr>
          <w:p w14:paraId="36670F70" w14:textId="26BBB681" w:rsidR="00FE4EB6" w:rsidRDefault="00FE4EB6" w:rsidP="00FE4EB6">
            <w:pPr>
              <w:jc w:val="left"/>
              <w:rPr>
                <w:rFonts w:cs="Arial"/>
                <w:sz w:val="16"/>
                <w:szCs w:val="16"/>
              </w:rPr>
            </w:pPr>
            <w:r w:rsidRPr="00FE4EB6">
              <w:rPr>
                <w:rFonts w:cs="Arial"/>
                <w:sz w:val="16"/>
                <w:szCs w:val="16"/>
              </w:rPr>
              <w:t xml:space="preserve">Podpora </w:t>
            </w:r>
            <w:r w:rsidR="004F609C">
              <w:rPr>
                <w:sz w:val="16"/>
                <w:szCs w:val="20"/>
              </w:rPr>
              <w:t xml:space="preserve">kompatibilní se </w:t>
            </w:r>
            <w:r>
              <w:rPr>
                <w:rFonts w:cs="Arial"/>
                <w:sz w:val="16"/>
                <w:szCs w:val="16"/>
              </w:rPr>
              <w:t>stávající</w:t>
            </w:r>
            <w:r w:rsidR="004F609C">
              <w:rPr>
                <w:rFonts w:cs="Arial"/>
                <w:sz w:val="16"/>
                <w:szCs w:val="16"/>
              </w:rPr>
              <w:t xml:space="preserve">mi </w:t>
            </w:r>
            <w:r w:rsidRPr="00FE4EB6">
              <w:rPr>
                <w:rFonts w:cs="Arial"/>
                <w:sz w:val="16"/>
                <w:szCs w:val="16"/>
              </w:rPr>
              <w:t>klientský</w:t>
            </w:r>
            <w:r w:rsidR="004F609C">
              <w:rPr>
                <w:rFonts w:cs="Arial"/>
                <w:sz w:val="16"/>
                <w:szCs w:val="16"/>
              </w:rPr>
              <w:t>mi</w:t>
            </w:r>
            <w:r w:rsidRPr="00FE4EB6">
              <w:rPr>
                <w:rFonts w:cs="Arial"/>
                <w:sz w:val="16"/>
                <w:szCs w:val="16"/>
              </w:rPr>
              <w:t xml:space="preserve"> operační</w:t>
            </w:r>
            <w:r w:rsidR="004F609C">
              <w:rPr>
                <w:rFonts w:cs="Arial"/>
                <w:sz w:val="16"/>
                <w:szCs w:val="16"/>
              </w:rPr>
              <w:t>mi</w:t>
            </w:r>
            <w:r w:rsidRPr="00FE4EB6">
              <w:rPr>
                <w:rFonts w:cs="Arial"/>
                <w:sz w:val="16"/>
                <w:szCs w:val="16"/>
              </w:rPr>
              <w:t xml:space="preserve"> systém</w:t>
            </w:r>
            <w:r w:rsidR="004F609C">
              <w:rPr>
                <w:rFonts w:cs="Arial"/>
                <w:sz w:val="16"/>
                <w:szCs w:val="16"/>
              </w:rPr>
              <w:t>y</w:t>
            </w:r>
            <w:r>
              <w:rPr>
                <w:rFonts w:cs="Arial"/>
                <w:sz w:val="16"/>
                <w:szCs w:val="16"/>
              </w:rPr>
              <w:t xml:space="preserve"> zadavatele</w:t>
            </w:r>
            <w:r w:rsidRPr="00FE4EB6">
              <w:rPr>
                <w:rFonts w:cs="Arial"/>
                <w:sz w:val="16"/>
                <w:szCs w:val="16"/>
              </w:rPr>
              <w:t>: Windows 7, Windows 8, Windows 8.1, Windows 10, Windows 11</w:t>
            </w:r>
            <w:r>
              <w:rPr>
                <w:rFonts w:cs="Arial"/>
                <w:sz w:val="16"/>
                <w:szCs w:val="16"/>
              </w:rPr>
              <w:t>.</w:t>
            </w:r>
          </w:p>
          <w:p w14:paraId="764E5B5C" w14:textId="2AC81B26" w:rsidR="00FE4EB6" w:rsidRPr="00FE4EB6" w:rsidRDefault="00FE4EB6" w:rsidP="00FE4EB6">
            <w:pPr>
              <w:jc w:val="left"/>
              <w:rPr>
                <w:rFonts w:cs="Arial"/>
                <w:sz w:val="16"/>
                <w:szCs w:val="16"/>
              </w:rPr>
            </w:pPr>
            <w:r w:rsidRPr="00675441">
              <w:rPr>
                <w:sz w:val="16"/>
                <w:szCs w:val="20"/>
              </w:rPr>
              <w:t>(zadavatel umožňuje nabídnout rovnocenné řešení)</w:t>
            </w:r>
          </w:p>
        </w:tc>
        <w:tc>
          <w:tcPr>
            <w:tcW w:w="3978" w:type="dxa"/>
            <w:vAlign w:val="center"/>
          </w:tcPr>
          <w:p w14:paraId="3713D4CE" w14:textId="77777777" w:rsidR="00FE4EB6" w:rsidRPr="001462C8" w:rsidRDefault="00FE4EB6" w:rsidP="00FE4EB6">
            <w:pPr>
              <w:jc w:val="left"/>
              <w:rPr>
                <w:sz w:val="16"/>
                <w:szCs w:val="16"/>
              </w:rPr>
            </w:pPr>
          </w:p>
        </w:tc>
        <w:tc>
          <w:tcPr>
            <w:tcW w:w="926" w:type="dxa"/>
            <w:vAlign w:val="center"/>
          </w:tcPr>
          <w:p w14:paraId="0ED7AA65" w14:textId="77777777" w:rsidR="00FE4EB6" w:rsidRPr="001462C8" w:rsidRDefault="00FE4EB6" w:rsidP="00FE4EB6">
            <w:pPr>
              <w:jc w:val="center"/>
              <w:rPr>
                <w:sz w:val="16"/>
                <w:szCs w:val="16"/>
              </w:rPr>
            </w:pPr>
          </w:p>
        </w:tc>
      </w:tr>
      <w:tr w:rsidR="00FE4EB6" w:rsidRPr="001462C8" w14:paraId="03EB5293" w14:textId="77777777" w:rsidTr="00FE4EB6">
        <w:trPr>
          <w:trHeight w:val="283"/>
        </w:trPr>
        <w:tc>
          <w:tcPr>
            <w:tcW w:w="517" w:type="dxa"/>
            <w:vAlign w:val="center"/>
          </w:tcPr>
          <w:p w14:paraId="3AF70672" w14:textId="77777777" w:rsidR="00FE4EB6" w:rsidRPr="001462C8" w:rsidRDefault="00FE4EB6" w:rsidP="005E4EF9">
            <w:pPr>
              <w:pStyle w:val="ANormln"/>
              <w:numPr>
                <w:ilvl w:val="0"/>
                <w:numId w:val="7"/>
              </w:numPr>
              <w:spacing w:before="0"/>
              <w:ind w:left="0" w:firstLine="0"/>
              <w:jc w:val="left"/>
              <w:rPr>
                <w:rFonts w:cs="Arial"/>
                <w:sz w:val="16"/>
                <w:szCs w:val="16"/>
              </w:rPr>
            </w:pPr>
          </w:p>
        </w:tc>
        <w:tc>
          <w:tcPr>
            <w:tcW w:w="3977" w:type="dxa"/>
            <w:vAlign w:val="center"/>
          </w:tcPr>
          <w:p w14:paraId="19286EF0" w14:textId="44625A49" w:rsidR="00FE4EB6" w:rsidRDefault="00FE4EB6" w:rsidP="00FE4EB6">
            <w:pPr>
              <w:jc w:val="left"/>
              <w:rPr>
                <w:rFonts w:cs="Arial"/>
                <w:sz w:val="16"/>
                <w:szCs w:val="16"/>
              </w:rPr>
            </w:pPr>
            <w:r w:rsidRPr="00FE4EB6">
              <w:rPr>
                <w:rFonts w:cs="Arial"/>
                <w:sz w:val="16"/>
                <w:szCs w:val="16"/>
              </w:rPr>
              <w:t xml:space="preserve">Vzdálená správa pomocí webové konzole nebo </w:t>
            </w:r>
            <w:r w:rsidR="004F609C">
              <w:rPr>
                <w:sz w:val="16"/>
                <w:szCs w:val="20"/>
              </w:rPr>
              <w:t xml:space="preserve">kompatibilní se </w:t>
            </w:r>
            <w:r>
              <w:rPr>
                <w:rFonts w:cs="Arial"/>
                <w:sz w:val="16"/>
                <w:szCs w:val="16"/>
              </w:rPr>
              <w:t xml:space="preserve">stávající </w:t>
            </w:r>
            <w:r w:rsidRPr="00FE4EB6">
              <w:rPr>
                <w:rFonts w:cs="Arial"/>
                <w:sz w:val="16"/>
                <w:szCs w:val="16"/>
              </w:rPr>
              <w:t xml:space="preserve">Microsoft Management </w:t>
            </w:r>
            <w:proofErr w:type="spellStart"/>
            <w:r w:rsidRPr="00FE4EB6">
              <w:rPr>
                <w:rFonts w:cs="Arial"/>
                <w:sz w:val="16"/>
                <w:szCs w:val="16"/>
              </w:rPr>
              <w:t>Console</w:t>
            </w:r>
            <w:proofErr w:type="spellEnd"/>
            <w:r w:rsidRPr="00FE4EB6">
              <w:rPr>
                <w:rFonts w:cs="Arial"/>
                <w:sz w:val="16"/>
                <w:szCs w:val="16"/>
              </w:rPr>
              <w:t xml:space="preserve"> (MMC)</w:t>
            </w:r>
            <w:r>
              <w:rPr>
                <w:rFonts w:cs="Arial"/>
                <w:sz w:val="16"/>
                <w:szCs w:val="16"/>
              </w:rPr>
              <w:t>.</w:t>
            </w:r>
          </w:p>
          <w:p w14:paraId="31BF0A4C" w14:textId="3F34AFCD" w:rsidR="00FE4EB6" w:rsidRPr="00FE4EB6" w:rsidRDefault="00FE4EB6" w:rsidP="00FE4EB6">
            <w:pPr>
              <w:jc w:val="left"/>
              <w:rPr>
                <w:rFonts w:cs="Arial"/>
                <w:sz w:val="16"/>
                <w:szCs w:val="16"/>
              </w:rPr>
            </w:pPr>
            <w:r w:rsidRPr="00675441">
              <w:rPr>
                <w:sz w:val="16"/>
                <w:szCs w:val="20"/>
              </w:rPr>
              <w:t>(zadavatel umožňuje nabídnout rovnocenné řešení)</w:t>
            </w:r>
          </w:p>
        </w:tc>
        <w:tc>
          <w:tcPr>
            <w:tcW w:w="3978" w:type="dxa"/>
            <w:vAlign w:val="center"/>
          </w:tcPr>
          <w:p w14:paraId="08FAD902" w14:textId="77777777" w:rsidR="00FE4EB6" w:rsidRPr="001462C8" w:rsidRDefault="00FE4EB6" w:rsidP="00FE4EB6">
            <w:pPr>
              <w:jc w:val="left"/>
              <w:rPr>
                <w:sz w:val="16"/>
                <w:szCs w:val="16"/>
              </w:rPr>
            </w:pPr>
          </w:p>
        </w:tc>
        <w:tc>
          <w:tcPr>
            <w:tcW w:w="926" w:type="dxa"/>
            <w:vAlign w:val="center"/>
          </w:tcPr>
          <w:p w14:paraId="1A63DB93" w14:textId="77777777" w:rsidR="00FE4EB6" w:rsidRPr="001462C8" w:rsidRDefault="00FE4EB6" w:rsidP="00FE4EB6">
            <w:pPr>
              <w:jc w:val="center"/>
              <w:rPr>
                <w:sz w:val="16"/>
                <w:szCs w:val="16"/>
              </w:rPr>
            </w:pPr>
          </w:p>
        </w:tc>
      </w:tr>
      <w:tr w:rsidR="007E5250" w:rsidRPr="001462C8" w14:paraId="5CFB5157" w14:textId="77777777" w:rsidTr="00143E48">
        <w:trPr>
          <w:trHeight w:val="283"/>
        </w:trPr>
        <w:tc>
          <w:tcPr>
            <w:tcW w:w="517" w:type="dxa"/>
            <w:vAlign w:val="center"/>
          </w:tcPr>
          <w:p w14:paraId="75CB7F68" w14:textId="77777777" w:rsidR="007E5250" w:rsidRPr="001462C8" w:rsidRDefault="007E5250" w:rsidP="005E4EF9">
            <w:pPr>
              <w:pStyle w:val="ANormln"/>
              <w:numPr>
                <w:ilvl w:val="0"/>
                <w:numId w:val="7"/>
              </w:numPr>
              <w:spacing w:before="0"/>
              <w:ind w:left="0" w:firstLine="0"/>
              <w:jc w:val="left"/>
              <w:rPr>
                <w:rFonts w:cs="Arial"/>
                <w:sz w:val="16"/>
                <w:szCs w:val="16"/>
              </w:rPr>
            </w:pPr>
          </w:p>
        </w:tc>
        <w:tc>
          <w:tcPr>
            <w:tcW w:w="3977" w:type="dxa"/>
            <w:vAlign w:val="center"/>
          </w:tcPr>
          <w:p w14:paraId="0DEC5C98" w14:textId="77777777" w:rsidR="00A94C49" w:rsidRPr="00A94C49" w:rsidRDefault="00A94C49" w:rsidP="00A94C49">
            <w:pPr>
              <w:jc w:val="left"/>
              <w:rPr>
                <w:sz w:val="16"/>
                <w:szCs w:val="20"/>
              </w:rPr>
            </w:pPr>
            <w:r w:rsidRPr="00A94C49">
              <w:rPr>
                <w:sz w:val="16"/>
                <w:szCs w:val="20"/>
              </w:rPr>
              <w:t>Soulad se standardy:</w:t>
            </w:r>
          </w:p>
          <w:p w14:paraId="4E50A4B5" w14:textId="2078D47F" w:rsidR="00A94C49" w:rsidRPr="00A94C49" w:rsidRDefault="00A94C49" w:rsidP="005E4EF9">
            <w:pPr>
              <w:pStyle w:val="Odstavecseseznamem"/>
              <w:numPr>
                <w:ilvl w:val="0"/>
                <w:numId w:val="18"/>
              </w:numPr>
              <w:ind w:left="221" w:hanging="218"/>
              <w:jc w:val="left"/>
              <w:rPr>
                <w:sz w:val="16"/>
              </w:rPr>
            </w:pPr>
            <w:r w:rsidRPr="00A94C49">
              <w:rPr>
                <w:sz w:val="16"/>
              </w:rPr>
              <w:t xml:space="preserve">PCI/DSS - </w:t>
            </w:r>
            <w:proofErr w:type="spellStart"/>
            <w:r w:rsidRPr="00A94C49">
              <w:rPr>
                <w:sz w:val="16"/>
              </w:rPr>
              <w:t>The</w:t>
            </w:r>
            <w:proofErr w:type="spellEnd"/>
            <w:r w:rsidRPr="00A94C49">
              <w:rPr>
                <w:sz w:val="16"/>
              </w:rPr>
              <w:t xml:space="preserve"> </w:t>
            </w:r>
            <w:proofErr w:type="spellStart"/>
            <w:r w:rsidRPr="00A94C49">
              <w:rPr>
                <w:sz w:val="16"/>
              </w:rPr>
              <w:t>Payment</w:t>
            </w:r>
            <w:proofErr w:type="spellEnd"/>
            <w:r w:rsidRPr="00A94C49">
              <w:rPr>
                <w:sz w:val="16"/>
              </w:rPr>
              <w:t xml:space="preserve"> </w:t>
            </w:r>
            <w:proofErr w:type="spellStart"/>
            <w:r w:rsidRPr="00A94C49">
              <w:rPr>
                <w:sz w:val="16"/>
              </w:rPr>
              <w:t>Card</w:t>
            </w:r>
            <w:proofErr w:type="spellEnd"/>
            <w:r w:rsidRPr="00A94C49">
              <w:rPr>
                <w:sz w:val="16"/>
              </w:rPr>
              <w:t xml:space="preserve"> </w:t>
            </w:r>
            <w:proofErr w:type="spellStart"/>
            <w:r w:rsidRPr="00A94C49">
              <w:rPr>
                <w:sz w:val="16"/>
              </w:rPr>
              <w:t>Industry</w:t>
            </w:r>
            <w:proofErr w:type="spellEnd"/>
            <w:r w:rsidRPr="00A94C49">
              <w:rPr>
                <w:sz w:val="16"/>
              </w:rPr>
              <w:t xml:space="preserve"> Data </w:t>
            </w:r>
            <w:proofErr w:type="spellStart"/>
            <w:r w:rsidRPr="00A94C49">
              <w:rPr>
                <w:sz w:val="16"/>
              </w:rPr>
              <w:t>Security</w:t>
            </w:r>
            <w:proofErr w:type="spellEnd"/>
            <w:r w:rsidRPr="00A94C49">
              <w:rPr>
                <w:sz w:val="16"/>
              </w:rPr>
              <w:t xml:space="preserve"> Standard,</w:t>
            </w:r>
          </w:p>
          <w:p w14:paraId="06CB802F" w14:textId="0F44E85E" w:rsidR="00A94C49" w:rsidRPr="00A94C49" w:rsidRDefault="00A94C49" w:rsidP="005E4EF9">
            <w:pPr>
              <w:pStyle w:val="Odstavecseseznamem"/>
              <w:numPr>
                <w:ilvl w:val="0"/>
                <w:numId w:val="18"/>
              </w:numPr>
              <w:ind w:left="221" w:hanging="218"/>
              <w:jc w:val="left"/>
              <w:rPr>
                <w:sz w:val="16"/>
              </w:rPr>
            </w:pPr>
            <w:r w:rsidRPr="00A94C49">
              <w:rPr>
                <w:sz w:val="16"/>
              </w:rPr>
              <w:t xml:space="preserve">ISAE 3402 – International </w:t>
            </w:r>
            <w:proofErr w:type="spellStart"/>
            <w:r w:rsidRPr="00A94C49">
              <w:rPr>
                <w:sz w:val="16"/>
              </w:rPr>
              <w:t>Standards</w:t>
            </w:r>
            <w:proofErr w:type="spellEnd"/>
            <w:r w:rsidRPr="00A94C49">
              <w:rPr>
                <w:sz w:val="16"/>
              </w:rPr>
              <w:t xml:space="preserve"> </w:t>
            </w:r>
            <w:proofErr w:type="spellStart"/>
            <w:r w:rsidRPr="00A94C49">
              <w:rPr>
                <w:sz w:val="16"/>
              </w:rPr>
              <w:t>for</w:t>
            </w:r>
            <w:proofErr w:type="spellEnd"/>
            <w:r w:rsidRPr="00A94C49">
              <w:rPr>
                <w:sz w:val="16"/>
              </w:rPr>
              <w:t xml:space="preserve"> </w:t>
            </w:r>
            <w:proofErr w:type="spellStart"/>
            <w:r w:rsidRPr="00A94C49">
              <w:rPr>
                <w:sz w:val="16"/>
              </w:rPr>
              <w:t>Assurance</w:t>
            </w:r>
            <w:proofErr w:type="spellEnd"/>
            <w:r w:rsidRPr="00A94C49">
              <w:rPr>
                <w:sz w:val="16"/>
              </w:rPr>
              <w:t xml:space="preserve"> </w:t>
            </w:r>
            <w:proofErr w:type="spellStart"/>
            <w:r w:rsidRPr="00A94C49">
              <w:rPr>
                <w:sz w:val="16"/>
              </w:rPr>
              <w:t>Engagements</w:t>
            </w:r>
            <w:proofErr w:type="spellEnd"/>
            <w:r w:rsidRPr="00A94C49">
              <w:rPr>
                <w:sz w:val="16"/>
              </w:rPr>
              <w:t xml:space="preserve"> no. 3402,</w:t>
            </w:r>
          </w:p>
          <w:p w14:paraId="4801490A" w14:textId="640F022A" w:rsidR="00A94C49" w:rsidRPr="00A94C49" w:rsidRDefault="00A94C49" w:rsidP="005E4EF9">
            <w:pPr>
              <w:pStyle w:val="Odstavecseseznamem"/>
              <w:numPr>
                <w:ilvl w:val="0"/>
                <w:numId w:val="18"/>
              </w:numPr>
              <w:ind w:left="221" w:hanging="218"/>
              <w:jc w:val="left"/>
              <w:rPr>
                <w:sz w:val="16"/>
              </w:rPr>
            </w:pPr>
            <w:r w:rsidRPr="00A94C49">
              <w:rPr>
                <w:sz w:val="16"/>
              </w:rPr>
              <w:t xml:space="preserve">HIPAA - </w:t>
            </w:r>
            <w:proofErr w:type="spellStart"/>
            <w:r w:rsidRPr="00A94C49">
              <w:rPr>
                <w:sz w:val="16"/>
              </w:rPr>
              <w:t>Health</w:t>
            </w:r>
            <w:proofErr w:type="spellEnd"/>
            <w:r w:rsidRPr="00A94C49">
              <w:rPr>
                <w:sz w:val="16"/>
              </w:rPr>
              <w:t xml:space="preserve"> </w:t>
            </w:r>
            <w:proofErr w:type="spellStart"/>
            <w:r w:rsidRPr="00A94C49">
              <w:rPr>
                <w:sz w:val="16"/>
              </w:rPr>
              <w:t>Insurance</w:t>
            </w:r>
            <w:proofErr w:type="spellEnd"/>
            <w:r w:rsidRPr="00A94C49">
              <w:rPr>
                <w:sz w:val="16"/>
              </w:rPr>
              <w:t xml:space="preserve"> Portability and </w:t>
            </w:r>
            <w:proofErr w:type="spellStart"/>
            <w:r w:rsidRPr="00A94C49">
              <w:rPr>
                <w:sz w:val="16"/>
              </w:rPr>
              <w:t>Accountability</w:t>
            </w:r>
            <w:proofErr w:type="spellEnd"/>
            <w:r w:rsidRPr="00A94C49">
              <w:rPr>
                <w:sz w:val="16"/>
              </w:rPr>
              <w:t xml:space="preserve"> </w:t>
            </w:r>
            <w:proofErr w:type="spellStart"/>
            <w:r w:rsidRPr="00A94C49">
              <w:rPr>
                <w:sz w:val="16"/>
              </w:rPr>
              <w:t>Act</w:t>
            </w:r>
            <w:proofErr w:type="spellEnd"/>
            <w:r w:rsidRPr="00A94C49">
              <w:rPr>
                <w:sz w:val="16"/>
              </w:rPr>
              <w:t>,</w:t>
            </w:r>
          </w:p>
          <w:p w14:paraId="745BE6C9" w14:textId="6BDC6735" w:rsidR="00A94C49" w:rsidRPr="00A94C49" w:rsidRDefault="00A94C49" w:rsidP="005E4EF9">
            <w:pPr>
              <w:pStyle w:val="Odstavecseseznamem"/>
              <w:numPr>
                <w:ilvl w:val="0"/>
                <w:numId w:val="18"/>
              </w:numPr>
              <w:ind w:left="221" w:hanging="218"/>
              <w:jc w:val="left"/>
              <w:rPr>
                <w:sz w:val="16"/>
              </w:rPr>
            </w:pPr>
            <w:r w:rsidRPr="00A94C49">
              <w:rPr>
                <w:sz w:val="16"/>
              </w:rPr>
              <w:t xml:space="preserve">FFIEC - </w:t>
            </w:r>
            <w:proofErr w:type="spellStart"/>
            <w:r w:rsidRPr="00A94C49">
              <w:rPr>
                <w:sz w:val="16"/>
              </w:rPr>
              <w:t>Federal</w:t>
            </w:r>
            <w:proofErr w:type="spellEnd"/>
            <w:r w:rsidRPr="00A94C49">
              <w:rPr>
                <w:sz w:val="16"/>
              </w:rPr>
              <w:t xml:space="preserve"> </w:t>
            </w:r>
            <w:proofErr w:type="spellStart"/>
            <w:r w:rsidRPr="00A94C49">
              <w:rPr>
                <w:sz w:val="16"/>
              </w:rPr>
              <w:t>Financial</w:t>
            </w:r>
            <w:proofErr w:type="spellEnd"/>
            <w:r w:rsidRPr="00A94C49">
              <w:rPr>
                <w:sz w:val="16"/>
              </w:rPr>
              <w:t xml:space="preserve"> </w:t>
            </w:r>
            <w:proofErr w:type="spellStart"/>
            <w:r w:rsidRPr="00A94C49">
              <w:rPr>
                <w:sz w:val="16"/>
              </w:rPr>
              <w:t>Institutions</w:t>
            </w:r>
            <w:proofErr w:type="spellEnd"/>
            <w:r w:rsidRPr="00A94C49">
              <w:rPr>
                <w:sz w:val="16"/>
              </w:rPr>
              <w:t xml:space="preserve"> </w:t>
            </w:r>
            <w:proofErr w:type="spellStart"/>
            <w:r w:rsidRPr="00A94C49">
              <w:rPr>
                <w:sz w:val="16"/>
              </w:rPr>
              <w:t>Examination</w:t>
            </w:r>
            <w:proofErr w:type="spellEnd"/>
            <w:r w:rsidRPr="00A94C49">
              <w:rPr>
                <w:sz w:val="16"/>
              </w:rPr>
              <w:t xml:space="preserve"> </w:t>
            </w:r>
            <w:proofErr w:type="spellStart"/>
            <w:r w:rsidRPr="00A94C49">
              <w:rPr>
                <w:sz w:val="16"/>
              </w:rPr>
              <w:t>Council</w:t>
            </w:r>
            <w:proofErr w:type="spellEnd"/>
            <w:r w:rsidRPr="00A94C49">
              <w:rPr>
                <w:sz w:val="16"/>
              </w:rPr>
              <w:t xml:space="preserve"> </w:t>
            </w:r>
            <w:proofErr w:type="spellStart"/>
            <w:r w:rsidRPr="00A94C49">
              <w:rPr>
                <w:sz w:val="16"/>
              </w:rPr>
              <w:t>compliances</w:t>
            </w:r>
            <w:proofErr w:type="spellEnd"/>
            <w:r w:rsidRPr="00A94C49">
              <w:rPr>
                <w:sz w:val="16"/>
              </w:rPr>
              <w:t>,</w:t>
            </w:r>
          </w:p>
          <w:p w14:paraId="04B1AB47" w14:textId="4C1C82E8" w:rsidR="00A94C49" w:rsidRPr="00A94C49" w:rsidRDefault="00A94C49" w:rsidP="005E4EF9">
            <w:pPr>
              <w:pStyle w:val="Odstavecseseznamem"/>
              <w:numPr>
                <w:ilvl w:val="0"/>
                <w:numId w:val="18"/>
              </w:numPr>
              <w:ind w:left="221" w:hanging="218"/>
              <w:jc w:val="left"/>
              <w:rPr>
                <w:sz w:val="16"/>
              </w:rPr>
            </w:pPr>
            <w:r w:rsidRPr="00A94C49">
              <w:rPr>
                <w:sz w:val="16"/>
              </w:rPr>
              <w:t xml:space="preserve">US </w:t>
            </w:r>
            <w:proofErr w:type="spellStart"/>
            <w:r w:rsidRPr="00A94C49">
              <w:rPr>
                <w:sz w:val="16"/>
              </w:rPr>
              <w:t>Federal</w:t>
            </w:r>
            <w:proofErr w:type="spellEnd"/>
            <w:r w:rsidRPr="00A94C49">
              <w:rPr>
                <w:sz w:val="16"/>
              </w:rPr>
              <w:t xml:space="preserve"> </w:t>
            </w:r>
            <w:proofErr w:type="spellStart"/>
            <w:r w:rsidRPr="00A94C49">
              <w:rPr>
                <w:sz w:val="16"/>
              </w:rPr>
              <w:t>Government</w:t>
            </w:r>
            <w:proofErr w:type="spellEnd"/>
            <w:r w:rsidRPr="00A94C49">
              <w:rPr>
                <w:sz w:val="16"/>
              </w:rPr>
              <w:t>,</w:t>
            </w:r>
          </w:p>
          <w:p w14:paraId="2F0478D1" w14:textId="59B51451" w:rsidR="00A94C49" w:rsidRPr="00A94C49" w:rsidRDefault="00A94C49" w:rsidP="005E4EF9">
            <w:pPr>
              <w:pStyle w:val="Odstavecseseznamem"/>
              <w:numPr>
                <w:ilvl w:val="0"/>
                <w:numId w:val="18"/>
              </w:numPr>
              <w:ind w:left="221" w:hanging="218"/>
              <w:jc w:val="left"/>
              <w:rPr>
                <w:sz w:val="16"/>
              </w:rPr>
            </w:pPr>
            <w:proofErr w:type="spellStart"/>
            <w:r w:rsidRPr="00A94C49">
              <w:rPr>
                <w:sz w:val="16"/>
              </w:rPr>
              <w:t>Sarbanes</w:t>
            </w:r>
            <w:proofErr w:type="spellEnd"/>
            <w:r w:rsidRPr="00A94C49">
              <w:rPr>
                <w:sz w:val="16"/>
              </w:rPr>
              <w:t xml:space="preserve"> </w:t>
            </w:r>
            <w:proofErr w:type="spellStart"/>
            <w:r w:rsidRPr="00A94C49">
              <w:rPr>
                <w:sz w:val="16"/>
              </w:rPr>
              <w:t>Oxley</w:t>
            </w:r>
            <w:proofErr w:type="spellEnd"/>
            <w:r w:rsidRPr="00A94C49">
              <w:rPr>
                <w:sz w:val="16"/>
              </w:rPr>
              <w:t>,</w:t>
            </w:r>
          </w:p>
          <w:p w14:paraId="599BC257" w14:textId="37E26EC0" w:rsidR="00A94C49" w:rsidRPr="00A94C49" w:rsidRDefault="00A94C49" w:rsidP="005E4EF9">
            <w:pPr>
              <w:pStyle w:val="Odstavecseseznamem"/>
              <w:numPr>
                <w:ilvl w:val="0"/>
                <w:numId w:val="18"/>
              </w:numPr>
              <w:ind w:left="221" w:hanging="218"/>
              <w:jc w:val="left"/>
              <w:rPr>
                <w:sz w:val="16"/>
              </w:rPr>
            </w:pPr>
            <w:r w:rsidRPr="00A94C49">
              <w:rPr>
                <w:sz w:val="16"/>
              </w:rPr>
              <w:t>"</w:t>
            </w:r>
            <w:proofErr w:type="spellStart"/>
            <w:r w:rsidRPr="00A94C49">
              <w:rPr>
                <w:sz w:val="16"/>
              </w:rPr>
              <w:t>Code</w:t>
            </w:r>
            <w:proofErr w:type="spellEnd"/>
            <w:r w:rsidRPr="00A94C49">
              <w:rPr>
                <w:sz w:val="16"/>
              </w:rPr>
              <w:t xml:space="preserve"> of </w:t>
            </w:r>
            <w:proofErr w:type="spellStart"/>
            <w:r w:rsidRPr="00A94C49">
              <w:rPr>
                <w:sz w:val="16"/>
              </w:rPr>
              <w:t>Connection</w:t>
            </w:r>
            <w:proofErr w:type="spellEnd"/>
            <w:r w:rsidRPr="00A94C49">
              <w:rPr>
                <w:sz w:val="16"/>
              </w:rPr>
              <w:t>",</w:t>
            </w:r>
          </w:p>
          <w:p w14:paraId="1AE3A6DA" w14:textId="428A6E2B" w:rsidR="007E5250" w:rsidRPr="000A55E7" w:rsidRDefault="00A94C49" w:rsidP="005E4EF9">
            <w:pPr>
              <w:pStyle w:val="Odstavecseseznamem"/>
              <w:numPr>
                <w:ilvl w:val="0"/>
                <w:numId w:val="18"/>
              </w:numPr>
              <w:ind w:left="221" w:hanging="218"/>
              <w:jc w:val="left"/>
              <w:rPr>
                <w:sz w:val="16"/>
              </w:rPr>
            </w:pPr>
            <w:r w:rsidRPr="00A94C49">
              <w:rPr>
                <w:sz w:val="16"/>
              </w:rPr>
              <w:t xml:space="preserve">PPI - </w:t>
            </w:r>
            <w:proofErr w:type="spellStart"/>
            <w:r w:rsidRPr="00A94C49">
              <w:rPr>
                <w:sz w:val="16"/>
              </w:rPr>
              <w:t>The</w:t>
            </w:r>
            <w:proofErr w:type="spellEnd"/>
            <w:r w:rsidRPr="00A94C49">
              <w:rPr>
                <w:sz w:val="16"/>
              </w:rPr>
              <w:t xml:space="preserve"> </w:t>
            </w:r>
            <w:proofErr w:type="spellStart"/>
            <w:r w:rsidRPr="00A94C49">
              <w:rPr>
                <w:sz w:val="16"/>
              </w:rPr>
              <w:t>Protection</w:t>
            </w:r>
            <w:proofErr w:type="spellEnd"/>
            <w:r w:rsidRPr="00A94C49">
              <w:rPr>
                <w:sz w:val="16"/>
              </w:rPr>
              <w:t xml:space="preserve"> of </w:t>
            </w:r>
            <w:proofErr w:type="spellStart"/>
            <w:r w:rsidRPr="00A94C49">
              <w:rPr>
                <w:sz w:val="16"/>
              </w:rPr>
              <w:t>Personal</w:t>
            </w:r>
            <w:proofErr w:type="spellEnd"/>
            <w:r w:rsidRPr="00A94C49">
              <w:rPr>
                <w:sz w:val="16"/>
              </w:rPr>
              <w:t xml:space="preserve"> </w:t>
            </w:r>
            <w:proofErr w:type="spellStart"/>
            <w:r w:rsidRPr="00A94C49">
              <w:rPr>
                <w:sz w:val="16"/>
              </w:rPr>
              <w:t>Information</w:t>
            </w:r>
            <w:proofErr w:type="spellEnd"/>
            <w:r w:rsidRPr="00A94C49">
              <w:rPr>
                <w:sz w:val="16"/>
              </w:rPr>
              <w:t xml:space="preserve"> </w:t>
            </w:r>
            <w:proofErr w:type="spellStart"/>
            <w:r w:rsidRPr="00A94C49">
              <w:rPr>
                <w:sz w:val="16"/>
              </w:rPr>
              <w:t>Act</w:t>
            </w:r>
            <w:proofErr w:type="spellEnd"/>
            <w:r w:rsidRPr="00A94C49">
              <w:rPr>
                <w:sz w:val="16"/>
              </w:rPr>
              <w:t>.</w:t>
            </w:r>
          </w:p>
        </w:tc>
        <w:tc>
          <w:tcPr>
            <w:tcW w:w="3978" w:type="dxa"/>
            <w:vAlign w:val="center"/>
          </w:tcPr>
          <w:p w14:paraId="2A84CC98" w14:textId="77777777" w:rsidR="007E5250" w:rsidRPr="001462C8" w:rsidRDefault="007E5250" w:rsidP="00143E48">
            <w:pPr>
              <w:jc w:val="left"/>
              <w:rPr>
                <w:sz w:val="16"/>
                <w:szCs w:val="16"/>
              </w:rPr>
            </w:pPr>
          </w:p>
        </w:tc>
        <w:tc>
          <w:tcPr>
            <w:tcW w:w="926" w:type="dxa"/>
            <w:vAlign w:val="center"/>
          </w:tcPr>
          <w:p w14:paraId="43A99D10" w14:textId="77777777" w:rsidR="007E5250" w:rsidRPr="001462C8" w:rsidRDefault="007E5250" w:rsidP="00143E48">
            <w:pPr>
              <w:jc w:val="center"/>
              <w:rPr>
                <w:sz w:val="16"/>
                <w:szCs w:val="16"/>
              </w:rPr>
            </w:pPr>
          </w:p>
        </w:tc>
      </w:tr>
      <w:tr w:rsidR="00511B25" w:rsidRPr="001462C8" w14:paraId="12312CC3" w14:textId="77777777" w:rsidTr="00511B25">
        <w:trPr>
          <w:trHeight w:val="283"/>
        </w:trPr>
        <w:tc>
          <w:tcPr>
            <w:tcW w:w="517" w:type="dxa"/>
            <w:vAlign w:val="center"/>
          </w:tcPr>
          <w:p w14:paraId="306C7157" w14:textId="77777777" w:rsidR="00511B25" w:rsidRPr="001462C8" w:rsidRDefault="00511B25" w:rsidP="005E4EF9">
            <w:pPr>
              <w:pStyle w:val="ANormln"/>
              <w:numPr>
                <w:ilvl w:val="0"/>
                <w:numId w:val="7"/>
              </w:numPr>
              <w:spacing w:before="0"/>
              <w:ind w:left="0" w:firstLine="0"/>
              <w:jc w:val="left"/>
              <w:rPr>
                <w:rFonts w:cs="Arial"/>
                <w:sz w:val="16"/>
                <w:szCs w:val="16"/>
              </w:rPr>
            </w:pPr>
          </w:p>
        </w:tc>
        <w:tc>
          <w:tcPr>
            <w:tcW w:w="3977" w:type="dxa"/>
            <w:vAlign w:val="center"/>
          </w:tcPr>
          <w:p w14:paraId="4B44DE50" w14:textId="357A48E5" w:rsidR="00511B25" w:rsidRPr="00511B25" w:rsidRDefault="00511B25" w:rsidP="00511B25">
            <w:pPr>
              <w:jc w:val="left"/>
              <w:rPr>
                <w:rFonts w:cs="Arial"/>
                <w:sz w:val="16"/>
                <w:szCs w:val="16"/>
              </w:rPr>
            </w:pPr>
            <w:r w:rsidRPr="00511B25">
              <w:rPr>
                <w:rFonts w:cs="Arial"/>
                <w:sz w:val="16"/>
                <w:szCs w:val="16"/>
              </w:rPr>
              <w:t>Podpora FIDO tokenů</w:t>
            </w:r>
            <w:r>
              <w:rPr>
                <w:rFonts w:cs="Arial"/>
                <w:sz w:val="16"/>
                <w:szCs w:val="16"/>
              </w:rPr>
              <w:t>.</w:t>
            </w:r>
          </w:p>
        </w:tc>
        <w:tc>
          <w:tcPr>
            <w:tcW w:w="3978" w:type="dxa"/>
            <w:vAlign w:val="center"/>
          </w:tcPr>
          <w:p w14:paraId="2C117662" w14:textId="77777777" w:rsidR="00511B25" w:rsidRPr="001462C8" w:rsidRDefault="00511B25" w:rsidP="00511B25">
            <w:pPr>
              <w:jc w:val="left"/>
              <w:rPr>
                <w:sz w:val="16"/>
                <w:szCs w:val="16"/>
              </w:rPr>
            </w:pPr>
          </w:p>
        </w:tc>
        <w:tc>
          <w:tcPr>
            <w:tcW w:w="926" w:type="dxa"/>
            <w:vAlign w:val="center"/>
          </w:tcPr>
          <w:p w14:paraId="34F766D8" w14:textId="77777777" w:rsidR="00511B25" w:rsidRPr="001462C8" w:rsidRDefault="00511B25" w:rsidP="00511B25">
            <w:pPr>
              <w:jc w:val="center"/>
              <w:rPr>
                <w:sz w:val="16"/>
                <w:szCs w:val="16"/>
              </w:rPr>
            </w:pPr>
          </w:p>
        </w:tc>
      </w:tr>
      <w:tr w:rsidR="00511B25" w:rsidRPr="001462C8" w14:paraId="7DD7F778" w14:textId="77777777" w:rsidTr="00511B25">
        <w:trPr>
          <w:trHeight w:val="283"/>
        </w:trPr>
        <w:tc>
          <w:tcPr>
            <w:tcW w:w="517" w:type="dxa"/>
            <w:vAlign w:val="center"/>
          </w:tcPr>
          <w:p w14:paraId="7AA8B008" w14:textId="77777777" w:rsidR="00511B25" w:rsidRPr="001462C8" w:rsidRDefault="00511B25" w:rsidP="005E4EF9">
            <w:pPr>
              <w:pStyle w:val="ANormln"/>
              <w:numPr>
                <w:ilvl w:val="0"/>
                <w:numId w:val="7"/>
              </w:numPr>
              <w:spacing w:before="0"/>
              <w:ind w:left="0" w:firstLine="0"/>
              <w:jc w:val="left"/>
              <w:rPr>
                <w:rFonts w:cs="Arial"/>
                <w:sz w:val="16"/>
                <w:szCs w:val="16"/>
              </w:rPr>
            </w:pPr>
          </w:p>
        </w:tc>
        <w:tc>
          <w:tcPr>
            <w:tcW w:w="3977" w:type="dxa"/>
            <w:vAlign w:val="center"/>
          </w:tcPr>
          <w:p w14:paraId="16B117A2" w14:textId="0C2E8607" w:rsidR="00511B25" w:rsidRDefault="00511B25" w:rsidP="00511B25">
            <w:pPr>
              <w:jc w:val="left"/>
              <w:rPr>
                <w:rFonts w:cs="Arial"/>
                <w:sz w:val="16"/>
                <w:szCs w:val="16"/>
              </w:rPr>
            </w:pPr>
            <w:r w:rsidRPr="00511B25">
              <w:rPr>
                <w:rFonts w:cs="Arial"/>
                <w:sz w:val="16"/>
                <w:szCs w:val="16"/>
              </w:rPr>
              <w:t xml:space="preserve">Podpora </w:t>
            </w:r>
            <w:r w:rsidR="004F609C">
              <w:rPr>
                <w:sz w:val="16"/>
                <w:szCs w:val="20"/>
              </w:rPr>
              <w:t xml:space="preserve">kompatibilní </w:t>
            </w:r>
            <w:r w:rsidRPr="00511B25">
              <w:rPr>
                <w:rFonts w:cs="Arial"/>
                <w:sz w:val="16"/>
                <w:szCs w:val="16"/>
              </w:rPr>
              <w:t xml:space="preserve">pro </w:t>
            </w:r>
            <w:r>
              <w:rPr>
                <w:rFonts w:cs="Arial"/>
                <w:sz w:val="16"/>
                <w:szCs w:val="16"/>
              </w:rPr>
              <w:t xml:space="preserve">stávající </w:t>
            </w:r>
            <w:r w:rsidRPr="00511B25">
              <w:rPr>
                <w:rFonts w:cs="Arial"/>
                <w:sz w:val="16"/>
                <w:szCs w:val="16"/>
              </w:rPr>
              <w:t>Microsoft Windows Server/SharePoint/Exchange 2019</w:t>
            </w:r>
            <w:r>
              <w:rPr>
                <w:rFonts w:cs="Arial"/>
                <w:sz w:val="16"/>
                <w:szCs w:val="16"/>
              </w:rPr>
              <w:t>.</w:t>
            </w:r>
          </w:p>
          <w:p w14:paraId="34762402" w14:textId="22E4727A" w:rsidR="00511B25" w:rsidRPr="00511B25" w:rsidRDefault="00511B25" w:rsidP="00511B25">
            <w:pPr>
              <w:jc w:val="left"/>
              <w:rPr>
                <w:rFonts w:cs="Arial"/>
                <w:sz w:val="16"/>
                <w:szCs w:val="16"/>
              </w:rPr>
            </w:pPr>
            <w:r w:rsidRPr="00675441">
              <w:rPr>
                <w:sz w:val="16"/>
                <w:szCs w:val="20"/>
              </w:rPr>
              <w:t>(zadavatel umožňuje nabídnout rovnocenné řešení)</w:t>
            </w:r>
            <w:r>
              <w:rPr>
                <w:rFonts w:cs="Arial"/>
                <w:sz w:val="16"/>
                <w:szCs w:val="16"/>
              </w:rPr>
              <w:t xml:space="preserve"> </w:t>
            </w:r>
          </w:p>
        </w:tc>
        <w:tc>
          <w:tcPr>
            <w:tcW w:w="3978" w:type="dxa"/>
            <w:vAlign w:val="center"/>
          </w:tcPr>
          <w:p w14:paraId="3350395E" w14:textId="77777777" w:rsidR="00511B25" w:rsidRPr="001462C8" w:rsidRDefault="00511B25" w:rsidP="00511B25">
            <w:pPr>
              <w:jc w:val="left"/>
              <w:rPr>
                <w:sz w:val="16"/>
                <w:szCs w:val="16"/>
              </w:rPr>
            </w:pPr>
          </w:p>
        </w:tc>
        <w:tc>
          <w:tcPr>
            <w:tcW w:w="926" w:type="dxa"/>
            <w:vAlign w:val="center"/>
          </w:tcPr>
          <w:p w14:paraId="27B5A06B" w14:textId="77777777" w:rsidR="00511B25" w:rsidRPr="001462C8" w:rsidRDefault="00511B25" w:rsidP="00511B25">
            <w:pPr>
              <w:jc w:val="center"/>
              <w:rPr>
                <w:sz w:val="16"/>
                <w:szCs w:val="16"/>
              </w:rPr>
            </w:pPr>
          </w:p>
        </w:tc>
      </w:tr>
      <w:tr w:rsidR="00511B25" w:rsidRPr="001462C8" w14:paraId="0BBBE83C" w14:textId="77777777" w:rsidTr="00511B25">
        <w:trPr>
          <w:trHeight w:val="283"/>
        </w:trPr>
        <w:tc>
          <w:tcPr>
            <w:tcW w:w="517" w:type="dxa"/>
            <w:vAlign w:val="center"/>
          </w:tcPr>
          <w:p w14:paraId="221CEB88" w14:textId="77777777" w:rsidR="00511B25" w:rsidRPr="001462C8" w:rsidRDefault="00511B25" w:rsidP="005E4EF9">
            <w:pPr>
              <w:pStyle w:val="ANormln"/>
              <w:numPr>
                <w:ilvl w:val="0"/>
                <w:numId w:val="7"/>
              </w:numPr>
              <w:spacing w:before="0"/>
              <w:ind w:left="0" w:firstLine="0"/>
              <w:jc w:val="left"/>
              <w:rPr>
                <w:rFonts w:cs="Arial"/>
                <w:sz w:val="16"/>
                <w:szCs w:val="16"/>
              </w:rPr>
            </w:pPr>
          </w:p>
        </w:tc>
        <w:tc>
          <w:tcPr>
            <w:tcW w:w="3977" w:type="dxa"/>
            <w:vAlign w:val="center"/>
          </w:tcPr>
          <w:p w14:paraId="4A8494DA" w14:textId="0B8E8E24" w:rsidR="00511B25" w:rsidRPr="00511B25" w:rsidRDefault="00511B25" w:rsidP="00511B25">
            <w:pPr>
              <w:jc w:val="left"/>
              <w:rPr>
                <w:rFonts w:cs="Arial"/>
                <w:sz w:val="16"/>
                <w:szCs w:val="16"/>
              </w:rPr>
            </w:pPr>
            <w:r w:rsidRPr="00511B25">
              <w:rPr>
                <w:rFonts w:cs="Arial"/>
                <w:sz w:val="16"/>
                <w:szCs w:val="16"/>
              </w:rPr>
              <w:t xml:space="preserve">Možnost definovat maximální počet </w:t>
            </w:r>
            <w:r w:rsidR="008C31C6" w:rsidRPr="00511B25">
              <w:rPr>
                <w:rFonts w:cs="Arial"/>
                <w:sz w:val="16"/>
                <w:szCs w:val="16"/>
              </w:rPr>
              <w:t>off-line</w:t>
            </w:r>
            <w:r w:rsidRPr="00511B25">
              <w:rPr>
                <w:rFonts w:cs="Arial"/>
                <w:sz w:val="16"/>
                <w:szCs w:val="16"/>
              </w:rPr>
              <w:t xml:space="preserve"> přihlášení</w:t>
            </w:r>
            <w:r>
              <w:rPr>
                <w:rFonts w:cs="Arial"/>
                <w:sz w:val="16"/>
                <w:szCs w:val="16"/>
              </w:rPr>
              <w:t>.</w:t>
            </w:r>
          </w:p>
        </w:tc>
        <w:tc>
          <w:tcPr>
            <w:tcW w:w="3978" w:type="dxa"/>
            <w:vAlign w:val="center"/>
          </w:tcPr>
          <w:p w14:paraId="5B4F3DDE" w14:textId="77777777" w:rsidR="00511B25" w:rsidRPr="001462C8" w:rsidRDefault="00511B25" w:rsidP="00511B25">
            <w:pPr>
              <w:jc w:val="left"/>
              <w:rPr>
                <w:sz w:val="16"/>
                <w:szCs w:val="16"/>
              </w:rPr>
            </w:pPr>
          </w:p>
        </w:tc>
        <w:tc>
          <w:tcPr>
            <w:tcW w:w="926" w:type="dxa"/>
            <w:vAlign w:val="center"/>
          </w:tcPr>
          <w:p w14:paraId="0A056337" w14:textId="77777777" w:rsidR="00511B25" w:rsidRPr="001462C8" w:rsidRDefault="00511B25" w:rsidP="00511B25">
            <w:pPr>
              <w:jc w:val="center"/>
              <w:rPr>
                <w:sz w:val="16"/>
                <w:szCs w:val="16"/>
              </w:rPr>
            </w:pPr>
          </w:p>
        </w:tc>
      </w:tr>
      <w:tr w:rsidR="00511B25" w:rsidRPr="001462C8" w14:paraId="74643894" w14:textId="77777777" w:rsidTr="00511B25">
        <w:trPr>
          <w:trHeight w:val="283"/>
        </w:trPr>
        <w:tc>
          <w:tcPr>
            <w:tcW w:w="517" w:type="dxa"/>
            <w:vAlign w:val="center"/>
          </w:tcPr>
          <w:p w14:paraId="145B4C9B" w14:textId="77777777" w:rsidR="00511B25" w:rsidRPr="001462C8" w:rsidRDefault="00511B25" w:rsidP="005E4EF9">
            <w:pPr>
              <w:pStyle w:val="ANormln"/>
              <w:numPr>
                <w:ilvl w:val="0"/>
                <w:numId w:val="7"/>
              </w:numPr>
              <w:spacing w:before="0"/>
              <w:ind w:left="0" w:firstLine="0"/>
              <w:jc w:val="left"/>
              <w:rPr>
                <w:rFonts w:cs="Arial"/>
                <w:sz w:val="16"/>
                <w:szCs w:val="16"/>
              </w:rPr>
            </w:pPr>
          </w:p>
        </w:tc>
        <w:tc>
          <w:tcPr>
            <w:tcW w:w="3977" w:type="dxa"/>
            <w:vAlign w:val="center"/>
          </w:tcPr>
          <w:p w14:paraId="0D968B49" w14:textId="050D770F" w:rsidR="00511B25" w:rsidRPr="00511B25" w:rsidRDefault="00511B25" w:rsidP="00511B25">
            <w:pPr>
              <w:jc w:val="left"/>
              <w:rPr>
                <w:rFonts w:cs="Arial"/>
                <w:sz w:val="16"/>
                <w:szCs w:val="16"/>
              </w:rPr>
            </w:pPr>
            <w:r w:rsidRPr="00511B25">
              <w:rPr>
                <w:rFonts w:cs="Arial"/>
                <w:sz w:val="16"/>
                <w:szCs w:val="16"/>
              </w:rPr>
              <w:t>Centrální správa</w:t>
            </w:r>
            <w:r w:rsidR="00816CFE">
              <w:rPr>
                <w:rFonts w:cs="Arial"/>
                <w:sz w:val="16"/>
                <w:szCs w:val="16"/>
              </w:rPr>
              <w:t xml:space="preserve"> v </w:t>
            </w:r>
            <w:r w:rsidRPr="00511B25">
              <w:rPr>
                <w:rFonts w:cs="Arial"/>
                <w:sz w:val="16"/>
                <w:szCs w:val="16"/>
              </w:rPr>
              <w:t>cloudu nebo on-premise</w:t>
            </w:r>
            <w:r w:rsidR="00816CFE">
              <w:rPr>
                <w:rFonts w:cs="Arial"/>
                <w:sz w:val="16"/>
                <w:szCs w:val="16"/>
              </w:rPr>
              <w:t xml:space="preserve"> s </w:t>
            </w:r>
            <w:r w:rsidRPr="00511B25">
              <w:rPr>
                <w:rFonts w:cs="Arial"/>
                <w:sz w:val="16"/>
                <w:szCs w:val="16"/>
              </w:rPr>
              <w:t>možností výběru zadavatele</w:t>
            </w:r>
            <w:r>
              <w:rPr>
                <w:rFonts w:cs="Arial"/>
                <w:sz w:val="16"/>
                <w:szCs w:val="16"/>
              </w:rPr>
              <w:t>.</w:t>
            </w:r>
          </w:p>
        </w:tc>
        <w:tc>
          <w:tcPr>
            <w:tcW w:w="3978" w:type="dxa"/>
            <w:vAlign w:val="center"/>
          </w:tcPr>
          <w:p w14:paraId="636A331A" w14:textId="77777777" w:rsidR="00511B25" w:rsidRPr="001462C8" w:rsidRDefault="00511B25" w:rsidP="00511B25">
            <w:pPr>
              <w:jc w:val="left"/>
              <w:rPr>
                <w:sz w:val="16"/>
                <w:szCs w:val="16"/>
              </w:rPr>
            </w:pPr>
          </w:p>
        </w:tc>
        <w:tc>
          <w:tcPr>
            <w:tcW w:w="926" w:type="dxa"/>
            <w:vAlign w:val="center"/>
          </w:tcPr>
          <w:p w14:paraId="7C376680" w14:textId="77777777" w:rsidR="00511B25" w:rsidRPr="001462C8" w:rsidRDefault="00511B25" w:rsidP="00511B25">
            <w:pPr>
              <w:jc w:val="center"/>
              <w:rPr>
                <w:sz w:val="16"/>
                <w:szCs w:val="16"/>
              </w:rPr>
            </w:pPr>
          </w:p>
        </w:tc>
      </w:tr>
      <w:tr w:rsidR="00511B25" w:rsidRPr="001462C8" w14:paraId="54AD9757" w14:textId="77777777" w:rsidTr="00511B25">
        <w:trPr>
          <w:trHeight w:val="283"/>
        </w:trPr>
        <w:tc>
          <w:tcPr>
            <w:tcW w:w="517" w:type="dxa"/>
            <w:vAlign w:val="center"/>
          </w:tcPr>
          <w:p w14:paraId="266847FF" w14:textId="77777777" w:rsidR="00511B25" w:rsidRPr="001462C8" w:rsidRDefault="00511B25" w:rsidP="005E4EF9">
            <w:pPr>
              <w:pStyle w:val="ANormln"/>
              <w:numPr>
                <w:ilvl w:val="0"/>
                <w:numId w:val="7"/>
              </w:numPr>
              <w:spacing w:before="0"/>
              <w:ind w:left="0" w:firstLine="0"/>
              <w:jc w:val="left"/>
              <w:rPr>
                <w:rFonts w:cs="Arial"/>
                <w:sz w:val="16"/>
                <w:szCs w:val="16"/>
              </w:rPr>
            </w:pPr>
          </w:p>
        </w:tc>
        <w:tc>
          <w:tcPr>
            <w:tcW w:w="3977" w:type="dxa"/>
            <w:vAlign w:val="center"/>
          </w:tcPr>
          <w:p w14:paraId="6966672D" w14:textId="43AA977C" w:rsidR="00511B25" w:rsidRDefault="00511B25" w:rsidP="00511B25">
            <w:pPr>
              <w:jc w:val="left"/>
              <w:rPr>
                <w:rFonts w:cs="Arial"/>
                <w:sz w:val="16"/>
                <w:szCs w:val="16"/>
              </w:rPr>
            </w:pPr>
            <w:r w:rsidRPr="00511B25">
              <w:rPr>
                <w:rFonts w:cs="Arial"/>
                <w:sz w:val="16"/>
                <w:szCs w:val="16"/>
              </w:rPr>
              <w:t xml:space="preserve">Součástí dodávky je instalace </w:t>
            </w:r>
            <w:r w:rsidR="004F609C">
              <w:rPr>
                <w:sz w:val="16"/>
                <w:szCs w:val="20"/>
              </w:rPr>
              <w:t xml:space="preserve">kompatibilní </w:t>
            </w:r>
            <w:r w:rsidRPr="00511B25">
              <w:rPr>
                <w:rFonts w:cs="Arial"/>
                <w:sz w:val="16"/>
                <w:szCs w:val="16"/>
              </w:rPr>
              <w:t>on-prem</w:t>
            </w:r>
            <w:r w:rsidR="008C31C6">
              <w:rPr>
                <w:rFonts w:cs="Arial"/>
                <w:sz w:val="16"/>
                <w:szCs w:val="16"/>
              </w:rPr>
              <w:t>ise</w:t>
            </w:r>
            <w:r w:rsidRPr="00511B25">
              <w:rPr>
                <w:rFonts w:cs="Arial"/>
                <w:sz w:val="16"/>
                <w:szCs w:val="16"/>
              </w:rPr>
              <w:t xml:space="preserve"> řešení do </w:t>
            </w:r>
            <w:r>
              <w:rPr>
                <w:rFonts w:cs="Arial"/>
                <w:sz w:val="16"/>
                <w:szCs w:val="16"/>
              </w:rPr>
              <w:t xml:space="preserve">stávajícího </w:t>
            </w:r>
            <w:r w:rsidRPr="00511B25">
              <w:rPr>
                <w:rFonts w:cs="Arial"/>
                <w:sz w:val="16"/>
                <w:szCs w:val="16"/>
              </w:rPr>
              <w:t>VMware prostředí zadavatele</w:t>
            </w:r>
            <w:r>
              <w:rPr>
                <w:rFonts w:cs="Arial"/>
                <w:sz w:val="16"/>
                <w:szCs w:val="16"/>
              </w:rPr>
              <w:t xml:space="preserve">. </w:t>
            </w:r>
          </w:p>
          <w:p w14:paraId="099EC4B4" w14:textId="18911758" w:rsidR="00511B25" w:rsidRPr="00511B25" w:rsidRDefault="00511B25" w:rsidP="00511B25">
            <w:pPr>
              <w:jc w:val="left"/>
              <w:rPr>
                <w:rFonts w:cs="Arial"/>
                <w:sz w:val="16"/>
                <w:szCs w:val="16"/>
              </w:rPr>
            </w:pPr>
            <w:r w:rsidRPr="00675441">
              <w:rPr>
                <w:sz w:val="16"/>
                <w:szCs w:val="20"/>
              </w:rPr>
              <w:t>(zadavatel umožňuje nabídnout rovnocenné řešení)</w:t>
            </w:r>
          </w:p>
        </w:tc>
        <w:tc>
          <w:tcPr>
            <w:tcW w:w="3978" w:type="dxa"/>
            <w:vAlign w:val="center"/>
          </w:tcPr>
          <w:p w14:paraId="2AECD04F" w14:textId="77777777" w:rsidR="00511B25" w:rsidRPr="001462C8" w:rsidRDefault="00511B25" w:rsidP="00511B25">
            <w:pPr>
              <w:jc w:val="left"/>
              <w:rPr>
                <w:sz w:val="16"/>
                <w:szCs w:val="16"/>
              </w:rPr>
            </w:pPr>
          </w:p>
        </w:tc>
        <w:tc>
          <w:tcPr>
            <w:tcW w:w="926" w:type="dxa"/>
            <w:vAlign w:val="center"/>
          </w:tcPr>
          <w:p w14:paraId="5A0032E6" w14:textId="77777777" w:rsidR="00511B25" w:rsidRPr="001462C8" w:rsidRDefault="00511B25" w:rsidP="00511B25">
            <w:pPr>
              <w:jc w:val="center"/>
              <w:rPr>
                <w:sz w:val="16"/>
                <w:szCs w:val="16"/>
              </w:rPr>
            </w:pPr>
          </w:p>
        </w:tc>
      </w:tr>
      <w:tr w:rsidR="007E5250" w:rsidRPr="001462C8" w14:paraId="4F65EABA" w14:textId="77777777" w:rsidTr="00143E48">
        <w:trPr>
          <w:trHeight w:val="283"/>
        </w:trPr>
        <w:tc>
          <w:tcPr>
            <w:tcW w:w="517" w:type="dxa"/>
            <w:vAlign w:val="center"/>
          </w:tcPr>
          <w:p w14:paraId="64A876FB" w14:textId="77777777" w:rsidR="007E5250" w:rsidRPr="001462C8" w:rsidRDefault="007E5250" w:rsidP="005E4EF9">
            <w:pPr>
              <w:pStyle w:val="ANormln"/>
              <w:numPr>
                <w:ilvl w:val="0"/>
                <w:numId w:val="7"/>
              </w:numPr>
              <w:spacing w:before="0"/>
              <w:ind w:left="0" w:firstLine="0"/>
              <w:jc w:val="left"/>
              <w:rPr>
                <w:rFonts w:cs="Arial"/>
                <w:sz w:val="16"/>
                <w:szCs w:val="16"/>
              </w:rPr>
            </w:pPr>
          </w:p>
        </w:tc>
        <w:tc>
          <w:tcPr>
            <w:tcW w:w="3977" w:type="dxa"/>
            <w:vAlign w:val="center"/>
          </w:tcPr>
          <w:p w14:paraId="2DE968F4" w14:textId="71D7DA94" w:rsidR="007E5250" w:rsidRPr="00440FAF" w:rsidRDefault="007E5250" w:rsidP="00143E48">
            <w:pPr>
              <w:jc w:val="left"/>
              <w:rPr>
                <w:b/>
                <w:bCs/>
                <w:sz w:val="16"/>
                <w:szCs w:val="16"/>
              </w:rPr>
            </w:pPr>
            <w:r w:rsidRPr="001462C8">
              <w:rPr>
                <w:b/>
                <w:bCs/>
                <w:sz w:val="16"/>
                <w:szCs w:val="16"/>
              </w:rPr>
              <w:t xml:space="preserve">V nabídce </w:t>
            </w:r>
            <w:r w:rsidR="00263794">
              <w:rPr>
                <w:b/>
                <w:bCs/>
                <w:sz w:val="16"/>
                <w:szCs w:val="16"/>
              </w:rPr>
              <w:t xml:space="preserve">účastník doloží </w:t>
            </w:r>
            <w:r w:rsidRPr="001462C8">
              <w:rPr>
                <w:b/>
                <w:bCs/>
                <w:sz w:val="16"/>
                <w:szCs w:val="16"/>
              </w:rPr>
              <w:t>katalogový list produktu (</w:t>
            </w:r>
            <w:proofErr w:type="spellStart"/>
            <w:r w:rsidRPr="001462C8">
              <w:rPr>
                <w:b/>
                <w:bCs/>
                <w:sz w:val="16"/>
                <w:szCs w:val="16"/>
              </w:rPr>
              <w:t>datasheet</w:t>
            </w:r>
            <w:proofErr w:type="spellEnd"/>
            <w:r w:rsidRPr="001462C8">
              <w:rPr>
                <w:b/>
                <w:bCs/>
                <w:sz w:val="16"/>
                <w:szCs w:val="16"/>
              </w:rPr>
              <w:t xml:space="preserve">) popisující </w:t>
            </w:r>
            <w:r w:rsidR="00263794">
              <w:rPr>
                <w:b/>
                <w:bCs/>
                <w:sz w:val="16"/>
                <w:szCs w:val="16"/>
              </w:rPr>
              <w:t xml:space="preserve">zadavatelem požadované </w:t>
            </w:r>
            <w:r w:rsidRPr="001462C8">
              <w:rPr>
                <w:b/>
                <w:bCs/>
                <w:sz w:val="16"/>
                <w:szCs w:val="16"/>
              </w:rPr>
              <w:t>softwarové parametry.</w:t>
            </w:r>
          </w:p>
        </w:tc>
        <w:tc>
          <w:tcPr>
            <w:tcW w:w="3978" w:type="dxa"/>
            <w:vAlign w:val="center"/>
          </w:tcPr>
          <w:p w14:paraId="6E6C3673" w14:textId="77777777" w:rsidR="007E5250" w:rsidRPr="001462C8" w:rsidRDefault="007E5250" w:rsidP="00143E48">
            <w:pPr>
              <w:jc w:val="left"/>
              <w:rPr>
                <w:sz w:val="16"/>
                <w:szCs w:val="16"/>
              </w:rPr>
            </w:pPr>
          </w:p>
        </w:tc>
        <w:tc>
          <w:tcPr>
            <w:tcW w:w="926" w:type="dxa"/>
            <w:vAlign w:val="center"/>
          </w:tcPr>
          <w:p w14:paraId="4871C380" w14:textId="77777777" w:rsidR="007E5250" w:rsidRPr="001462C8" w:rsidRDefault="007E5250" w:rsidP="00143E48">
            <w:pPr>
              <w:jc w:val="center"/>
              <w:rPr>
                <w:sz w:val="16"/>
                <w:szCs w:val="16"/>
              </w:rPr>
            </w:pPr>
          </w:p>
        </w:tc>
      </w:tr>
    </w:tbl>
    <w:p w14:paraId="22C19F39" w14:textId="77777777" w:rsidR="007E5250" w:rsidRDefault="007E5250" w:rsidP="007E5250"/>
    <w:p w14:paraId="790604DA" w14:textId="58B7FDF3" w:rsidR="007E5250" w:rsidRPr="00DE1569" w:rsidRDefault="00D56DE7" w:rsidP="00361547">
      <w:pPr>
        <w:pStyle w:val="Nadpis2"/>
      </w:pPr>
      <w:bookmarkStart w:id="23" w:name="_Toc201671908"/>
      <w:r w:rsidRPr="00D56DE7">
        <w:t>Ochrana před škodlivým kódem (ID3)</w:t>
      </w:r>
      <w:r w:rsidR="00816CFE">
        <w:t xml:space="preserve"> a </w:t>
      </w:r>
      <w:r w:rsidR="00361547">
        <w:t>N</w:t>
      </w:r>
      <w:r w:rsidR="00361547" w:rsidRPr="00C91578">
        <w:t>ástroj pro detekci kybernetických bezpečnostních událostí</w:t>
      </w:r>
      <w:r w:rsidR="00C91578" w:rsidRPr="00C91578">
        <w:t xml:space="preserve"> (ID4)</w:t>
      </w:r>
      <w:bookmarkEnd w:id="23"/>
    </w:p>
    <w:p w14:paraId="76F51368" w14:textId="17652AF3" w:rsidR="007E5250" w:rsidRPr="00412F35" w:rsidRDefault="007E5250" w:rsidP="007E5250">
      <w:pPr>
        <w:pStyle w:val="Titulek"/>
        <w:keepNext/>
        <w:rPr>
          <w:rFonts w:cs="Arial"/>
        </w:rPr>
      </w:pPr>
      <w:bookmarkStart w:id="24" w:name="_Toc201671927"/>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02E70">
        <w:rPr>
          <w:rFonts w:cs="Arial"/>
          <w:noProof/>
        </w:rPr>
        <w:t>3</w:t>
      </w:r>
      <w:r w:rsidRPr="00412F35">
        <w:rPr>
          <w:rFonts w:cs="Arial"/>
        </w:rPr>
        <w:fldChar w:fldCharType="end"/>
      </w:r>
      <w:r w:rsidRPr="00412F35">
        <w:rPr>
          <w:rFonts w:cs="Arial"/>
        </w:rPr>
        <w:t xml:space="preserve">: </w:t>
      </w:r>
      <w:r w:rsidR="00981857">
        <w:t>Základní vlastnosti</w:t>
      </w:r>
      <w:bookmarkEnd w:id="24"/>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7E5250" w:rsidRPr="001462C8" w14:paraId="08B044FB" w14:textId="77777777" w:rsidTr="00143E48">
        <w:trPr>
          <w:tblHeader/>
        </w:trPr>
        <w:tc>
          <w:tcPr>
            <w:tcW w:w="517" w:type="dxa"/>
            <w:tcBorders>
              <w:top w:val="single" w:sz="4" w:space="0" w:color="808080"/>
            </w:tcBorders>
            <w:vAlign w:val="center"/>
          </w:tcPr>
          <w:p w14:paraId="32F6727F" w14:textId="77777777" w:rsidR="007E5250" w:rsidRPr="001462C8" w:rsidRDefault="007E5250" w:rsidP="00143E48">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33933366" w14:textId="77777777" w:rsidR="007E5250" w:rsidRPr="00675441" w:rsidRDefault="007E5250" w:rsidP="00143E48">
            <w:pPr>
              <w:pStyle w:val="ANormln"/>
              <w:keepNext/>
              <w:spacing w:before="0"/>
              <w:jc w:val="center"/>
              <w:rPr>
                <w:rFonts w:cs="Arial"/>
                <w:b/>
                <w:sz w:val="16"/>
                <w:szCs w:val="16"/>
              </w:rPr>
            </w:pPr>
            <w:r w:rsidRPr="00675441">
              <w:rPr>
                <w:rFonts w:cs="Arial"/>
                <w:b/>
                <w:sz w:val="16"/>
                <w:szCs w:val="16"/>
              </w:rPr>
              <w:t>Specifikace požadavků.</w:t>
            </w:r>
          </w:p>
        </w:tc>
        <w:tc>
          <w:tcPr>
            <w:tcW w:w="3978" w:type="dxa"/>
            <w:tcBorders>
              <w:top w:val="single" w:sz="4" w:space="0" w:color="808080"/>
            </w:tcBorders>
            <w:vAlign w:val="center"/>
          </w:tcPr>
          <w:p w14:paraId="3127B1EA" w14:textId="265B29DF" w:rsidR="007E5250" w:rsidRPr="001462C8" w:rsidRDefault="007E5250" w:rsidP="00143E48">
            <w:pPr>
              <w:pStyle w:val="ANormln"/>
              <w:keepNext/>
              <w:spacing w:before="0"/>
              <w:jc w:val="center"/>
              <w:rPr>
                <w:rFonts w:cs="Arial"/>
                <w:b/>
                <w:sz w:val="16"/>
                <w:szCs w:val="16"/>
              </w:rPr>
            </w:pPr>
            <w:r>
              <w:rPr>
                <w:rFonts w:cs="Arial"/>
                <w:b/>
                <w:sz w:val="16"/>
                <w:szCs w:val="16"/>
              </w:rPr>
              <w:t>Účastníkem nabízená hodnota, výrobce</w:t>
            </w:r>
            <w:r w:rsidR="00816CFE">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5AE11A06" w14:textId="77777777" w:rsidR="007E5250" w:rsidRPr="001462C8" w:rsidRDefault="007E5250" w:rsidP="00143E48">
            <w:pPr>
              <w:pStyle w:val="ANormln"/>
              <w:keepNext/>
              <w:spacing w:before="0"/>
              <w:jc w:val="center"/>
              <w:rPr>
                <w:rFonts w:cs="Arial"/>
                <w:b/>
                <w:sz w:val="16"/>
                <w:szCs w:val="16"/>
              </w:rPr>
            </w:pPr>
            <w:r w:rsidRPr="001462C8">
              <w:rPr>
                <w:rFonts w:cs="Arial"/>
                <w:b/>
                <w:sz w:val="16"/>
                <w:szCs w:val="16"/>
              </w:rPr>
              <w:t>Splněno [ano/ne]</w:t>
            </w:r>
          </w:p>
        </w:tc>
      </w:tr>
      <w:tr w:rsidR="007E5250" w:rsidRPr="001462C8" w14:paraId="236B2A24" w14:textId="77777777" w:rsidTr="00143E48">
        <w:trPr>
          <w:trHeight w:val="283"/>
        </w:trPr>
        <w:tc>
          <w:tcPr>
            <w:tcW w:w="9398" w:type="dxa"/>
            <w:gridSpan w:val="4"/>
            <w:vAlign w:val="center"/>
          </w:tcPr>
          <w:p w14:paraId="6D52FAC4" w14:textId="77777777" w:rsidR="007E5250" w:rsidRPr="007B3A8D" w:rsidRDefault="007E5250" w:rsidP="00143E48">
            <w:pPr>
              <w:jc w:val="center"/>
              <w:rPr>
                <w:b/>
                <w:bCs/>
                <w:sz w:val="16"/>
                <w:szCs w:val="20"/>
              </w:rPr>
            </w:pPr>
            <w:r w:rsidRPr="007B3A8D">
              <w:rPr>
                <w:b/>
                <w:bCs/>
                <w:sz w:val="16"/>
                <w:szCs w:val="20"/>
              </w:rPr>
              <w:t xml:space="preserve">Základní vlastnosti </w:t>
            </w:r>
          </w:p>
        </w:tc>
      </w:tr>
      <w:tr w:rsidR="00095091" w:rsidRPr="001462C8" w14:paraId="00EE100B" w14:textId="77777777" w:rsidTr="00143E48">
        <w:trPr>
          <w:trHeight w:val="283"/>
        </w:trPr>
        <w:tc>
          <w:tcPr>
            <w:tcW w:w="517" w:type="dxa"/>
            <w:vAlign w:val="center"/>
          </w:tcPr>
          <w:p w14:paraId="32804571" w14:textId="77777777" w:rsidR="00095091" w:rsidRPr="001462C8" w:rsidRDefault="00095091" w:rsidP="005E4EF9">
            <w:pPr>
              <w:pStyle w:val="ANormln"/>
              <w:numPr>
                <w:ilvl w:val="0"/>
                <w:numId w:val="9"/>
              </w:numPr>
              <w:spacing w:before="0"/>
              <w:ind w:left="357" w:hanging="357"/>
              <w:jc w:val="left"/>
              <w:rPr>
                <w:rFonts w:cs="Arial"/>
                <w:sz w:val="16"/>
                <w:szCs w:val="16"/>
              </w:rPr>
            </w:pPr>
          </w:p>
        </w:tc>
        <w:tc>
          <w:tcPr>
            <w:tcW w:w="3977" w:type="dxa"/>
            <w:vAlign w:val="center"/>
          </w:tcPr>
          <w:p w14:paraId="7DF4C941" w14:textId="57320CCD" w:rsidR="00095091" w:rsidRPr="007B3A8D" w:rsidRDefault="00095091" w:rsidP="00143E48">
            <w:pPr>
              <w:jc w:val="left"/>
              <w:rPr>
                <w:sz w:val="16"/>
                <w:szCs w:val="20"/>
              </w:rPr>
            </w:pPr>
            <w:r>
              <w:rPr>
                <w:sz w:val="16"/>
                <w:szCs w:val="20"/>
              </w:rPr>
              <w:t>L</w:t>
            </w:r>
            <w:r w:rsidRPr="00CD52B8">
              <w:rPr>
                <w:sz w:val="16"/>
                <w:szCs w:val="20"/>
              </w:rPr>
              <w:t>icence pro ochranu 120 koncových stanic/uživatelů, celkem 30 serverů (</w:t>
            </w:r>
            <w:r w:rsidR="004F609C">
              <w:rPr>
                <w:sz w:val="16"/>
                <w:szCs w:val="20"/>
              </w:rPr>
              <w:t>kompatibilní</w:t>
            </w:r>
            <w:r w:rsidRPr="00CD52B8">
              <w:rPr>
                <w:sz w:val="16"/>
                <w:szCs w:val="20"/>
              </w:rPr>
              <w:t xml:space="preserve"> </w:t>
            </w:r>
            <w:r w:rsidR="004F609C">
              <w:rPr>
                <w:sz w:val="16"/>
                <w:szCs w:val="20"/>
              </w:rPr>
              <w:t xml:space="preserve">se </w:t>
            </w:r>
            <w:r>
              <w:rPr>
                <w:sz w:val="16"/>
                <w:szCs w:val="20"/>
              </w:rPr>
              <w:t xml:space="preserve">stávajícím </w:t>
            </w:r>
            <w:r w:rsidRPr="00CD52B8">
              <w:rPr>
                <w:sz w:val="16"/>
                <w:szCs w:val="20"/>
              </w:rPr>
              <w:t>virtuálním prostředí VMware</w:t>
            </w:r>
            <w:r w:rsidR="00816CFE">
              <w:rPr>
                <w:sz w:val="16"/>
                <w:szCs w:val="20"/>
              </w:rPr>
              <w:t xml:space="preserve"> a </w:t>
            </w:r>
            <w:r>
              <w:rPr>
                <w:sz w:val="16"/>
                <w:szCs w:val="20"/>
              </w:rPr>
              <w:t xml:space="preserve">stávajících </w:t>
            </w:r>
            <w:r w:rsidRPr="00CD52B8">
              <w:rPr>
                <w:sz w:val="16"/>
                <w:szCs w:val="20"/>
              </w:rPr>
              <w:t xml:space="preserve">fyzických </w:t>
            </w:r>
            <w:r>
              <w:rPr>
                <w:sz w:val="16"/>
                <w:szCs w:val="20"/>
              </w:rPr>
              <w:t xml:space="preserve">MS </w:t>
            </w:r>
            <w:r w:rsidRPr="00CD52B8">
              <w:rPr>
                <w:sz w:val="16"/>
                <w:szCs w:val="20"/>
              </w:rPr>
              <w:t>Windows serverů).</w:t>
            </w:r>
          </w:p>
        </w:tc>
        <w:tc>
          <w:tcPr>
            <w:tcW w:w="3978" w:type="dxa"/>
            <w:vAlign w:val="center"/>
          </w:tcPr>
          <w:p w14:paraId="32D9AE36" w14:textId="77777777" w:rsidR="00095091" w:rsidRPr="001462C8" w:rsidRDefault="00095091" w:rsidP="00143E48">
            <w:pPr>
              <w:jc w:val="left"/>
              <w:rPr>
                <w:sz w:val="16"/>
                <w:szCs w:val="16"/>
              </w:rPr>
            </w:pPr>
          </w:p>
        </w:tc>
        <w:tc>
          <w:tcPr>
            <w:tcW w:w="926" w:type="dxa"/>
            <w:vAlign w:val="center"/>
          </w:tcPr>
          <w:p w14:paraId="63FD2129" w14:textId="77777777" w:rsidR="00095091" w:rsidRPr="001462C8" w:rsidRDefault="00095091" w:rsidP="00143E48">
            <w:pPr>
              <w:jc w:val="center"/>
              <w:rPr>
                <w:sz w:val="16"/>
                <w:szCs w:val="16"/>
              </w:rPr>
            </w:pPr>
          </w:p>
        </w:tc>
      </w:tr>
      <w:tr w:rsidR="007E5250" w:rsidRPr="001462C8" w14:paraId="7B136719" w14:textId="77777777" w:rsidTr="00143E48">
        <w:trPr>
          <w:trHeight w:val="283"/>
        </w:trPr>
        <w:tc>
          <w:tcPr>
            <w:tcW w:w="517" w:type="dxa"/>
            <w:vAlign w:val="center"/>
          </w:tcPr>
          <w:p w14:paraId="613C6125" w14:textId="77777777" w:rsidR="007E5250" w:rsidRPr="001462C8" w:rsidRDefault="007E5250" w:rsidP="005E4EF9">
            <w:pPr>
              <w:pStyle w:val="ANormln"/>
              <w:numPr>
                <w:ilvl w:val="0"/>
                <w:numId w:val="9"/>
              </w:numPr>
              <w:spacing w:before="0"/>
              <w:ind w:left="357" w:hanging="357"/>
              <w:jc w:val="left"/>
              <w:rPr>
                <w:rFonts w:cs="Arial"/>
                <w:sz w:val="16"/>
                <w:szCs w:val="16"/>
              </w:rPr>
            </w:pPr>
          </w:p>
        </w:tc>
        <w:tc>
          <w:tcPr>
            <w:tcW w:w="3977" w:type="dxa"/>
            <w:vAlign w:val="center"/>
          </w:tcPr>
          <w:p w14:paraId="67CC0494" w14:textId="01B71004" w:rsidR="007E5250" w:rsidRDefault="00CD52B8" w:rsidP="00143E48">
            <w:pPr>
              <w:jc w:val="left"/>
              <w:rPr>
                <w:sz w:val="16"/>
                <w:szCs w:val="20"/>
              </w:rPr>
            </w:pPr>
            <w:r>
              <w:rPr>
                <w:sz w:val="16"/>
                <w:szCs w:val="20"/>
              </w:rPr>
              <w:t>Z</w:t>
            </w:r>
            <w:r w:rsidRPr="00CD52B8">
              <w:rPr>
                <w:sz w:val="16"/>
                <w:szCs w:val="20"/>
              </w:rPr>
              <w:t>abezpeč</w:t>
            </w:r>
            <w:r>
              <w:rPr>
                <w:sz w:val="16"/>
                <w:szCs w:val="20"/>
              </w:rPr>
              <w:t xml:space="preserve">ení </w:t>
            </w:r>
            <w:r w:rsidR="004F609C">
              <w:rPr>
                <w:sz w:val="16"/>
                <w:szCs w:val="20"/>
              </w:rPr>
              <w:t xml:space="preserve">kompatibilní </w:t>
            </w:r>
            <w:r>
              <w:rPr>
                <w:sz w:val="16"/>
                <w:szCs w:val="20"/>
              </w:rPr>
              <w:t xml:space="preserve">pro </w:t>
            </w:r>
            <w:r w:rsidRPr="00CD52B8">
              <w:rPr>
                <w:sz w:val="16"/>
                <w:szCs w:val="20"/>
              </w:rPr>
              <w:t xml:space="preserve">všechny </w:t>
            </w:r>
            <w:r>
              <w:rPr>
                <w:sz w:val="16"/>
                <w:szCs w:val="20"/>
              </w:rPr>
              <w:t xml:space="preserve">stávající </w:t>
            </w:r>
            <w:r w:rsidRPr="00CD52B8">
              <w:rPr>
                <w:sz w:val="16"/>
                <w:szCs w:val="20"/>
              </w:rPr>
              <w:t>koncové body, včetně fyzických PC</w:t>
            </w:r>
            <w:r w:rsidR="00816CFE">
              <w:rPr>
                <w:sz w:val="16"/>
                <w:szCs w:val="20"/>
              </w:rPr>
              <w:t xml:space="preserve"> s </w:t>
            </w:r>
            <w:r w:rsidRPr="00CD52B8">
              <w:rPr>
                <w:sz w:val="16"/>
                <w:szCs w:val="20"/>
              </w:rPr>
              <w:t xml:space="preserve">OS </w:t>
            </w:r>
            <w:r>
              <w:rPr>
                <w:sz w:val="16"/>
                <w:szCs w:val="20"/>
              </w:rPr>
              <w:t xml:space="preserve">MS </w:t>
            </w:r>
            <w:r w:rsidRPr="00CD52B8">
              <w:rPr>
                <w:sz w:val="16"/>
                <w:szCs w:val="20"/>
              </w:rPr>
              <w:t>Windows, Mac</w:t>
            </w:r>
            <w:r w:rsidR="00816CFE">
              <w:rPr>
                <w:sz w:val="16"/>
                <w:szCs w:val="20"/>
              </w:rPr>
              <w:t xml:space="preserve"> a </w:t>
            </w:r>
            <w:r w:rsidRPr="00CD52B8">
              <w:rPr>
                <w:sz w:val="16"/>
                <w:szCs w:val="20"/>
              </w:rPr>
              <w:t>Linux, virtuálních PC (VDI)</w:t>
            </w:r>
            <w:r w:rsidR="00816CFE">
              <w:rPr>
                <w:sz w:val="16"/>
                <w:szCs w:val="20"/>
              </w:rPr>
              <w:t xml:space="preserve"> s </w:t>
            </w:r>
            <w:r w:rsidRPr="00CD52B8">
              <w:rPr>
                <w:sz w:val="16"/>
                <w:szCs w:val="20"/>
              </w:rPr>
              <w:t xml:space="preserve">OS </w:t>
            </w:r>
            <w:r>
              <w:rPr>
                <w:sz w:val="16"/>
                <w:szCs w:val="20"/>
              </w:rPr>
              <w:t xml:space="preserve">MS </w:t>
            </w:r>
            <w:r w:rsidRPr="00CD52B8">
              <w:rPr>
                <w:sz w:val="16"/>
                <w:szCs w:val="20"/>
              </w:rPr>
              <w:t>Windows</w:t>
            </w:r>
            <w:r w:rsidR="00816CFE">
              <w:rPr>
                <w:sz w:val="16"/>
                <w:szCs w:val="20"/>
              </w:rPr>
              <w:t xml:space="preserve"> a </w:t>
            </w:r>
            <w:r w:rsidRPr="00CD52B8">
              <w:rPr>
                <w:sz w:val="16"/>
                <w:szCs w:val="20"/>
              </w:rPr>
              <w:t>Linux, fyzických serverů</w:t>
            </w:r>
            <w:r w:rsidR="00816CFE">
              <w:rPr>
                <w:sz w:val="16"/>
                <w:szCs w:val="20"/>
              </w:rPr>
              <w:t xml:space="preserve"> s </w:t>
            </w:r>
            <w:r w:rsidRPr="00CD52B8">
              <w:rPr>
                <w:sz w:val="16"/>
                <w:szCs w:val="20"/>
              </w:rPr>
              <w:t>OS Windows</w:t>
            </w:r>
            <w:r w:rsidR="00816CFE">
              <w:rPr>
                <w:sz w:val="16"/>
                <w:szCs w:val="20"/>
              </w:rPr>
              <w:t xml:space="preserve"> a </w:t>
            </w:r>
            <w:r w:rsidRPr="00CD52B8">
              <w:rPr>
                <w:sz w:val="16"/>
                <w:szCs w:val="20"/>
              </w:rPr>
              <w:t>Linux, virtuálních serverů</w:t>
            </w:r>
            <w:r w:rsidR="00816CFE">
              <w:rPr>
                <w:sz w:val="16"/>
                <w:szCs w:val="20"/>
              </w:rPr>
              <w:t xml:space="preserve"> s </w:t>
            </w:r>
            <w:r w:rsidRPr="00CD52B8">
              <w:rPr>
                <w:sz w:val="16"/>
                <w:szCs w:val="20"/>
              </w:rPr>
              <w:t xml:space="preserve">OS </w:t>
            </w:r>
            <w:r>
              <w:rPr>
                <w:sz w:val="16"/>
                <w:szCs w:val="20"/>
              </w:rPr>
              <w:t xml:space="preserve">MS </w:t>
            </w:r>
            <w:r w:rsidRPr="00CD52B8">
              <w:rPr>
                <w:sz w:val="16"/>
                <w:szCs w:val="20"/>
              </w:rPr>
              <w:t>Windows</w:t>
            </w:r>
            <w:r w:rsidR="00816CFE">
              <w:rPr>
                <w:sz w:val="16"/>
                <w:szCs w:val="20"/>
              </w:rPr>
              <w:t xml:space="preserve"> a </w:t>
            </w:r>
            <w:r w:rsidRPr="00CD52B8">
              <w:rPr>
                <w:sz w:val="16"/>
                <w:szCs w:val="20"/>
              </w:rPr>
              <w:t>Linux</w:t>
            </w:r>
            <w:r w:rsidR="00816CFE">
              <w:rPr>
                <w:sz w:val="16"/>
                <w:szCs w:val="20"/>
              </w:rPr>
              <w:t xml:space="preserve"> a </w:t>
            </w:r>
            <w:r w:rsidRPr="00CD52B8">
              <w:rPr>
                <w:sz w:val="16"/>
                <w:szCs w:val="20"/>
              </w:rPr>
              <w:t>mobilních zařízení</w:t>
            </w:r>
            <w:r w:rsidR="00816CFE">
              <w:rPr>
                <w:sz w:val="16"/>
                <w:szCs w:val="20"/>
              </w:rPr>
              <w:t xml:space="preserve"> s </w:t>
            </w:r>
            <w:r w:rsidRPr="00CD52B8">
              <w:rPr>
                <w:sz w:val="16"/>
                <w:szCs w:val="20"/>
              </w:rPr>
              <w:t>OS Android</w:t>
            </w:r>
            <w:r w:rsidR="00816CFE">
              <w:rPr>
                <w:sz w:val="16"/>
                <w:szCs w:val="20"/>
              </w:rPr>
              <w:t xml:space="preserve"> a </w:t>
            </w:r>
            <w:r w:rsidRPr="00CD52B8">
              <w:rPr>
                <w:sz w:val="16"/>
                <w:szCs w:val="20"/>
              </w:rPr>
              <w:t>iOS.</w:t>
            </w:r>
          </w:p>
          <w:p w14:paraId="6467BFE0" w14:textId="4899C679" w:rsidR="00CD52B8" w:rsidRPr="007B3A8D" w:rsidRDefault="00CD52B8" w:rsidP="00143E48">
            <w:pPr>
              <w:jc w:val="left"/>
              <w:rPr>
                <w:sz w:val="16"/>
                <w:szCs w:val="20"/>
              </w:rPr>
            </w:pPr>
            <w:r w:rsidRPr="00675441">
              <w:rPr>
                <w:sz w:val="16"/>
                <w:szCs w:val="20"/>
              </w:rPr>
              <w:t>(zadavatel umožňuje nabídnout rovnocenné řešení)</w:t>
            </w:r>
          </w:p>
        </w:tc>
        <w:tc>
          <w:tcPr>
            <w:tcW w:w="3978" w:type="dxa"/>
            <w:vAlign w:val="center"/>
          </w:tcPr>
          <w:p w14:paraId="7B38E2BE" w14:textId="77777777" w:rsidR="007E5250" w:rsidRPr="001462C8" w:rsidRDefault="007E5250" w:rsidP="00143E48">
            <w:pPr>
              <w:jc w:val="left"/>
              <w:rPr>
                <w:sz w:val="16"/>
                <w:szCs w:val="16"/>
              </w:rPr>
            </w:pPr>
          </w:p>
        </w:tc>
        <w:tc>
          <w:tcPr>
            <w:tcW w:w="926" w:type="dxa"/>
            <w:vAlign w:val="center"/>
          </w:tcPr>
          <w:p w14:paraId="505F8237" w14:textId="77777777" w:rsidR="007E5250" w:rsidRPr="001462C8" w:rsidRDefault="007E5250" w:rsidP="00143E48">
            <w:pPr>
              <w:jc w:val="center"/>
              <w:rPr>
                <w:sz w:val="16"/>
                <w:szCs w:val="16"/>
              </w:rPr>
            </w:pPr>
          </w:p>
        </w:tc>
      </w:tr>
      <w:tr w:rsidR="00F96E19" w:rsidRPr="001462C8" w14:paraId="6C5EDE46" w14:textId="77777777" w:rsidTr="00143E48">
        <w:trPr>
          <w:trHeight w:val="283"/>
        </w:trPr>
        <w:tc>
          <w:tcPr>
            <w:tcW w:w="517" w:type="dxa"/>
            <w:vAlign w:val="center"/>
          </w:tcPr>
          <w:p w14:paraId="543B7722" w14:textId="77777777" w:rsidR="00F96E19" w:rsidRPr="001462C8" w:rsidRDefault="00F96E19" w:rsidP="005E4EF9">
            <w:pPr>
              <w:pStyle w:val="ANormln"/>
              <w:numPr>
                <w:ilvl w:val="0"/>
                <w:numId w:val="9"/>
              </w:numPr>
              <w:spacing w:before="0"/>
              <w:ind w:left="357" w:hanging="357"/>
              <w:jc w:val="left"/>
              <w:rPr>
                <w:rFonts w:cs="Arial"/>
                <w:sz w:val="16"/>
                <w:szCs w:val="16"/>
              </w:rPr>
            </w:pPr>
          </w:p>
        </w:tc>
        <w:tc>
          <w:tcPr>
            <w:tcW w:w="3977" w:type="dxa"/>
            <w:vAlign w:val="center"/>
          </w:tcPr>
          <w:p w14:paraId="0856306B" w14:textId="43D07803" w:rsidR="00F96E19" w:rsidRDefault="00F96E19" w:rsidP="00143E48">
            <w:pPr>
              <w:jc w:val="left"/>
              <w:rPr>
                <w:sz w:val="16"/>
                <w:szCs w:val="20"/>
              </w:rPr>
            </w:pPr>
            <w:r w:rsidRPr="001462C8">
              <w:rPr>
                <w:b/>
                <w:bCs/>
                <w:sz w:val="16"/>
                <w:szCs w:val="16"/>
              </w:rPr>
              <w:t>V nabídce doložte katalogový list produktu (</w:t>
            </w:r>
            <w:proofErr w:type="spellStart"/>
            <w:r w:rsidRPr="001462C8">
              <w:rPr>
                <w:b/>
                <w:bCs/>
                <w:sz w:val="16"/>
                <w:szCs w:val="16"/>
              </w:rPr>
              <w:t>datasheet</w:t>
            </w:r>
            <w:proofErr w:type="spellEnd"/>
            <w:r w:rsidRPr="001462C8">
              <w:rPr>
                <w:b/>
                <w:bCs/>
                <w:sz w:val="16"/>
                <w:szCs w:val="16"/>
              </w:rPr>
              <w:t xml:space="preserve">) popisující </w:t>
            </w:r>
            <w:r>
              <w:rPr>
                <w:b/>
                <w:bCs/>
                <w:sz w:val="16"/>
                <w:szCs w:val="16"/>
              </w:rPr>
              <w:t xml:space="preserve">zadavatelem požadované </w:t>
            </w:r>
            <w:r w:rsidRPr="001462C8">
              <w:rPr>
                <w:b/>
                <w:bCs/>
                <w:sz w:val="16"/>
                <w:szCs w:val="16"/>
              </w:rPr>
              <w:t>softwarové parametry.</w:t>
            </w:r>
          </w:p>
        </w:tc>
        <w:tc>
          <w:tcPr>
            <w:tcW w:w="3978" w:type="dxa"/>
            <w:vAlign w:val="center"/>
          </w:tcPr>
          <w:p w14:paraId="6D8C1CE9" w14:textId="77777777" w:rsidR="00F96E19" w:rsidRPr="001462C8" w:rsidRDefault="00F96E19" w:rsidP="00143E48">
            <w:pPr>
              <w:jc w:val="left"/>
              <w:rPr>
                <w:sz w:val="16"/>
                <w:szCs w:val="16"/>
              </w:rPr>
            </w:pPr>
          </w:p>
        </w:tc>
        <w:tc>
          <w:tcPr>
            <w:tcW w:w="926" w:type="dxa"/>
            <w:vAlign w:val="center"/>
          </w:tcPr>
          <w:p w14:paraId="333DFEA5" w14:textId="77777777" w:rsidR="00F96E19" w:rsidRPr="001462C8" w:rsidRDefault="00F96E19" w:rsidP="00143E48">
            <w:pPr>
              <w:jc w:val="center"/>
              <w:rPr>
                <w:sz w:val="16"/>
                <w:szCs w:val="16"/>
              </w:rPr>
            </w:pPr>
          </w:p>
        </w:tc>
      </w:tr>
    </w:tbl>
    <w:p w14:paraId="6E2F370B" w14:textId="77777777" w:rsidR="004F4561" w:rsidRDefault="004F4561"/>
    <w:p w14:paraId="72BAB6AF" w14:textId="62BF1234" w:rsidR="004F4561" w:rsidRPr="00412F35" w:rsidRDefault="004F4561" w:rsidP="004F4561">
      <w:pPr>
        <w:pStyle w:val="Titulek"/>
        <w:keepNext/>
        <w:rPr>
          <w:rFonts w:cs="Arial"/>
        </w:rPr>
      </w:pPr>
      <w:bookmarkStart w:id="25" w:name="_Toc201671928"/>
      <w:r w:rsidRPr="00412F35">
        <w:rPr>
          <w:rFonts w:cs="Arial"/>
        </w:rPr>
        <w:lastRenderedPageBreak/>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02E70">
        <w:rPr>
          <w:rFonts w:cs="Arial"/>
          <w:noProof/>
        </w:rPr>
        <w:t>4</w:t>
      </w:r>
      <w:r w:rsidRPr="00412F35">
        <w:rPr>
          <w:rFonts w:cs="Arial"/>
        </w:rPr>
        <w:fldChar w:fldCharType="end"/>
      </w:r>
      <w:r w:rsidRPr="00412F35">
        <w:rPr>
          <w:rFonts w:cs="Arial"/>
        </w:rPr>
        <w:t xml:space="preserve">: </w:t>
      </w:r>
      <w:r w:rsidRPr="004F4561">
        <w:t>Konzole pro centrální správu řešení</w:t>
      </w:r>
      <w:bookmarkEnd w:id="25"/>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CB45CB" w:rsidRPr="001462C8" w14:paraId="0002FAF8" w14:textId="77777777" w:rsidTr="00143E48">
        <w:trPr>
          <w:tblHeader/>
        </w:trPr>
        <w:tc>
          <w:tcPr>
            <w:tcW w:w="517" w:type="dxa"/>
            <w:tcBorders>
              <w:top w:val="single" w:sz="4" w:space="0" w:color="808080"/>
            </w:tcBorders>
            <w:vAlign w:val="center"/>
          </w:tcPr>
          <w:p w14:paraId="1E7EF9E9" w14:textId="77777777" w:rsidR="00CB45CB" w:rsidRPr="001462C8" w:rsidRDefault="00CB45CB" w:rsidP="00143E48">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084627BB" w14:textId="77777777" w:rsidR="00CB45CB" w:rsidRPr="00675441" w:rsidRDefault="00CB45CB" w:rsidP="00143E48">
            <w:pPr>
              <w:pStyle w:val="ANormln"/>
              <w:keepNext/>
              <w:spacing w:before="0"/>
              <w:jc w:val="center"/>
              <w:rPr>
                <w:rFonts w:cs="Arial"/>
                <w:b/>
                <w:sz w:val="16"/>
                <w:szCs w:val="16"/>
              </w:rPr>
            </w:pPr>
            <w:r w:rsidRPr="00675441">
              <w:rPr>
                <w:rFonts w:cs="Arial"/>
                <w:b/>
                <w:sz w:val="16"/>
                <w:szCs w:val="16"/>
              </w:rPr>
              <w:t>Specifikace požadavků.</w:t>
            </w:r>
          </w:p>
        </w:tc>
        <w:tc>
          <w:tcPr>
            <w:tcW w:w="3978" w:type="dxa"/>
            <w:tcBorders>
              <w:top w:val="single" w:sz="4" w:space="0" w:color="808080"/>
            </w:tcBorders>
            <w:vAlign w:val="center"/>
          </w:tcPr>
          <w:p w14:paraId="066EDA5F" w14:textId="567E782E" w:rsidR="00CB45CB" w:rsidRPr="001462C8" w:rsidRDefault="00CB45CB" w:rsidP="00143E48">
            <w:pPr>
              <w:pStyle w:val="ANormln"/>
              <w:keepNext/>
              <w:spacing w:before="0"/>
              <w:jc w:val="center"/>
              <w:rPr>
                <w:rFonts w:cs="Arial"/>
                <w:b/>
                <w:sz w:val="16"/>
                <w:szCs w:val="16"/>
              </w:rPr>
            </w:pPr>
            <w:r>
              <w:rPr>
                <w:rFonts w:cs="Arial"/>
                <w:b/>
                <w:sz w:val="16"/>
                <w:szCs w:val="16"/>
              </w:rPr>
              <w:t>Účastníkem nabízená hodnota, výrobce</w:t>
            </w:r>
            <w:r w:rsidR="00816CFE">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65BC3325" w14:textId="77777777" w:rsidR="00CB45CB" w:rsidRPr="001462C8" w:rsidRDefault="00CB45CB" w:rsidP="00143E48">
            <w:pPr>
              <w:pStyle w:val="ANormln"/>
              <w:keepNext/>
              <w:spacing w:before="0"/>
              <w:jc w:val="center"/>
              <w:rPr>
                <w:rFonts w:cs="Arial"/>
                <w:b/>
                <w:sz w:val="16"/>
                <w:szCs w:val="16"/>
              </w:rPr>
            </w:pPr>
            <w:r w:rsidRPr="001462C8">
              <w:rPr>
                <w:rFonts w:cs="Arial"/>
                <w:b/>
                <w:sz w:val="16"/>
                <w:szCs w:val="16"/>
              </w:rPr>
              <w:t>Splněno [ano/ne]</w:t>
            </w:r>
          </w:p>
        </w:tc>
      </w:tr>
      <w:tr w:rsidR="008A2E72" w:rsidRPr="001462C8" w14:paraId="0E9AB950" w14:textId="77777777" w:rsidTr="008A2E72">
        <w:trPr>
          <w:trHeight w:val="283"/>
        </w:trPr>
        <w:tc>
          <w:tcPr>
            <w:tcW w:w="517" w:type="dxa"/>
            <w:vAlign w:val="center"/>
          </w:tcPr>
          <w:p w14:paraId="5591805B" w14:textId="77777777" w:rsidR="008A2E72" w:rsidRPr="001462C8" w:rsidRDefault="008A2E72" w:rsidP="005E4EF9">
            <w:pPr>
              <w:pStyle w:val="ANormln"/>
              <w:numPr>
                <w:ilvl w:val="0"/>
                <w:numId w:val="19"/>
              </w:numPr>
              <w:spacing w:before="0"/>
              <w:ind w:left="357" w:hanging="357"/>
              <w:jc w:val="left"/>
              <w:rPr>
                <w:rFonts w:cs="Arial"/>
                <w:sz w:val="16"/>
                <w:szCs w:val="16"/>
              </w:rPr>
            </w:pPr>
          </w:p>
        </w:tc>
        <w:tc>
          <w:tcPr>
            <w:tcW w:w="3977" w:type="dxa"/>
            <w:vAlign w:val="center"/>
          </w:tcPr>
          <w:p w14:paraId="49F60D9B" w14:textId="5BB930DD" w:rsidR="008A2E72" w:rsidRPr="007B3A8D" w:rsidRDefault="008A2E72" w:rsidP="008A2E72">
            <w:pPr>
              <w:jc w:val="left"/>
              <w:rPr>
                <w:sz w:val="16"/>
                <w:szCs w:val="20"/>
              </w:rPr>
            </w:pPr>
            <w:r w:rsidRPr="008A2E72">
              <w:rPr>
                <w:sz w:val="16"/>
                <w:szCs w:val="20"/>
              </w:rPr>
              <w:t>Všechny komponenty řešení musejí být</w:t>
            </w:r>
            <w:r w:rsidR="00816CFE">
              <w:rPr>
                <w:sz w:val="16"/>
                <w:szCs w:val="20"/>
              </w:rPr>
              <w:t xml:space="preserve"> v </w:t>
            </w:r>
            <w:r w:rsidRPr="008A2E72">
              <w:rPr>
                <w:sz w:val="16"/>
                <w:szCs w:val="20"/>
              </w:rPr>
              <w:t>českém jazyce – včetně konzole správy, klientské aplikace</w:t>
            </w:r>
            <w:r w:rsidR="00816CFE">
              <w:rPr>
                <w:sz w:val="16"/>
                <w:szCs w:val="20"/>
              </w:rPr>
              <w:t xml:space="preserve"> a </w:t>
            </w:r>
            <w:r w:rsidRPr="008A2E72">
              <w:rPr>
                <w:sz w:val="16"/>
                <w:szCs w:val="20"/>
              </w:rPr>
              <w:t>manuálů</w:t>
            </w:r>
            <w:r>
              <w:rPr>
                <w:sz w:val="16"/>
                <w:szCs w:val="20"/>
              </w:rPr>
              <w:t>.</w:t>
            </w:r>
          </w:p>
        </w:tc>
        <w:tc>
          <w:tcPr>
            <w:tcW w:w="3978" w:type="dxa"/>
            <w:vAlign w:val="center"/>
          </w:tcPr>
          <w:p w14:paraId="7F74D862" w14:textId="77777777" w:rsidR="008A2E72" w:rsidRPr="001462C8" w:rsidRDefault="008A2E72" w:rsidP="008A2E72">
            <w:pPr>
              <w:jc w:val="left"/>
              <w:rPr>
                <w:sz w:val="16"/>
                <w:szCs w:val="16"/>
              </w:rPr>
            </w:pPr>
          </w:p>
        </w:tc>
        <w:tc>
          <w:tcPr>
            <w:tcW w:w="926" w:type="dxa"/>
            <w:vAlign w:val="center"/>
          </w:tcPr>
          <w:p w14:paraId="409E2914" w14:textId="77777777" w:rsidR="008A2E72" w:rsidRPr="001462C8" w:rsidRDefault="008A2E72" w:rsidP="008A2E72">
            <w:pPr>
              <w:jc w:val="center"/>
              <w:rPr>
                <w:sz w:val="16"/>
                <w:szCs w:val="16"/>
              </w:rPr>
            </w:pPr>
          </w:p>
        </w:tc>
      </w:tr>
      <w:tr w:rsidR="008A2E72" w:rsidRPr="001462C8" w14:paraId="7E030DFC" w14:textId="77777777" w:rsidTr="008A2E72">
        <w:trPr>
          <w:trHeight w:val="283"/>
        </w:trPr>
        <w:tc>
          <w:tcPr>
            <w:tcW w:w="517" w:type="dxa"/>
            <w:vAlign w:val="center"/>
          </w:tcPr>
          <w:p w14:paraId="60C3EBC1" w14:textId="77777777" w:rsidR="008A2E72" w:rsidRPr="001462C8" w:rsidRDefault="008A2E72" w:rsidP="005E4EF9">
            <w:pPr>
              <w:pStyle w:val="ANormln"/>
              <w:numPr>
                <w:ilvl w:val="0"/>
                <w:numId w:val="19"/>
              </w:numPr>
              <w:spacing w:before="0"/>
              <w:ind w:left="357" w:hanging="357"/>
              <w:jc w:val="left"/>
              <w:rPr>
                <w:rFonts w:cs="Arial"/>
                <w:sz w:val="16"/>
                <w:szCs w:val="16"/>
              </w:rPr>
            </w:pPr>
          </w:p>
        </w:tc>
        <w:tc>
          <w:tcPr>
            <w:tcW w:w="3977" w:type="dxa"/>
            <w:vAlign w:val="center"/>
          </w:tcPr>
          <w:p w14:paraId="57384612" w14:textId="7B9095F1" w:rsidR="008A2E72" w:rsidRPr="007B3A8D" w:rsidRDefault="008A2E72" w:rsidP="008A2E72">
            <w:pPr>
              <w:jc w:val="left"/>
              <w:rPr>
                <w:sz w:val="16"/>
                <w:szCs w:val="20"/>
              </w:rPr>
            </w:pPr>
            <w:r w:rsidRPr="008A2E72">
              <w:rPr>
                <w:sz w:val="16"/>
                <w:szCs w:val="20"/>
              </w:rPr>
              <w:t>Konzole pro správu nasazena</w:t>
            </w:r>
            <w:r w:rsidR="00816CFE">
              <w:rPr>
                <w:sz w:val="16"/>
                <w:szCs w:val="20"/>
              </w:rPr>
              <w:t xml:space="preserve"> v </w:t>
            </w:r>
            <w:r w:rsidRPr="008A2E72">
              <w:rPr>
                <w:sz w:val="16"/>
                <w:szCs w:val="20"/>
              </w:rPr>
              <w:t>cloudu výrobce, který se stará</w:t>
            </w:r>
            <w:r w:rsidR="00816CFE">
              <w:rPr>
                <w:sz w:val="16"/>
                <w:szCs w:val="20"/>
              </w:rPr>
              <w:t xml:space="preserve"> o </w:t>
            </w:r>
            <w:r w:rsidRPr="008A2E72">
              <w:rPr>
                <w:sz w:val="16"/>
                <w:szCs w:val="20"/>
              </w:rPr>
              <w:t>její údržbu</w:t>
            </w:r>
            <w:r w:rsidR="00816CFE">
              <w:rPr>
                <w:sz w:val="16"/>
                <w:szCs w:val="20"/>
              </w:rPr>
              <w:t xml:space="preserve"> a </w:t>
            </w:r>
            <w:r w:rsidRPr="008A2E72">
              <w:rPr>
                <w:sz w:val="16"/>
                <w:szCs w:val="20"/>
              </w:rPr>
              <w:t>vysokou dostupnost veškerých jejích služeb</w:t>
            </w:r>
            <w:r w:rsidR="00816CFE">
              <w:rPr>
                <w:sz w:val="16"/>
                <w:szCs w:val="20"/>
              </w:rPr>
              <w:t xml:space="preserve"> a </w:t>
            </w:r>
            <w:r w:rsidRPr="008A2E72">
              <w:rPr>
                <w:sz w:val="16"/>
                <w:szCs w:val="20"/>
              </w:rPr>
              <w:t>funkcí</w:t>
            </w:r>
            <w:r>
              <w:rPr>
                <w:sz w:val="16"/>
                <w:szCs w:val="20"/>
              </w:rPr>
              <w:t>.</w:t>
            </w:r>
          </w:p>
        </w:tc>
        <w:tc>
          <w:tcPr>
            <w:tcW w:w="3978" w:type="dxa"/>
            <w:vAlign w:val="center"/>
          </w:tcPr>
          <w:p w14:paraId="24E4FD27" w14:textId="77777777" w:rsidR="008A2E72" w:rsidRPr="001462C8" w:rsidRDefault="008A2E72" w:rsidP="008A2E72">
            <w:pPr>
              <w:jc w:val="left"/>
              <w:rPr>
                <w:sz w:val="16"/>
                <w:szCs w:val="16"/>
              </w:rPr>
            </w:pPr>
          </w:p>
        </w:tc>
        <w:tc>
          <w:tcPr>
            <w:tcW w:w="926" w:type="dxa"/>
            <w:vAlign w:val="center"/>
          </w:tcPr>
          <w:p w14:paraId="7FD0881F" w14:textId="77777777" w:rsidR="008A2E72" w:rsidRPr="001462C8" w:rsidRDefault="008A2E72" w:rsidP="008A2E72">
            <w:pPr>
              <w:jc w:val="center"/>
              <w:rPr>
                <w:sz w:val="16"/>
                <w:szCs w:val="16"/>
              </w:rPr>
            </w:pPr>
          </w:p>
        </w:tc>
      </w:tr>
      <w:tr w:rsidR="008A2E72" w:rsidRPr="001462C8" w14:paraId="2D4EA376" w14:textId="77777777" w:rsidTr="008A2E72">
        <w:trPr>
          <w:trHeight w:val="283"/>
        </w:trPr>
        <w:tc>
          <w:tcPr>
            <w:tcW w:w="517" w:type="dxa"/>
            <w:vAlign w:val="center"/>
          </w:tcPr>
          <w:p w14:paraId="563C7F25" w14:textId="77777777" w:rsidR="008A2E72" w:rsidRPr="001462C8" w:rsidRDefault="008A2E72" w:rsidP="005E4EF9">
            <w:pPr>
              <w:pStyle w:val="ANormln"/>
              <w:numPr>
                <w:ilvl w:val="0"/>
                <w:numId w:val="19"/>
              </w:numPr>
              <w:spacing w:before="0"/>
              <w:ind w:left="357" w:hanging="357"/>
              <w:jc w:val="left"/>
              <w:rPr>
                <w:rFonts w:cs="Arial"/>
                <w:sz w:val="16"/>
                <w:szCs w:val="16"/>
              </w:rPr>
            </w:pPr>
          </w:p>
        </w:tc>
        <w:tc>
          <w:tcPr>
            <w:tcW w:w="3977" w:type="dxa"/>
            <w:vAlign w:val="center"/>
          </w:tcPr>
          <w:p w14:paraId="69E69F5B" w14:textId="58913784" w:rsidR="008A2E72" w:rsidRPr="007B3A8D" w:rsidRDefault="008A2E72" w:rsidP="008A2E72">
            <w:pPr>
              <w:jc w:val="left"/>
              <w:rPr>
                <w:sz w:val="16"/>
                <w:szCs w:val="20"/>
              </w:rPr>
            </w:pPr>
            <w:r w:rsidRPr="008A2E72">
              <w:rPr>
                <w:sz w:val="16"/>
                <w:szCs w:val="20"/>
              </w:rPr>
              <w:t>Možnost kdykoli migrovat konzoli pro správu do on-premise prostředí bezplatně, bez změny platnosti licence</w:t>
            </w:r>
            <w:r w:rsidR="00816CFE">
              <w:rPr>
                <w:sz w:val="16"/>
                <w:szCs w:val="20"/>
              </w:rPr>
              <w:t xml:space="preserve"> a </w:t>
            </w:r>
            <w:r w:rsidRPr="008A2E72">
              <w:rPr>
                <w:sz w:val="16"/>
                <w:szCs w:val="20"/>
              </w:rPr>
              <w:t>za vynaložení minimálního času ze strany administrátora řešení</w:t>
            </w:r>
            <w:r>
              <w:rPr>
                <w:sz w:val="16"/>
                <w:szCs w:val="20"/>
              </w:rPr>
              <w:t>.</w:t>
            </w:r>
          </w:p>
        </w:tc>
        <w:tc>
          <w:tcPr>
            <w:tcW w:w="3978" w:type="dxa"/>
            <w:vAlign w:val="center"/>
          </w:tcPr>
          <w:p w14:paraId="4F7C5BFF" w14:textId="77777777" w:rsidR="008A2E72" w:rsidRPr="001462C8" w:rsidRDefault="008A2E72" w:rsidP="008A2E72">
            <w:pPr>
              <w:jc w:val="left"/>
              <w:rPr>
                <w:sz w:val="16"/>
                <w:szCs w:val="16"/>
              </w:rPr>
            </w:pPr>
          </w:p>
        </w:tc>
        <w:tc>
          <w:tcPr>
            <w:tcW w:w="926" w:type="dxa"/>
            <w:vAlign w:val="center"/>
          </w:tcPr>
          <w:p w14:paraId="70E21BBA" w14:textId="77777777" w:rsidR="008A2E72" w:rsidRPr="001462C8" w:rsidRDefault="008A2E72" w:rsidP="008A2E72">
            <w:pPr>
              <w:jc w:val="center"/>
              <w:rPr>
                <w:sz w:val="16"/>
                <w:szCs w:val="16"/>
              </w:rPr>
            </w:pPr>
          </w:p>
        </w:tc>
      </w:tr>
      <w:tr w:rsidR="008A2E72" w:rsidRPr="001462C8" w14:paraId="73CFB36F" w14:textId="77777777" w:rsidTr="008A2E72">
        <w:trPr>
          <w:trHeight w:val="283"/>
        </w:trPr>
        <w:tc>
          <w:tcPr>
            <w:tcW w:w="517" w:type="dxa"/>
            <w:vAlign w:val="center"/>
          </w:tcPr>
          <w:p w14:paraId="3CE1A721" w14:textId="77777777" w:rsidR="008A2E72" w:rsidRPr="001462C8" w:rsidRDefault="008A2E72" w:rsidP="005E4EF9">
            <w:pPr>
              <w:pStyle w:val="ANormln"/>
              <w:numPr>
                <w:ilvl w:val="0"/>
                <w:numId w:val="19"/>
              </w:numPr>
              <w:spacing w:before="0"/>
              <w:ind w:left="357" w:hanging="357"/>
              <w:jc w:val="left"/>
              <w:rPr>
                <w:rFonts w:cs="Arial"/>
                <w:sz w:val="16"/>
                <w:szCs w:val="16"/>
              </w:rPr>
            </w:pPr>
          </w:p>
        </w:tc>
        <w:tc>
          <w:tcPr>
            <w:tcW w:w="3977" w:type="dxa"/>
            <w:vAlign w:val="center"/>
          </w:tcPr>
          <w:p w14:paraId="37D57ED8" w14:textId="085E14C3" w:rsidR="008A2E72" w:rsidRPr="007B3A8D" w:rsidRDefault="008A2E72" w:rsidP="008A2E72">
            <w:pPr>
              <w:jc w:val="left"/>
              <w:rPr>
                <w:sz w:val="16"/>
                <w:szCs w:val="20"/>
              </w:rPr>
            </w:pPr>
            <w:r w:rsidRPr="008A2E72">
              <w:rPr>
                <w:sz w:val="16"/>
                <w:szCs w:val="20"/>
              </w:rPr>
              <w:t xml:space="preserve">Konzole pro centrální správu je kompletně </w:t>
            </w:r>
            <w:proofErr w:type="spellStart"/>
            <w:r w:rsidRPr="008A2E72">
              <w:rPr>
                <w:sz w:val="16"/>
                <w:szCs w:val="20"/>
              </w:rPr>
              <w:t>multi-tenantní</w:t>
            </w:r>
            <w:proofErr w:type="spellEnd"/>
            <w:r>
              <w:rPr>
                <w:sz w:val="16"/>
                <w:szCs w:val="20"/>
              </w:rPr>
              <w:t>.</w:t>
            </w:r>
          </w:p>
        </w:tc>
        <w:tc>
          <w:tcPr>
            <w:tcW w:w="3978" w:type="dxa"/>
            <w:vAlign w:val="center"/>
          </w:tcPr>
          <w:p w14:paraId="147006DA" w14:textId="77777777" w:rsidR="008A2E72" w:rsidRPr="001462C8" w:rsidRDefault="008A2E72" w:rsidP="008A2E72">
            <w:pPr>
              <w:jc w:val="left"/>
              <w:rPr>
                <w:sz w:val="16"/>
                <w:szCs w:val="16"/>
              </w:rPr>
            </w:pPr>
          </w:p>
        </w:tc>
        <w:tc>
          <w:tcPr>
            <w:tcW w:w="926" w:type="dxa"/>
            <w:vAlign w:val="center"/>
          </w:tcPr>
          <w:p w14:paraId="28C39FA1" w14:textId="77777777" w:rsidR="008A2E72" w:rsidRPr="001462C8" w:rsidRDefault="008A2E72" w:rsidP="008A2E72">
            <w:pPr>
              <w:jc w:val="center"/>
              <w:rPr>
                <w:sz w:val="16"/>
                <w:szCs w:val="16"/>
              </w:rPr>
            </w:pPr>
          </w:p>
        </w:tc>
      </w:tr>
      <w:tr w:rsidR="008A2E72" w:rsidRPr="001462C8" w14:paraId="5C2084D2" w14:textId="77777777" w:rsidTr="008A2E72">
        <w:trPr>
          <w:trHeight w:val="283"/>
        </w:trPr>
        <w:tc>
          <w:tcPr>
            <w:tcW w:w="517" w:type="dxa"/>
            <w:vAlign w:val="center"/>
          </w:tcPr>
          <w:p w14:paraId="0223A243" w14:textId="77777777" w:rsidR="008A2E72" w:rsidRPr="001462C8" w:rsidRDefault="008A2E72" w:rsidP="005E4EF9">
            <w:pPr>
              <w:pStyle w:val="ANormln"/>
              <w:numPr>
                <w:ilvl w:val="0"/>
                <w:numId w:val="19"/>
              </w:numPr>
              <w:spacing w:before="0"/>
              <w:ind w:left="357" w:hanging="357"/>
              <w:jc w:val="left"/>
              <w:rPr>
                <w:rFonts w:cs="Arial"/>
                <w:sz w:val="16"/>
                <w:szCs w:val="16"/>
              </w:rPr>
            </w:pPr>
          </w:p>
        </w:tc>
        <w:tc>
          <w:tcPr>
            <w:tcW w:w="3977" w:type="dxa"/>
            <w:vAlign w:val="center"/>
          </w:tcPr>
          <w:p w14:paraId="2C149E69" w14:textId="18564AB7" w:rsidR="008A2E72" w:rsidRPr="007B3A8D" w:rsidRDefault="008A2E72" w:rsidP="008A2E72">
            <w:pPr>
              <w:jc w:val="left"/>
              <w:rPr>
                <w:sz w:val="16"/>
                <w:szCs w:val="20"/>
              </w:rPr>
            </w:pPr>
            <w:r w:rsidRPr="008A2E72">
              <w:rPr>
                <w:sz w:val="16"/>
                <w:szCs w:val="20"/>
              </w:rPr>
              <w:t>Podpora produktů výrobcem nástroje bude poskytována</w:t>
            </w:r>
            <w:r w:rsidR="00816CFE">
              <w:rPr>
                <w:sz w:val="16"/>
                <w:szCs w:val="20"/>
              </w:rPr>
              <w:t xml:space="preserve"> v </w:t>
            </w:r>
            <w:r w:rsidRPr="008A2E72">
              <w:rPr>
                <w:sz w:val="16"/>
                <w:szCs w:val="20"/>
              </w:rPr>
              <w:t>českém jazyce</w:t>
            </w:r>
            <w:r>
              <w:rPr>
                <w:sz w:val="16"/>
                <w:szCs w:val="20"/>
              </w:rPr>
              <w:t>.</w:t>
            </w:r>
          </w:p>
        </w:tc>
        <w:tc>
          <w:tcPr>
            <w:tcW w:w="3978" w:type="dxa"/>
            <w:vAlign w:val="center"/>
          </w:tcPr>
          <w:p w14:paraId="2E0DF339" w14:textId="77777777" w:rsidR="008A2E72" w:rsidRPr="001462C8" w:rsidRDefault="008A2E72" w:rsidP="008A2E72">
            <w:pPr>
              <w:jc w:val="left"/>
              <w:rPr>
                <w:sz w:val="16"/>
                <w:szCs w:val="16"/>
              </w:rPr>
            </w:pPr>
          </w:p>
        </w:tc>
        <w:tc>
          <w:tcPr>
            <w:tcW w:w="926" w:type="dxa"/>
            <w:vAlign w:val="center"/>
          </w:tcPr>
          <w:p w14:paraId="68388A5A" w14:textId="77777777" w:rsidR="008A2E72" w:rsidRPr="001462C8" w:rsidRDefault="008A2E72" w:rsidP="008A2E72">
            <w:pPr>
              <w:jc w:val="center"/>
              <w:rPr>
                <w:sz w:val="16"/>
                <w:szCs w:val="16"/>
              </w:rPr>
            </w:pPr>
          </w:p>
        </w:tc>
      </w:tr>
      <w:tr w:rsidR="00D65AA1" w:rsidRPr="001462C8" w14:paraId="6339CEBD" w14:textId="77777777" w:rsidTr="00143E48">
        <w:trPr>
          <w:trHeight w:val="283"/>
        </w:trPr>
        <w:tc>
          <w:tcPr>
            <w:tcW w:w="9398" w:type="dxa"/>
            <w:gridSpan w:val="4"/>
            <w:vAlign w:val="center"/>
          </w:tcPr>
          <w:p w14:paraId="3BFC9055" w14:textId="6A0A45F5" w:rsidR="00D65AA1" w:rsidRPr="007B3A8D" w:rsidRDefault="00D65AA1" w:rsidP="00143E48">
            <w:pPr>
              <w:jc w:val="center"/>
              <w:rPr>
                <w:b/>
                <w:bCs/>
                <w:sz w:val="16"/>
                <w:szCs w:val="16"/>
              </w:rPr>
            </w:pPr>
            <w:r>
              <w:rPr>
                <w:b/>
                <w:bCs/>
                <w:sz w:val="16"/>
                <w:szCs w:val="20"/>
              </w:rPr>
              <w:t>Základní v</w:t>
            </w:r>
            <w:r w:rsidRPr="007B3A8D">
              <w:rPr>
                <w:b/>
                <w:bCs/>
                <w:sz w:val="16"/>
                <w:szCs w:val="20"/>
              </w:rPr>
              <w:t>lastnosti</w:t>
            </w:r>
          </w:p>
        </w:tc>
      </w:tr>
      <w:tr w:rsidR="00207C81" w:rsidRPr="001462C8" w14:paraId="1791047F" w14:textId="77777777" w:rsidTr="00207C81">
        <w:trPr>
          <w:trHeight w:val="283"/>
        </w:trPr>
        <w:tc>
          <w:tcPr>
            <w:tcW w:w="517" w:type="dxa"/>
            <w:vAlign w:val="center"/>
          </w:tcPr>
          <w:p w14:paraId="66945C3B" w14:textId="77777777" w:rsidR="00207C81" w:rsidRPr="001462C8" w:rsidRDefault="00207C81" w:rsidP="005E4EF9">
            <w:pPr>
              <w:pStyle w:val="ANormln"/>
              <w:numPr>
                <w:ilvl w:val="0"/>
                <w:numId w:val="19"/>
              </w:numPr>
              <w:spacing w:before="0"/>
              <w:ind w:left="357" w:hanging="357"/>
              <w:jc w:val="left"/>
              <w:rPr>
                <w:rFonts w:cs="Arial"/>
                <w:sz w:val="16"/>
                <w:szCs w:val="16"/>
              </w:rPr>
            </w:pPr>
          </w:p>
        </w:tc>
        <w:tc>
          <w:tcPr>
            <w:tcW w:w="3977" w:type="dxa"/>
            <w:vAlign w:val="center"/>
          </w:tcPr>
          <w:p w14:paraId="64A32B82" w14:textId="5F6EC512" w:rsidR="00207C81" w:rsidRPr="007B3A8D" w:rsidRDefault="00207C81" w:rsidP="00207C81">
            <w:pPr>
              <w:jc w:val="left"/>
              <w:rPr>
                <w:sz w:val="16"/>
                <w:szCs w:val="20"/>
              </w:rPr>
            </w:pPr>
            <w:r w:rsidRPr="00207C81">
              <w:rPr>
                <w:sz w:val="16"/>
                <w:szCs w:val="20"/>
              </w:rPr>
              <w:t>Možnost provádět aktualizace klientů</w:t>
            </w:r>
            <w:r w:rsidR="00816CFE">
              <w:rPr>
                <w:sz w:val="16"/>
                <w:szCs w:val="20"/>
              </w:rPr>
              <w:t xml:space="preserve"> z </w:t>
            </w:r>
            <w:r w:rsidRPr="00207C81">
              <w:rPr>
                <w:sz w:val="16"/>
                <w:szCs w:val="20"/>
              </w:rPr>
              <w:t>jiných klientů</w:t>
            </w:r>
            <w:r w:rsidR="00816CFE">
              <w:rPr>
                <w:sz w:val="16"/>
                <w:szCs w:val="20"/>
              </w:rPr>
              <w:t xml:space="preserve"> a </w:t>
            </w:r>
            <w:r w:rsidRPr="00207C81">
              <w:rPr>
                <w:sz w:val="16"/>
                <w:szCs w:val="20"/>
              </w:rPr>
              <w:t>tím šetřit šířku přenosového pásma připojení</w:t>
            </w:r>
            <w:r w:rsidR="00816CFE">
              <w:rPr>
                <w:sz w:val="16"/>
                <w:szCs w:val="20"/>
              </w:rPr>
              <w:t xml:space="preserve"> k </w:t>
            </w:r>
            <w:r w:rsidRPr="00207C81">
              <w:rPr>
                <w:sz w:val="16"/>
                <w:szCs w:val="20"/>
              </w:rPr>
              <w:t>internetu</w:t>
            </w:r>
            <w:r>
              <w:rPr>
                <w:sz w:val="16"/>
                <w:szCs w:val="20"/>
              </w:rPr>
              <w:t>.</w:t>
            </w:r>
          </w:p>
        </w:tc>
        <w:tc>
          <w:tcPr>
            <w:tcW w:w="3978" w:type="dxa"/>
            <w:vAlign w:val="center"/>
          </w:tcPr>
          <w:p w14:paraId="62C8FF87" w14:textId="77777777" w:rsidR="00207C81" w:rsidRPr="001462C8" w:rsidRDefault="00207C81" w:rsidP="00207C81">
            <w:pPr>
              <w:jc w:val="left"/>
              <w:rPr>
                <w:sz w:val="16"/>
                <w:szCs w:val="16"/>
              </w:rPr>
            </w:pPr>
          </w:p>
        </w:tc>
        <w:tc>
          <w:tcPr>
            <w:tcW w:w="926" w:type="dxa"/>
            <w:vAlign w:val="center"/>
          </w:tcPr>
          <w:p w14:paraId="53FFCE0F" w14:textId="77777777" w:rsidR="00207C81" w:rsidRPr="001462C8" w:rsidRDefault="00207C81" w:rsidP="00207C81">
            <w:pPr>
              <w:jc w:val="center"/>
              <w:rPr>
                <w:sz w:val="16"/>
                <w:szCs w:val="16"/>
              </w:rPr>
            </w:pPr>
          </w:p>
        </w:tc>
      </w:tr>
      <w:tr w:rsidR="00207C81" w:rsidRPr="001462C8" w14:paraId="4B71764E" w14:textId="77777777" w:rsidTr="00207C81">
        <w:trPr>
          <w:trHeight w:val="283"/>
        </w:trPr>
        <w:tc>
          <w:tcPr>
            <w:tcW w:w="517" w:type="dxa"/>
            <w:vAlign w:val="center"/>
          </w:tcPr>
          <w:p w14:paraId="4C6EEBAB" w14:textId="77777777" w:rsidR="00207C81" w:rsidRPr="001462C8" w:rsidRDefault="00207C81" w:rsidP="005E4EF9">
            <w:pPr>
              <w:pStyle w:val="ANormln"/>
              <w:numPr>
                <w:ilvl w:val="0"/>
                <w:numId w:val="19"/>
              </w:numPr>
              <w:spacing w:before="0"/>
              <w:ind w:left="357" w:hanging="357"/>
              <w:jc w:val="left"/>
              <w:rPr>
                <w:rFonts w:cs="Arial"/>
                <w:sz w:val="16"/>
                <w:szCs w:val="16"/>
              </w:rPr>
            </w:pPr>
          </w:p>
        </w:tc>
        <w:tc>
          <w:tcPr>
            <w:tcW w:w="3977" w:type="dxa"/>
            <w:vAlign w:val="center"/>
          </w:tcPr>
          <w:p w14:paraId="5653E9E5" w14:textId="77C037A2" w:rsidR="00207C81" w:rsidRPr="007B3A8D" w:rsidRDefault="00207C81" w:rsidP="00207C81">
            <w:pPr>
              <w:jc w:val="left"/>
              <w:rPr>
                <w:sz w:val="16"/>
                <w:szCs w:val="20"/>
              </w:rPr>
            </w:pPr>
            <w:r w:rsidRPr="00207C81">
              <w:rPr>
                <w:sz w:val="16"/>
                <w:szCs w:val="20"/>
              </w:rPr>
              <w:t>Možnost zobrazovat upozornění</w:t>
            </w:r>
            <w:r w:rsidR="00816CFE">
              <w:rPr>
                <w:sz w:val="16"/>
                <w:szCs w:val="20"/>
              </w:rPr>
              <w:t xml:space="preserve"> v </w:t>
            </w:r>
            <w:r w:rsidRPr="00207C81">
              <w:rPr>
                <w:sz w:val="16"/>
                <w:szCs w:val="20"/>
              </w:rPr>
              <w:t>konzoli pro správu</w:t>
            </w:r>
            <w:r w:rsidR="00816CFE">
              <w:rPr>
                <w:sz w:val="16"/>
                <w:szCs w:val="20"/>
              </w:rPr>
              <w:t xml:space="preserve"> a </w:t>
            </w:r>
            <w:r w:rsidRPr="00207C81">
              <w:rPr>
                <w:sz w:val="16"/>
                <w:szCs w:val="20"/>
              </w:rPr>
              <w:t>posílání upozornění e-mailem</w:t>
            </w:r>
            <w:r>
              <w:rPr>
                <w:sz w:val="16"/>
                <w:szCs w:val="20"/>
              </w:rPr>
              <w:t>.</w:t>
            </w:r>
          </w:p>
        </w:tc>
        <w:tc>
          <w:tcPr>
            <w:tcW w:w="3978" w:type="dxa"/>
            <w:vAlign w:val="center"/>
          </w:tcPr>
          <w:p w14:paraId="6C40C9CF" w14:textId="77777777" w:rsidR="00207C81" w:rsidRPr="001462C8" w:rsidRDefault="00207C81" w:rsidP="00207C81">
            <w:pPr>
              <w:jc w:val="left"/>
              <w:rPr>
                <w:sz w:val="16"/>
                <w:szCs w:val="16"/>
              </w:rPr>
            </w:pPr>
          </w:p>
        </w:tc>
        <w:tc>
          <w:tcPr>
            <w:tcW w:w="926" w:type="dxa"/>
            <w:vAlign w:val="center"/>
          </w:tcPr>
          <w:p w14:paraId="0C8AFF51" w14:textId="77777777" w:rsidR="00207C81" w:rsidRPr="001462C8" w:rsidRDefault="00207C81" w:rsidP="00207C81">
            <w:pPr>
              <w:jc w:val="center"/>
              <w:rPr>
                <w:sz w:val="16"/>
                <w:szCs w:val="16"/>
              </w:rPr>
            </w:pPr>
          </w:p>
        </w:tc>
      </w:tr>
      <w:tr w:rsidR="00207C81" w:rsidRPr="001462C8" w14:paraId="159BCB0A" w14:textId="77777777" w:rsidTr="00207C81">
        <w:trPr>
          <w:trHeight w:val="283"/>
        </w:trPr>
        <w:tc>
          <w:tcPr>
            <w:tcW w:w="517" w:type="dxa"/>
            <w:vAlign w:val="center"/>
          </w:tcPr>
          <w:p w14:paraId="316636F5" w14:textId="77777777" w:rsidR="00207C81" w:rsidRPr="001462C8" w:rsidRDefault="00207C81" w:rsidP="005E4EF9">
            <w:pPr>
              <w:pStyle w:val="ANormln"/>
              <w:numPr>
                <w:ilvl w:val="0"/>
                <w:numId w:val="19"/>
              </w:numPr>
              <w:spacing w:before="0"/>
              <w:ind w:left="357" w:hanging="357"/>
              <w:jc w:val="left"/>
              <w:rPr>
                <w:rFonts w:cs="Arial"/>
                <w:sz w:val="16"/>
                <w:szCs w:val="16"/>
              </w:rPr>
            </w:pPr>
          </w:p>
        </w:tc>
        <w:tc>
          <w:tcPr>
            <w:tcW w:w="3977" w:type="dxa"/>
            <w:vAlign w:val="center"/>
          </w:tcPr>
          <w:p w14:paraId="39571F09" w14:textId="48632475" w:rsidR="00207C81" w:rsidRPr="007B3A8D" w:rsidRDefault="00207C81" w:rsidP="00207C81">
            <w:pPr>
              <w:jc w:val="left"/>
              <w:rPr>
                <w:sz w:val="16"/>
                <w:szCs w:val="20"/>
              </w:rPr>
            </w:pPr>
            <w:r w:rsidRPr="00207C81">
              <w:rPr>
                <w:sz w:val="16"/>
                <w:szCs w:val="20"/>
              </w:rPr>
              <w:t xml:space="preserve">Možnost zasílat upozornění napojením na </w:t>
            </w:r>
            <w:proofErr w:type="spellStart"/>
            <w:r w:rsidRPr="00207C81">
              <w:rPr>
                <w:sz w:val="16"/>
                <w:szCs w:val="20"/>
              </w:rPr>
              <w:t>Syslog</w:t>
            </w:r>
            <w:proofErr w:type="spellEnd"/>
            <w:r w:rsidRPr="00207C81">
              <w:rPr>
                <w:sz w:val="16"/>
                <w:szCs w:val="20"/>
              </w:rPr>
              <w:t xml:space="preserve"> server</w:t>
            </w:r>
            <w:r>
              <w:rPr>
                <w:sz w:val="16"/>
                <w:szCs w:val="20"/>
              </w:rPr>
              <w:t>.</w:t>
            </w:r>
          </w:p>
        </w:tc>
        <w:tc>
          <w:tcPr>
            <w:tcW w:w="3978" w:type="dxa"/>
            <w:vAlign w:val="center"/>
          </w:tcPr>
          <w:p w14:paraId="5E4E616D" w14:textId="77777777" w:rsidR="00207C81" w:rsidRPr="001462C8" w:rsidRDefault="00207C81" w:rsidP="00207C81">
            <w:pPr>
              <w:jc w:val="left"/>
              <w:rPr>
                <w:sz w:val="16"/>
                <w:szCs w:val="16"/>
              </w:rPr>
            </w:pPr>
          </w:p>
        </w:tc>
        <w:tc>
          <w:tcPr>
            <w:tcW w:w="926" w:type="dxa"/>
            <w:vAlign w:val="center"/>
          </w:tcPr>
          <w:p w14:paraId="7FFC8589" w14:textId="77777777" w:rsidR="00207C81" w:rsidRPr="001462C8" w:rsidRDefault="00207C81" w:rsidP="00207C81">
            <w:pPr>
              <w:jc w:val="center"/>
              <w:rPr>
                <w:sz w:val="16"/>
                <w:szCs w:val="16"/>
              </w:rPr>
            </w:pPr>
          </w:p>
        </w:tc>
      </w:tr>
      <w:tr w:rsidR="00207C81" w:rsidRPr="001462C8" w14:paraId="708FCA2A" w14:textId="77777777" w:rsidTr="00207C81">
        <w:trPr>
          <w:trHeight w:val="283"/>
        </w:trPr>
        <w:tc>
          <w:tcPr>
            <w:tcW w:w="517" w:type="dxa"/>
            <w:vAlign w:val="center"/>
          </w:tcPr>
          <w:p w14:paraId="14C8F243" w14:textId="77777777" w:rsidR="00207C81" w:rsidRPr="001462C8" w:rsidRDefault="00207C81" w:rsidP="005E4EF9">
            <w:pPr>
              <w:pStyle w:val="ANormln"/>
              <w:numPr>
                <w:ilvl w:val="0"/>
                <w:numId w:val="19"/>
              </w:numPr>
              <w:spacing w:before="0"/>
              <w:ind w:left="357" w:hanging="357"/>
              <w:jc w:val="left"/>
              <w:rPr>
                <w:rFonts w:cs="Arial"/>
                <w:sz w:val="16"/>
                <w:szCs w:val="16"/>
              </w:rPr>
            </w:pPr>
          </w:p>
        </w:tc>
        <w:tc>
          <w:tcPr>
            <w:tcW w:w="3977" w:type="dxa"/>
            <w:vAlign w:val="center"/>
          </w:tcPr>
          <w:p w14:paraId="7C02AD95" w14:textId="6F015A44" w:rsidR="00207C81" w:rsidRPr="007B3A8D" w:rsidRDefault="00207C81" w:rsidP="00207C81">
            <w:pPr>
              <w:jc w:val="left"/>
              <w:rPr>
                <w:sz w:val="16"/>
                <w:szCs w:val="20"/>
              </w:rPr>
            </w:pPr>
            <w:r w:rsidRPr="00207C81">
              <w:rPr>
                <w:sz w:val="16"/>
                <w:szCs w:val="20"/>
              </w:rPr>
              <w:t>Možnost využití napojení jakékoli třetí aplikace za pomocí zdokumentované veřejné API,</w:t>
            </w:r>
            <w:r w:rsidR="00816CFE">
              <w:rPr>
                <w:sz w:val="16"/>
                <w:szCs w:val="20"/>
              </w:rPr>
              <w:t xml:space="preserve"> k </w:t>
            </w:r>
            <w:r w:rsidRPr="00207C81">
              <w:rPr>
                <w:sz w:val="16"/>
                <w:szCs w:val="20"/>
              </w:rPr>
              <w:t>níž je možné vytvářet klíče přímo</w:t>
            </w:r>
            <w:r w:rsidR="00816CFE">
              <w:rPr>
                <w:sz w:val="16"/>
                <w:szCs w:val="20"/>
              </w:rPr>
              <w:t xml:space="preserve"> z </w:t>
            </w:r>
            <w:r w:rsidRPr="00207C81">
              <w:rPr>
                <w:sz w:val="16"/>
                <w:szCs w:val="20"/>
              </w:rPr>
              <w:t>konzole centrální správy bez nutnosti zásahu technické podpory dodavatele či výrobce</w:t>
            </w:r>
            <w:r>
              <w:rPr>
                <w:sz w:val="16"/>
                <w:szCs w:val="20"/>
              </w:rPr>
              <w:t>.</w:t>
            </w:r>
          </w:p>
        </w:tc>
        <w:tc>
          <w:tcPr>
            <w:tcW w:w="3978" w:type="dxa"/>
            <w:vAlign w:val="center"/>
          </w:tcPr>
          <w:p w14:paraId="0DCA24A5" w14:textId="77777777" w:rsidR="00207C81" w:rsidRPr="001462C8" w:rsidRDefault="00207C81" w:rsidP="00207C81">
            <w:pPr>
              <w:jc w:val="left"/>
              <w:rPr>
                <w:sz w:val="16"/>
                <w:szCs w:val="16"/>
              </w:rPr>
            </w:pPr>
          </w:p>
        </w:tc>
        <w:tc>
          <w:tcPr>
            <w:tcW w:w="926" w:type="dxa"/>
            <w:vAlign w:val="center"/>
          </w:tcPr>
          <w:p w14:paraId="1EEC76A1" w14:textId="77777777" w:rsidR="00207C81" w:rsidRPr="001462C8" w:rsidRDefault="00207C81" w:rsidP="00207C81">
            <w:pPr>
              <w:jc w:val="center"/>
              <w:rPr>
                <w:sz w:val="16"/>
                <w:szCs w:val="16"/>
              </w:rPr>
            </w:pPr>
          </w:p>
        </w:tc>
      </w:tr>
      <w:tr w:rsidR="007E5250" w:rsidRPr="001462C8" w14:paraId="0A2B3D92" w14:textId="77777777" w:rsidTr="00143E48">
        <w:trPr>
          <w:trHeight w:val="283"/>
        </w:trPr>
        <w:tc>
          <w:tcPr>
            <w:tcW w:w="9398" w:type="dxa"/>
            <w:gridSpan w:val="4"/>
            <w:vAlign w:val="center"/>
          </w:tcPr>
          <w:p w14:paraId="574B98A1" w14:textId="567F6201" w:rsidR="007E5250" w:rsidRPr="007B3A8D" w:rsidRDefault="00201653" w:rsidP="00143E48">
            <w:pPr>
              <w:jc w:val="center"/>
              <w:rPr>
                <w:b/>
                <w:bCs/>
                <w:sz w:val="16"/>
                <w:szCs w:val="16"/>
              </w:rPr>
            </w:pPr>
            <w:r w:rsidRPr="00201653">
              <w:rPr>
                <w:b/>
                <w:bCs/>
                <w:sz w:val="16"/>
                <w:szCs w:val="20"/>
              </w:rPr>
              <w:t>Úlohy správy bezpečnosti</w:t>
            </w:r>
            <w:r w:rsidR="007E5250" w:rsidRPr="007B3A8D">
              <w:rPr>
                <w:b/>
                <w:bCs/>
                <w:sz w:val="16"/>
                <w:szCs w:val="20"/>
              </w:rPr>
              <w:t xml:space="preserve"> </w:t>
            </w:r>
          </w:p>
        </w:tc>
      </w:tr>
      <w:tr w:rsidR="00201653" w:rsidRPr="001462C8" w14:paraId="755270BC" w14:textId="77777777" w:rsidTr="00201653">
        <w:trPr>
          <w:trHeight w:val="283"/>
        </w:trPr>
        <w:tc>
          <w:tcPr>
            <w:tcW w:w="517" w:type="dxa"/>
            <w:vAlign w:val="center"/>
          </w:tcPr>
          <w:p w14:paraId="37E5BECA" w14:textId="77777777" w:rsidR="00201653" w:rsidRPr="001462C8" w:rsidRDefault="00201653" w:rsidP="005E4EF9">
            <w:pPr>
              <w:pStyle w:val="ANormln"/>
              <w:numPr>
                <w:ilvl w:val="0"/>
                <w:numId w:val="19"/>
              </w:numPr>
              <w:spacing w:before="0"/>
              <w:ind w:left="357" w:hanging="357"/>
              <w:jc w:val="left"/>
              <w:rPr>
                <w:rFonts w:cs="Arial"/>
                <w:sz w:val="16"/>
                <w:szCs w:val="16"/>
              </w:rPr>
            </w:pPr>
          </w:p>
        </w:tc>
        <w:tc>
          <w:tcPr>
            <w:tcW w:w="3977" w:type="dxa"/>
            <w:vAlign w:val="center"/>
          </w:tcPr>
          <w:p w14:paraId="350F46E5" w14:textId="763435A4" w:rsidR="00201653" w:rsidRDefault="00201653" w:rsidP="00201653">
            <w:pPr>
              <w:jc w:val="left"/>
              <w:rPr>
                <w:sz w:val="16"/>
                <w:szCs w:val="20"/>
              </w:rPr>
            </w:pPr>
            <w:r w:rsidRPr="00201653">
              <w:rPr>
                <w:sz w:val="16"/>
                <w:szCs w:val="20"/>
              </w:rPr>
              <w:t xml:space="preserve">Řešení musí umožnit integraci </w:t>
            </w:r>
            <w:r w:rsidR="004F609C">
              <w:rPr>
                <w:sz w:val="16"/>
                <w:szCs w:val="20"/>
              </w:rPr>
              <w:t xml:space="preserve">kompatibilní </w:t>
            </w:r>
            <w:r w:rsidRPr="00201653">
              <w:rPr>
                <w:sz w:val="16"/>
                <w:szCs w:val="20"/>
              </w:rPr>
              <w:t xml:space="preserve">se </w:t>
            </w:r>
            <w:r>
              <w:rPr>
                <w:sz w:val="16"/>
                <w:szCs w:val="20"/>
              </w:rPr>
              <w:t xml:space="preserve">stávajícími </w:t>
            </w:r>
            <w:r w:rsidRPr="00201653">
              <w:rPr>
                <w:sz w:val="16"/>
                <w:szCs w:val="20"/>
              </w:rPr>
              <w:t xml:space="preserve">strukturami </w:t>
            </w:r>
            <w:r>
              <w:rPr>
                <w:sz w:val="16"/>
                <w:szCs w:val="20"/>
              </w:rPr>
              <w:t xml:space="preserve">zadavatele </w:t>
            </w:r>
            <w:r w:rsidRPr="00201653">
              <w:rPr>
                <w:sz w:val="16"/>
                <w:szCs w:val="20"/>
              </w:rPr>
              <w:t xml:space="preserve">Microsoft </w:t>
            </w:r>
            <w:proofErr w:type="spellStart"/>
            <w:r w:rsidRPr="00201653">
              <w:rPr>
                <w:sz w:val="16"/>
                <w:szCs w:val="20"/>
              </w:rPr>
              <w:t>Active</w:t>
            </w:r>
            <w:proofErr w:type="spellEnd"/>
            <w:r w:rsidRPr="00201653">
              <w:rPr>
                <w:sz w:val="16"/>
                <w:szCs w:val="20"/>
              </w:rPr>
              <w:t xml:space="preserve"> </w:t>
            </w:r>
            <w:proofErr w:type="spellStart"/>
            <w:r w:rsidRPr="00201653">
              <w:rPr>
                <w:sz w:val="16"/>
                <w:szCs w:val="20"/>
              </w:rPr>
              <w:t>Directory</w:t>
            </w:r>
            <w:proofErr w:type="spellEnd"/>
            <w:r w:rsidRPr="00201653">
              <w:rPr>
                <w:sz w:val="16"/>
                <w:szCs w:val="20"/>
              </w:rPr>
              <w:t xml:space="preserve"> za účelem správy ochrany zařízení</w:t>
            </w:r>
            <w:r w:rsidR="00816CFE">
              <w:rPr>
                <w:sz w:val="16"/>
                <w:szCs w:val="20"/>
              </w:rPr>
              <w:t xml:space="preserve"> v </w:t>
            </w:r>
            <w:r w:rsidRPr="00201653">
              <w:rPr>
                <w:sz w:val="16"/>
                <w:szCs w:val="20"/>
              </w:rPr>
              <w:t>těchto inventářích.</w:t>
            </w:r>
          </w:p>
          <w:p w14:paraId="03D5206E" w14:textId="261FA1B9" w:rsidR="00201653" w:rsidRPr="007B3A8D" w:rsidRDefault="00201653" w:rsidP="00201653">
            <w:pPr>
              <w:jc w:val="left"/>
              <w:rPr>
                <w:sz w:val="16"/>
                <w:szCs w:val="20"/>
              </w:rPr>
            </w:pPr>
            <w:r w:rsidRPr="00675441">
              <w:rPr>
                <w:sz w:val="16"/>
                <w:szCs w:val="20"/>
              </w:rPr>
              <w:t>(zadavatel umožňuje nabídnout rovnocenné řešení)</w:t>
            </w:r>
          </w:p>
        </w:tc>
        <w:tc>
          <w:tcPr>
            <w:tcW w:w="3978" w:type="dxa"/>
            <w:vAlign w:val="center"/>
          </w:tcPr>
          <w:p w14:paraId="2249D5A8" w14:textId="77777777" w:rsidR="00201653" w:rsidRPr="001462C8" w:rsidRDefault="00201653" w:rsidP="00201653">
            <w:pPr>
              <w:jc w:val="left"/>
              <w:rPr>
                <w:sz w:val="16"/>
                <w:szCs w:val="16"/>
              </w:rPr>
            </w:pPr>
          </w:p>
        </w:tc>
        <w:tc>
          <w:tcPr>
            <w:tcW w:w="926" w:type="dxa"/>
            <w:vAlign w:val="center"/>
          </w:tcPr>
          <w:p w14:paraId="059662A1" w14:textId="77777777" w:rsidR="00201653" w:rsidRPr="001462C8" w:rsidRDefault="00201653" w:rsidP="00201653">
            <w:pPr>
              <w:jc w:val="center"/>
              <w:rPr>
                <w:sz w:val="16"/>
                <w:szCs w:val="16"/>
              </w:rPr>
            </w:pPr>
          </w:p>
        </w:tc>
      </w:tr>
      <w:tr w:rsidR="00201653" w:rsidRPr="001462C8" w14:paraId="60A98C4D" w14:textId="77777777" w:rsidTr="00201653">
        <w:trPr>
          <w:trHeight w:val="283"/>
        </w:trPr>
        <w:tc>
          <w:tcPr>
            <w:tcW w:w="517" w:type="dxa"/>
            <w:vAlign w:val="center"/>
          </w:tcPr>
          <w:p w14:paraId="76BBC99D" w14:textId="77777777" w:rsidR="00201653" w:rsidRPr="001462C8" w:rsidRDefault="00201653" w:rsidP="005E4EF9">
            <w:pPr>
              <w:pStyle w:val="ANormln"/>
              <w:numPr>
                <w:ilvl w:val="0"/>
                <w:numId w:val="19"/>
              </w:numPr>
              <w:spacing w:before="0"/>
              <w:ind w:left="357" w:hanging="357"/>
              <w:jc w:val="left"/>
              <w:rPr>
                <w:rFonts w:cs="Arial"/>
                <w:sz w:val="16"/>
                <w:szCs w:val="16"/>
              </w:rPr>
            </w:pPr>
          </w:p>
        </w:tc>
        <w:tc>
          <w:tcPr>
            <w:tcW w:w="3977" w:type="dxa"/>
            <w:vAlign w:val="center"/>
          </w:tcPr>
          <w:p w14:paraId="1D328CD7" w14:textId="0E2F3070" w:rsidR="00201653" w:rsidRPr="007B3A8D" w:rsidRDefault="00201653" w:rsidP="00201653">
            <w:pPr>
              <w:jc w:val="left"/>
              <w:rPr>
                <w:sz w:val="16"/>
                <w:szCs w:val="20"/>
              </w:rPr>
            </w:pPr>
            <w:r w:rsidRPr="00201653">
              <w:rPr>
                <w:sz w:val="16"/>
                <w:szCs w:val="20"/>
              </w:rPr>
              <w:t>Řešení musí být schopno odhalit stroje, které nejsou vedeny v</w:t>
            </w:r>
            <w:r>
              <w:rPr>
                <w:sz w:val="16"/>
                <w:szCs w:val="20"/>
              </w:rPr>
              <w:t xml:space="preserve">e stávající </w:t>
            </w:r>
            <w:proofErr w:type="spellStart"/>
            <w:r w:rsidRPr="00201653">
              <w:rPr>
                <w:sz w:val="16"/>
                <w:szCs w:val="20"/>
              </w:rPr>
              <w:t>Active</w:t>
            </w:r>
            <w:proofErr w:type="spellEnd"/>
            <w:r w:rsidRPr="00201653">
              <w:rPr>
                <w:sz w:val="16"/>
                <w:szCs w:val="20"/>
              </w:rPr>
              <w:t xml:space="preserve"> </w:t>
            </w:r>
            <w:proofErr w:type="spellStart"/>
            <w:r w:rsidRPr="00201653">
              <w:rPr>
                <w:sz w:val="16"/>
                <w:szCs w:val="20"/>
              </w:rPr>
              <w:t>Directory</w:t>
            </w:r>
            <w:proofErr w:type="spellEnd"/>
            <w:r w:rsidRPr="00201653">
              <w:rPr>
                <w:sz w:val="16"/>
                <w:szCs w:val="20"/>
              </w:rPr>
              <w:t xml:space="preserve"> pomocí Network Discovery</w:t>
            </w:r>
            <w:r>
              <w:rPr>
                <w:sz w:val="16"/>
                <w:szCs w:val="20"/>
              </w:rPr>
              <w:t>.</w:t>
            </w:r>
          </w:p>
        </w:tc>
        <w:tc>
          <w:tcPr>
            <w:tcW w:w="3978" w:type="dxa"/>
            <w:vAlign w:val="center"/>
          </w:tcPr>
          <w:p w14:paraId="3751D0E0" w14:textId="77777777" w:rsidR="00201653" w:rsidRPr="001462C8" w:rsidRDefault="00201653" w:rsidP="00201653">
            <w:pPr>
              <w:jc w:val="left"/>
              <w:rPr>
                <w:sz w:val="16"/>
                <w:szCs w:val="16"/>
              </w:rPr>
            </w:pPr>
          </w:p>
        </w:tc>
        <w:tc>
          <w:tcPr>
            <w:tcW w:w="926" w:type="dxa"/>
            <w:vAlign w:val="center"/>
          </w:tcPr>
          <w:p w14:paraId="58C6E0C3" w14:textId="77777777" w:rsidR="00201653" w:rsidRPr="001462C8" w:rsidRDefault="00201653" w:rsidP="00201653">
            <w:pPr>
              <w:jc w:val="center"/>
              <w:rPr>
                <w:sz w:val="16"/>
                <w:szCs w:val="16"/>
              </w:rPr>
            </w:pPr>
          </w:p>
        </w:tc>
      </w:tr>
      <w:tr w:rsidR="00201653" w:rsidRPr="001462C8" w14:paraId="23544A18" w14:textId="77777777" w:rsidTr="00201653">
        <w:trPr>
          <w:trHeight w:val="283"/>
        </w:trPr>
        <w:tc>
          <w:tcPr>
            <w:tcW w:w="517" w:type="dxa"/>
            <w:vAlign w:val="center"/>
          </w:tcPr>
          <w:p w14:paraId="637862A7" w14:textId="77777777" w:rsidR="00201653" w:rsidRPr="001462C8" w:rsidRDefault="00201653" w:rsidP="005E4EF9">
            <w:pPr>
              <w:pStyle w:val="ANormln"/>
              <w:numPr>
                <w:ilvl w:val="0"/>
                <w:numId w:val="19"/>
              </w:numPr>
              <w:spacing w:before="0"/>
              <w:ind w:left="357" w:hanging="357"/>
              <w:jc w:val="left"/>
              <w:rPr>
                <w:rFonts w:cs="Arial"/>
                <w:sz w:val="16"/>
                <w:szCs w:val="16"/>
              </w:rPr>
            </w:pPr>
          </w:p>
        </w:tc>
        <w:tc>
          <w:tcPr>
            <w:tcW w:w="3977" w:type="dxa"/>
            <w:vAlign w:val="center"/>
          </w:tcPr>
          <w:p w14:paraId="1C6D841A" w14:textId="71882567" w:rsidR="00201653" w:rsidRPr="007B3A8D" w:rsidRDefault="00201653" w:rsidP="00201653">
            <w:pPr>
              <w:jc w:val="left"/>
              <w:rPr>
                <w:sz w:val="16"/>
                <w:szCs w:val="20"/>
              </w:rPr>
            </w:pPr>
            <w:r w:rsidRPr="00201653">
              <w:rPr>
                <w:sz w:val="16"/>
                <w:szCs w:val="20"/>
              </w:rPr>
              <w:t>Filtrování</w:t>
            </w:r>
            <w:r w:rsidR="00816CFE">
              <w:rPr>
                <w:sz w:val="16"/>
                <w:szCs w:val="20"/>
              </w:rPr>
              <w:t xml:space="preserve"> a </w:t>
            </w:r>
            <w:r w:rsidRPr="00201653">
              <w:rPr>
                <w:sz w:val="16"/>
                <w:szCs w:val="20"/>
              </w:rPr>
              <w:t>řazení</w:t>
            </w:r>
            <w:r w:rsidR="00816CFE">
              <w:rPr>
                <w:sz w:val="16"/>
                <w:szCs w:val="20"/>
              </w:rPr>
              <w:t xml:space="preserve"> v </w:t>
            </w:r>
            <w:r w:rsidRPr="00201653">
              <w:rPr>
                <w:sz w:val="16"/>
                <w:szCs w:val="20"/>
              </w:rPr>
              <w:t>inventáři alespoň dle jména hostitele, operačního systému, IP adres, přidělených pravidel</w:t>
            </w:r>
            <w:r w:rsidR="00816CFE">
              <w:rPr>
                <w:sz w:val="16"/>
                <w:szCs w:val="20"/>
              </w:rPr>
              <w:t xml:space="preserve"> a </w:t>
            </w:r>
            <w:r w:rsidRPr="00201653">
              <w:rPr>
                <w:sz w:val="16"/>
                <w:szCs w:val="20"/>
              </w:rPr>
              <w:t>dle času poslední aktivity</w:t>
            </w:r>
            <w:r>
              <w:rPr>
                <w:sz w:val="16"/>
                <w:szCs w:val="20"/>
              </w:rPr>
              <w:t>.</w:t>
            </w:r>
          </w:p>
        </w:tc>
        <w:tc>
          <w:tcPr>
            <w:tcW w:w="3978" w:type="dxa"/>
            <w:vAlign w:val="center"/>
          </w:tcPr>
          <w:p w14:paraId="30718E59" w14:textId="77777777" w:rsidR="00201653" w:rsidRPr="001462C8" w:rsidRDefault="00201653" w:rsidP="00201653">
            <w:pPr>
              <w:jc w:val="left"/>
              <w:rPr>
                <w:sz w:val="16"/>
                <w:szCs w:val="16"/>
              </w:rPr>
            </w:pPr>
          </w:p>
        </w:tc>
        <w:tc>
          <w:tcPr>
            <w:tcW w:w="926" w:type="dxa"/>
            <w:vAlign w:val="center"/>
          </w:tcPr>
          <w:p w14:paraId="0F6EA8F4" w14:textId="77777777" w:rsidR="00201653" w:rsidRPr="001462C8" w:rsidRDefault="00201653" w:rsidP="00201653">
            <w:pPr>
              <w:jc w:val="center"/>
              <w:rPr>
                <w:sz w:val="16"/>
                <w:szCs w:val="16"/>
              </w:rPr>
            </w:pPr>
          </w:p>
        </w:tc>
      </w:tr>
      <w:tr w:rsidR="00201653" w:rsidRPr="001462C8" w14:paraId="0E743A17" w14:textId="77777777" w:rsidTr="00201653">
        <w:trPr>
          <w:trHeight w:val="283"/>
        </w:trPr>
        <w:tc>
          <w:tcPr>
            <w:tcW w:w="517" w:type="dxa"/>
            <w:vAlign w:val="center"/>
          </w:tcPr>
          <w:p w14:paraId="73AB500F" w14:textId="77777777" w:rsidR="00201653" w:rsidRPr="001462C8" w:rsidRDefault="00201653" w:rsidP="005E4EF9">
            <w:pPr>
              <w:pStyle w:val="ANormln"/>
              <w:numPr>
                <w:ilvl w:val="0"/>
                <w:numId w:val="19"/>
              </w:numPr>
              <w:spacing w:before="0"/>
              <w:ind w:left="357" w:hanging="357"/>
              <w:jc w:val="left"/>
              <w:rPr>
                <w:rFonts w:cs="Arial"/>
                <w:sz w:val="16"/>
                <w:szCs w:val="16"/>
              </w:rPr>
            </w:pPr>
          </w:p>
        </w:tc>
        <w:tc>
          <w:tcPr>
            <w:tcW w:w="3977" w:type="dxa"/>
            <w:vAlign w:val="center"/>
          </w:tcPr>
          <w:p w14:paraId="0E2B4B62" w14:textId="2CBA2405" w:rsidR="00201653" w:rsidRPr="007B3A8D" w:rsidRDefault="00201653" w:rsidP="00201653">
            <w:pPr>
              <w:jc w:val="left"/>
              <w:rPr>
                <w:sz w:val="16"/>
                <w:szCs w:val="20"/>
              </w:rPr>
            </w:pPr>
            <w:r w:rsidRPr="00201653">
              <w:rPr>
                <w:sz w:val="16"/>
                <w:szCs w:val="20"/>
              </w:rPr>
              <w:t>Možnost vzdálené instalace</w:t>
            </w:r>
            <w:r w:rsidR="00816CFE">
              <w:rPr>
                <w:sz w:val="16"/>
                <w:szCs w:val="20"/>
              </w:rPr>
              <w:t xml:space="preserve"> a </w:t>
            </w:r>
            <w:r w:rsidRPr="00201653">
              <w:rPr>
                <w:sz w:val="16"/>
                <w:szCs w:val="20"/>
              </w:rPr>
              <w:t>odinstalace EPP klienta přímo</w:t>
            </w:r>
            <w:r w:rsidR="00816CFE">
              <w:rPr>
                <w:sz w:val="16"/>
                <w:szCs w:val="20"/>
              </w:rPr>
              <w:t xml:space="preserve"> z </w:t>
            </w:r>
            <w:r w:rsidRPr="00201653">
              <w:rPr>
                <w:sz w:val="16"/>
                <w:szCs w:val="20"/>
              </w:rPr>
              <w:t>konzole centrální správy</w:t>
            </w:r>
            <w:r>
              <w:rPr>
                <w:sz w:val="16"/>
                <w:szCs w:val="20"/>
              </w:rPr>
              <w:t>.</w:t>
            </w:r>
          </w:p>
        </w:tc>
        <w:tc>
          <w:tcPr>
            <w:tcW w:w="3978" w:type="dxa"/>
            <w:vAlign w:val="center"/>
          </w:tcPr>
          <w:p w14:paraId="2DF7B2DD" w14:textId="77777777" w:rsidR="00201653" w:rsidRPr="001462C8" w:rsidRDefault="00201653" w:rsidP="00201653">
            <w:pPr>
              <w:jc w:val="left"/>
              <w:rPr>
                <w:sz w:val="16"/>
                <w:szCs w:val="16"/>
              </w:rPr>
            </w:pPr>
          </w:p>
        </w:tc>
        <w:tc>
          <w:tcPr>
            <w:tcW w:w="926" w:type="dxa"/>
            <w:vAlign w:val="center"/>
          </w:tcPr>
          <w:p w14:paraId="12958DF9" w14:textId="77777777" w:rsidR="00201653" w:rsidRPr="001462C8" w:rsidRDefault="00201653" w:rsidP="00201653">
            <w:pPr>
              <w:jc w:val="center"/>
              <w:rPr>
                <w:sz w:val="16"/>
                <w:szCs w:val="16"/>
              </w:rPr>
            </w:pPr>
          </w:p>
        </w:tc>
      </w:tr>
      <w:tr w:rsidR="00201653" w:rsidRPr="001462C8" w14:paraId="75FBF3D2" w14:textId="77777777" w:rsidTr="00201653">
        <w:trPr>
          <w:trHeight w:val="283"/>
        </w:trPr>
        <w:tc>
          <w:tcPr>
            <w:tcW w:w="517" w:type="dxa"/>
            <w:vAlign w:val="center"/>
          </w:tcPr>
          <w:p w14:paraId="1BE5336A" w14:textId="77777777" w:rsidR="00201653" w:rsidRPr="001462C8" w:rsidRDefault="00201653" w:rsidP="005E4EF9">
            <w:pPr>
              <w:pStyle w:val="ANormln"/>
              <w:numPr>
                <w:ilvl w:val="0"/>
                <w:numId w:val="19"/>
              </w:numPr>
              <w:spacing w:before="0"/>
              <w:ind w:left="357" w:hanging="357"/>
              <w:jc w:val="left"/>
              <w:rPr>
                <w:rFonts w:cs="Arial"/>
                <w:sz w:val="16"/>
                <w:szCs w:val="16"/>
              </w:rPr>
            </w:pPr>
          </w:p>
        </w:tc>
        <w:tc>
          <w:tcPr>
            <w:tcW w:w="3977" w:type="dxa"/>
            <w:vAlign w:val="center"/>
          </w:tcPr>
          <w:p w14:paraId="42F21FAE" w14:textId="56CF6282" w:rsidR="00201653" w:rsidRPr="007B3A8D" w:rsidRDefault="00201653" w:rsidP="00201653">
            <w:pPr>
              <w:jc w:val="left"/>
              <w:rPr>
                <w:sz w:val="16"/>
                <w:szCs w:val="20"/>
              </w:rPr>
            </w:pPr>
            <w:r w:rsidRPr="00201653">
              <w:rPr>
                <w:sz w:val="16"/>
                <w:szCs w:val="20"/>
              </w:rPr>
              <w:t>Možnost upravit úroveň skenovacích úloh</w:t>
            </w:r>
            <w:r w:rsidR="00816CFE">
              <w:rPr>
                <w:sz w:val="16"/>
                <w:szCs w:val="20"/>
              </w:rPr>
              <w:t xml:space="preserve"> a </w:t>
            </w:r>
            <w:r w:rsidRPr="00201653">
              <w:rPr>
                <w:sz w:val="16"/>
                <w:szCs w:val="20"/>
              </w:rPr>
              <w:t>jejich spouštění</w:t>
            </w:r>
            <w:r w:rsidR="00816CFE">
              <w:rPr>
                <w:sz w:val="16"/>
                <w:szCs w:val="20"/>
              </w:rPr>
              <w:t xml:space="preserve"> a </w:t>
            </w:r>
            <w:r w:rsidRPr="00201653">
              <w:rPr>
                <w:sz w:val="16"/>
                <w:szCs w:val="20"/>
              </w:rPr>
              <w:t>plánování, přímo</w:t>
            </w:r>
            <w:r w:rsidR="00816CFE">
              <w:rPr>
                <w:sz w:val="16"/>
                <w:szCs w:val="20"/>
              </w:rPr>
              <w:t xml:space="preserve"> z </w:t>
            </w:r>
            <w:r w:rsidRPr="00201653">
              <w:rPr>
                <w:sz w:val="16"/>
                <w:szCs w:val="20"/>
              </w:rPr>
              <w:t>konzole centrální správy</w:t>
            </w:r>
            <w:r>
              <w:rPr>
                <w:sz w:val="16"/>
                <w:szCs w:val="20"/>
              </w:rPr>
              <w:t>.</w:t>
            </w:r>
          </w:p>
        </w:tc>
        <w:tc>
          <w:tcPr>
            <w:tcW w:w="3978" w:type="dxa"/>
            <w:vAlign w:val="center"/>
          </w:tcPr>
          <w:p w14:paraId="5DB63C90" w14:textId="77777777" w:rsidR="00201653" w:rsidRPr="001462C8" w:rsidRDefault="00201653" w:rsidP="00201653">
            <w:pPr>
              <w:jc w:val="left"/>
              <w:rPr>
                <w:sz w:val="16"/>
                <w:szCs w:val="16"/>
              </w:rPr>
            </w:pPr>
          </w:p>
        </w:tc>
        <w:tc>
          <w:tcPr>
            <w:tcW w:w="926" w:type="dxa"/>
            <w:vAlign w:val="center"/>
          </w:tcPr>
          <w:p w14:paraId="333E3ECC" w14:textId="77777777" w:rsidR="00201653" w:rsidRPr="001462C8" w:rsidRDefault="00201653" w:rsidP="00201653">
            <w:pPr>
              <w:jc w:val="center"/>
              <w:rPr>
                <w:sz w:val="16"/>
                <w:szCs w:val="16"/>
              </w:rPr>
            </w:pPr>
          </w:p>
        </w:tc>
      </w:tr>
      <w:tr w:rsidR="00201653" w:rsidRPr="001462C8" w14:paraId="58BC56D6" w14:textId="77777777" w:rsidTr="00201653">
        <w:trPr>
          <w:trHeight w:val="283"/>
        </w:trPr>
        <w:tc>
          <w:tcPr>
            <w:tcW w:w="517" w:type="dxa"/>
            <w:vAlign w:val="center"/>
          </w:tcPr>
          <w:p w14:paraId="5DC5A5B7" w14:textId="77777777" w:rsidR="00201653" w:rsidRPr="001462C8" w:rsidRDefault="00201653" w:rsidP="005E4EF9">
            <w:pPr>
              <w:pStyle w:val="ANormln"/>
              <w:numPr>
                <w:ilvl w:val="0"/>
                <w:numId w:val="19"/>
              </w:numPr>
              <w:spacing w:before="0"/>
              <w:ind w:left="357" w:hanging="357"/>
              <w:jc w:val="left"/>
              <w:rPr>
                <w:rFonts w:cs="Arial"/>
                <w:sz w:val="16"/>
                <w:szCs w:val="16"/>
              </w:rPr>
            </w:pPr>
          </w:p>
        </w:tc>
        <w:tc>
          <w:tcPr>
            <w:tcW w:w="3977" w:type="dxa"/>
            <w:vAlign w:val="center"/>
          </w:tcPr>
          <w:p w14:paraId="02734303" w14:textId="27BF0CA3" w:rsidR="00201653" w:rsidRPr="007B3A8D" w:rsidRDefault="00201653" w:rsidP="00201653">
            <w:pPr>
              <w:jc w:val="left"/>
              <w:rPr>
                <w:sz w:val="16"/>
                <w:szCs w:val="20"/>
              </w:rPr>
            </w:pPr>
            <w:r w:rsidRPr="00201653">
              <w:rPr>
                <w:sz w:val="16"/>
                <w:szCs w:val="20"/>
              </w:rPr>
              <w:t>Možnost restartovat serveru nebo desktopu přímo</w:t>
            </w:r>
            <w:r w:rsidR="00816CFE">
              <w:rPr>
                <w:sz w:val="16"/>
                <w:szCs w:val="20"/>
              </w:rPr>
              <w:t xml:space="preserve"> z </w:t>
            </w:r>
            <w:r w:rsidRPr="00201653">
              <w:rPr>
                <w:sz w:val="16"/>
                <w:szCs w:val="20"/>
              </w:rPr>
              <w:t>konzole centrální správy</w:t>
            </w:r>
            <w:r>
              <w:rPr>
                <w:sz w:val="16"/>
                <w:szCs w:val="20"/>
              </w:rPr>
              <w:t>.</w:t>
            </w:r>
          </w:p>
        </w:tc>
        <w:tc>
          <w:tcPr>
            <w:tcW w:w="3978" w:type="dxa"/>
            <w:vAlign w:val="center"/>
          </w:tcPr>
          <w:p w14:paraId="1ADE824A" w14:textId="77777777" w:rsidR="00201653" w:rsidRPr="001462C8" w:rsidRDefault="00201653" w:rsidP="00201653">
            <w:pPr>
              <w:jc w:val="left"/>
              <w:rPr>
                <w:sz w:val="16"/>
                <w:szCs w:val="16"/>
              </w:rPr>
            </w:pPr>
          </w:p>
        </w:tc>
        <w:tc>
          <w:tcPr>
            <w:tcW w:w="926" w:type="dxa"/>
            <w:vAlign w:val="center"/>
          </w:tcPr>
          <w:p w14:paraId="65390D33" w14:textId="77777777" w:rsidR="00201653" w:rsidRPr="001462C8" w:rsidRDefault="00201653" w:rsidP="00201653">
            <w:pPr>
              <w:jc w:val="center"/>
              <w:rPr>
                <w:sz w:val="16"/>
                <w:szCs w:val="16"/>
              </w:rPr>
            </w:pPr>
          </w:p>
        </w:tc>
      </w:tr>
      <w:tr w:rsidR="00201653" w:rsidRPr="001462C8" w14:paraId="03EE03BD" w14:textId="77777777" w:rsidTr="00201653">
        <w:trPr>
          <w:trHeight w:val="283"/>
        </w:trPr>
        <w:tc>
          <w:tcPr>
            <w:tcW w:w="517" w:type="dxa"/>
            <w:vAlign w:val="center"/>
          </w:tcPr>
          <w:p w14:paraId="4C5C2C81" w14:textId="77777777" w:rsidR="00201653" w:rsidRPr="001462C8" w:rsidRDefault="00201653" w:rsidP="005E4EF9">
            <w:pPr>
              <w:pStyle w:val="ANormln"/>
              <w:numPr>
                <w:ilvl w:val="0"/>
                <w:numId w:val="19"/>
              </w:numPr>
              <w:spacing w:before="0"/>
              <w:ind w:left="357" w:hanging="357"/>
              <w:jc w:val="left"/>
              <w:rPr>
                <w:rFonts w:cs="Arial"/>
                <w:sz w:val="16"/>
                <w:szCs w:val="16"/>
              </w:rPr>
            </w:pPr>
          </w:p>
        </w:tc>
        <w:tc>
          <w:tcPr>
            <w:tcW w:w="3977" w:type="dxa"/>
            <w:vAlign w:val="center"/>
          </w:tcPr>
          <w:p w14:paraId="072425C3" w14:textId="36343E99" w:rsidR="00201653" w:rsidRPr="007B3A8D" w:rsidRDefault="00201653" w:rsidP="00201653">
            <w:pPr>
              <w:jc w:val="left"/>
              <w:rPr>
                <w:sz w:val="16"/>
                <w:szCs w:val="20"/>
              </w:rPr>
            </w:pPr>
            <w:r w:rsidRPr="00201653">
              <w:rPr>
                <w:sz w:val="16"/>
                <w:szCs w:val="20"/>
              </w:rPr>
              <w:t>Centralizované místo pro záznam všech úloh</w:t>
            </w:r>
            <w:r>
              <w:rPr>
                <w:sz w:val="16"/>
                <w:szCs w:val="20"/>
              </w:rPr>
              <w:t>.</w:t>
            </w:r>
          </w:p>
        </w:tc>
        <w:tc>
          <w:tcPr>
            <w:tcW w:w="3978" w:type="dxa"/>
            <w:vAlign w:val="center"/>
          </w:tcPr>
          <w:p w14:paraId="10C9559A" w14:textId="77777777" w:rsidR="00201653" w:rsidRPr="001462C8" w:rsidRDefault="00201653" w:rsidP="00201653">
            <w:pPr>
              <w:jc w:val="left"/>
              <w:rPr>
                <w:sz w:val="16"/>
                <w:szCs w:val="16"/>
              </w:rPr>
            </w:pPr>
          </w:p>
        </w:tc>
        <w:tc>
          <w:tcPr>
            <w:tcW w:w="926" w:type="dxa"/>
            <w:vAlign w:val="center"/>
          </w:tcPr>
          <w:p w14:paraId="16E5AB6C" w14:textId="77777777" w:rsidR="00201653" w:rsidRPr="001462C8" w:rsidRDefault="00201653" w:rsidP="00201653">
            <w:pPr>
              <w:jc w:val="center"/>
              <w:rPr>
                <w:sz w:val="16"/>
                <w:szCs w:val="16"/>
              </w:rPr>
            </w:pPr>
          </w:p>
        </w:tc>
      </w:tr>
      <w:tr w:rsidR="00201653" w:rsidRPr="001462C8" w14:paraId="4C7240F8" w14:textId="77777777" w:rsidTr="00201653">
        <w:trPr>
          <w:trHeight w:val="283"/>
        </w:trPr>
        <w:tc>
          <w:tcPr>
            <w:tcW w:w="517" w:type="dxa"/>
            <w:vAlign w:val="center"/>
          </w:tcPr>
          <w:p w14:paraId="5D12114C" w14:textId="77777777" w:rsidR="00201653" w:rsidRPr="001462C8" w:rsidRDefault="00201653" w:rsidP="005E4EF9">
            <w:pPr>
              <w:pStyle w:val="ANormln"/>
              <w:numPr>
                <w:ilvl w:val="0"/>
                <w:numId w:val="19"/>
              </w:numPr>
              <w:spacing w:before="0"/>
              <w:ind w:left="357" w:hanging="357"/>
              <w:jc w:val="left"/>
              <w:rPr>
                <w:rFonts w:cs="Arial"/>
                <w:sz w:val="16"/>
                <w:szCs w:val="16"/>
              </w:rPr>
            </w:pPr>
          </w:p>
        </w:tc>
        <w:tc>
          <w:tcPr>
            <w:tcW w:w="3977" w:type="dxa"/>
            <w:vAlign w:val="center"/>
          </w:tcPr>
          <w:p w14:paraId="192E6DD3" w14:textId="24D73837" w:rsidR="00201653" w:rsidRPr="007B3A8D" w:rsidRDefault="00201653" w:rsidP="00201653">
            <w:pPr>
              <w:jc w:val="left"/>
              <w:rPr>
                <w:sz w:val="16"/>
                <w:szCs w:val="20"/>
              </w:rPr>
            </w:pPr>
            <w:r w:rsidRPr="00201653">
              <w:rPr>
                <w:sz w:val="16"/>
                <w:szCs w:val="20"/>
              </w:rPr>
              <w:t>Přiřazení bezpečnostních pravidel pro koncové stanice možné granulárně na každé úrovni struktury inventáře, včetně kořenu</w:t>
            </w:r>
            <w:r w:rsidR="00816CFE">
              <w:rPr>
                <w:sz w:val="16"/>
                <w:szCs w:val="20"/>
              </w:rPr>
              <w:t xml:space="preserve"> a </w:t>
            </w:r>
            <w:r w:rsidRPr="00201653">
              <w:rPr>
                <w:sz w:val="16"/>
                <w:szCs w:val="20"/>
              </w:rPr>
              <w:t>listů stromu (tzn. jakékoli OU, případně až přímo konkrétní stanici)</w:t>
            </w:r>
            <w:r>
              <w:rPr>
                <w:sz w:val="16"/>
                <w:szCs w:val="20"/>
              </w:rPr>
              <w:t>.</w:t>
            </w:r>
          </w:p>
        </w:tc>
        <w:tc>
          <w:tcPr>
            <w:tcW w:w="3978" w:type="dxa"/>
            <w:vAlign w:val="center"/>
          </w:tcPr>
          <w:p w14:paraId="2537E9A2" w14:textId="77777777" w:rsidR="00201653" w:rsidRPr="001462C8" w:rsidRDefault="00201653" w:rsidP="00201653">
            <w:pPr>
              <w:jc w:val="left"/>
              <w:rPr>
                <w:sz w:val="16"/>
                <w:szCs w:val="16"/>
              </w:rPr>
            </w:pPr>
          </w:p>
        </w:tc>
        <w:tc>
          <w:tcPr>
            <w:tcW w:w="926" w:type="dxa"/>
            <w:vAlign w:val="center"/>
          </w:tcPr>
          <w:p w14:paraId="6D0AA53F" w14:textId="77777777" w:rsidR="00201653" w:rsidRPr="001462C8" w:rsidRDefault="00201653" w:rsidP="00201653">
            <w:pPr>
              <w:jc w:val="center"/>
              <w:rPr>
                <w:sz w:val="16"/>
                <w:szCs w:val="16"/>
              </w:rPr>
            </w:pPr>
          </w:p>
        </w:tc>
      </w:tr>
      <w:tr w:rsidR="00FE164D" w:rsidRPr="001462C8" w14:paraId="18EA80AC" w14:textId="77777777" w:rsidTr="00143E48">
        <w:trPr>
          <w:trHeight w:val="283"/>
        </w:trPr>
        <w:tc>
          <w:tcPr>
            <w:tcW w:w="9398" w:type="dxa"/>
            <w:gridSpan w:val="4"/>
            <w:vAlign w:val="center"/>
          </w:tcPr>
          <w:p w14:paraId="75F37C0A" w14:textId="5AC0828B" w:rsidR="00FE164D" w:rsidRPr="00B60CF1" w:rsidRDefault="00FE164D" w:rsidP="00143E48">
            <w:pPr>
              <w:jc w:val="center"/>
              <w:rPr>
                <w:b/>
                <w:bCs/>
                <w:sz w:val="16"/>
                <w:szCs w:val="16"/>
              </w:rPr>
            </w:pPr>
            <w:r w:rsidRPr="00FE164D">
              <w:rPr>
                <w:b/>
                <w:bCs/>
                <w:sz w:val="16"/>
                <w:szCs w:val="16"/>
              </w:rPr>
              <w:t>Nastavení úrovně bezpečnosti</w:t>
            </w:r>
          </w:p>
        </w:tc>
      </w:tr>
      <w:tr w:rsidR="00FE164D" w:rsidRPr="001462C8" w14:paraId="2BFCFB05" w14:textId="77777777" w:rsidTr="00FE164D">
        <w:trPr>
          <w:trHeight w:val="283"/>
        </w:trPr>
        <w:tc>
          <w:tcPr>
            <w:tcW w:w="517" w:type="dxa"/>
            <w:vAlign w:val="center"/>
          </w:tcPr>
          <w:p w14:paraId="56335743" w14:textId="77777777" w:rsidR="00FE164D" w:rsidRPr="001462C8" w:rsidRDefault="00FE164D" w:rsidP="005E4EF9">
            <w:pPr>
              <w:pStyle w:val="ANormln"/>
              <w:numPr>
                <w:ilvl w:val="0"/>
                <w:numId w:val="19"/>
              </w:numPr>
              <w:spacing w:before="0"/>
              <w:ind w:left="357" w:hanging="357"/>
              <w:jc w:val="left"/>
              <w:rPr>
                <w:rFonts w:cs="Arial"/>
                <w:sz w:val="16"/>
                <w:szCs w:val="16"/>
              </w:rPr>
            </w:pPr>
          </w:p>
        </w:tc>
        <w:tc>
          <w:tcPr>
            <w:tcW w:w="3977" w:type="dxa"/>
            <w:vAlign w:val="center"/>
          </w:tcPr>
          <w:p w14:paraId="07DDC2ED" w14:textId="77777777" w:rsidR="00FE164D" w:rsidRPr="00FE164D" w:rsidRDefault="00FE164D" w:rsidP="00FE164D">
            <w:pPr>
              <w:jc w:val="left"/>
              <w:rPr>
                <w:sz w:val="16"/>
                <w:szCs w:val="20"/>
              </w:rPr>
            </w:pPr>
            <w:r w:rsidRPr="00FE164D">
              <w:rPr>
                <w:sz w:val="16"/>
                <w:szCs w:val="20"/>
              </w:rPr>
              <w:t>Více možností přiřazení pravidel:</w:t>
            </w:r>
          </w:p>
          <w:p w14:paraId="7A48D426" w14:textId="6CB941A5" w:rsidR="00FE164D" w:rsidRDefault="00FE164D" w:rsidP="005E4EF9">
            <w:pPr>
              <w:pStyle w:val="Odstavecseseznamem"/>
              <w:numPr>
                <w:ilvl w:val="0"/>
                <w:numId w:val="18"/>
              </w:numPr>
              <w:ind w:left="221" w:hanging="218"/>
              <w:jc w:val="left"/>
              <w:rPr>
                <w:sz w:val="16"/>
              </w:rPr>
            </w:pPr>
            <w:r w:rsidRPr="00FE164D">
              <w:rPr>
                <w:sz w:val="16"/>
              </w:rPr>
              <w:t>podle uživatele či skupiny</w:t>
            </w:r>
            <w:r w:rsidR="00816CFE">
              <w:rPr>
                <w:sz w:val="16"/>
              </w:rPr>
              <w:t xml:space="preserve"> v </w:t>
            </w:r>
            <w:proofErr w:type="spellStart"/>
            <w:r w:rsidRPr="00FE164D">
              <w:rPr>
                <w:sz w:val="16"/>
              </w:rPr>
              <w:t>Active</w:t>
            </w:r>
            <w:proofErr w:type="spellEnd"/>
            <w:r w:rsidRPr="00FE164D">
              <w:rPr>
                <w:sz w:val="16"/>
              </w:rPr>
              <w:t xml:space="preserve"> </w:t>
            </w:r>
            <w:proofErr w:type="spellStart"/>
            <w:r w:rsidRPr="00FE164D">
              <w:rPr>
                <w:sz w:val="16"/>
              </w:rPr>
              <w:t>Directory</w:t>
            </w:r>
            <w:proofErr w:type="spellEnd"/>
            <w:r>
              <w:rPr>
                <w:sz w:val="16"/>
              </w:rPr>
              <w:t>;</w:t>
            </w:r>
          </w:p>
          <w:p w14:paraId="5036C2BC" w14:textId="77777777" w:rsidR="00FE164D" w:rsidRDefault="00FE164D" w:rsidP="005E4EF9">
            <w:pPr>
              <w:pStyle w:val="Odstavecseseznamem"/>
              <w:numPr>
                <w:ilvl w:val="0"/>
                <w:numId w:val="18"/>
              </w:numPr>
              <w:ind w:left="221" w:hanging="218"/>
              <w:jc w:val="left"/>
              <w:rPr>
                <w:sz w:val="16"/>
              </w:rPr>
            </w:pPr>
            <w:r w:rsidRPr="00FE164D">
              <w:rPr>
                <w:sz w:val="16"/>
              </w:rPr>
              <w:t>podle síťové lokality</w:t>
            </w:r>
            <w:r>
              <w:rPr>
                <w:sz w:val="16"/>
              </w:rPr>
              <w:t>;</w:t>
            </w:r>
          </w:p>
          <w:p w14:paraId="35E79275" w14:textId="2D9C110A" w:rsidR="00FE164D" w:rsidRDefault="00FE164D" w:rsidP="005E4EF9">
            <w:pPr>
              <w:pStyle w:val="Odstavecseseznamem"/>
              <w:numPr>
                <w:ilvl w:val="0"/>
                <w:numId w:val="18"/>
              </w:numPr>
              <w:ind w:left="221" w:hanging="218"/>
              <w:jc w:val="left"/>
              <w:rPr>
                <w:sz w:val="16"/>
              </w:rPr>
            </w:pPr>
            <w:r w:rsidRPr="00FE164D">
              <w:rPr>
                <w:sz w:val="16"/>
              </w:rPr>
              <w:t>ve které se zařízení nachází (včetně identifikace podle možné kombinace – inkluze či exkluze - následujících znaků: IP adresa, rozsah IP adres, DNS server, WINS server, výchozí brána, typ sítě, název hostitele, DHCP přípona, zda je možné se připojit ke konkrétnímu hostiteli nebo zda je dostupná konzole centrální správy)</w:t>
            </w:r>
            <w:r>
              <w:rPr>
                <w:sz w:val="16"/>
              </w:rPr>
              <w:t>;</w:t>
            </w:r>
          </w:p>
          <w:p w14:paraId="0AA79822" w14:textId="2F477A52" w:rsidR="00FE164D" w:rsidRPr="00FE164D" w:rsidRDefault="00FE164D" w:rsidP="005E4EF9">
            <w:pPr>
              <w:pStyle w:val="Odstavecseseznamem"/>
              <w:numPr>
                <w:ilvl w:val="0"/>
                <w:numId w:val="18"/>
              </w:numPr>
              <w:ind w:left="221" w:hanging="218"/>
              <w:jc w:val="left"/>
              <w:rPr>
                <w:sz w:val="16"/>
              </w:rPr>
            </w:pPr>
            <w:r w:rsidRPr="00FE164D">
              <w:rPr>
                <w:sz w:val="16"/>
              </w:rPr>
              <w:t>dle OU, ve které se nachází v</w:t>
            </w:r>
            <w:r>
              <w:rPr>
                <w:sz w:val="16"/>
              </w:rPr>
              <w:t xml:space="preserve">e stávající </w:t>
            </w:r>
            <w:r w:rsidRPr="00FE164D">
              <w:rPr>
                <w:sz w:val="16"/>
              </w:rPr>
              <w:t>AD</w:t>
            </w:r>
            <w:r>
              <w:rPr>
                <w:sz w:val="16"/>
              </w:rPr>
              <w:t>.</w:t>
            </w:r>
          </w:p>
        </w:tc>
        <w:tc>
          <w:tcPr>
            <w:tcW w:w="3978" w:type="dxa"/>
            <w:vAlign w:val="center"/>
          </w:tcPr>
          <w:p w14:paraId="5A840E51" w14:textId="77777777" w:rsidR="00FE164D" w:rsidRPr="001462C8" w:rsidRDefault="00FE164D" w:rsidP="00FE164D">
            <w:pPr>
              <w:jc w:val="left"/>
              <w:rPr>
                <w:sz w:val="16"/>
                <w:szCs w:val="16"/>
              </w:rPr>
            </w:pPr>
          </w:p>
        </w:tc>
        <w:tc>
          <w:tcPr>
            <w:tcW w:w="926" w:type="dxa"/>
            <w:vAlign w:val="center"/>
          </w:tcPr>
          <w:p w14:paraId="17261B96" w14:textId="77777777" w:rsidR="00FE164D" w:rsidRPr="001462C8" w:rsidRDefault="00FE164D" w:rsidP="00FE164D">
            <w:pPr>
              <w:jc w:val="center"/>
              <w:rPr>
                <w:sz w:val="16"/>
                <w:szCs w:val="16"/>
              </w:rPr>
            </w:pPr>
          </w:p>
        </w:tc>
      </w:tr>
      <w:tr w:rsidR="00FE164D" w:rsidRPr="001462C8" w14:paraId="6E857B07" w14:textId="77777777" w:rsidTr="00FE164D">
        <w:trPr>
          <w:trHeight w:val="283"/>
        </w:trPr>
        <w:tc>
          <w:tcPr>
            <w:tcW w:w="517" w:type="dxa"/>
            <w:vAlign w:val="center"/>
          </w:tcPr>
          <w:p w14:paraId="2336CB21" w14:textId="77777777" w:rsidR="00FE164D" w:rsidRPr="001462C8" w:rsidRDefault="00FE164D" w:rsidP="005E4EF9">
            <w:pPr>
              <w:pStyle w:val="ANormln"/>
              <w:numPr>
                <w:ilvl w:val="0"/>
                <w:numId w:val="19"/>
              </w:numPr>
              <w:spacing w:before="0"/>
              <w:ind w:left="357" w:hanging="357"/>
              <w:jc w:val="left"/>
              <w:rPr>
                <w:rFonts w:cs="Arial"/>
                <w:sz w:val="16"/>
                <w:szCs w:val="16"/>
              </w:rPr>
            </w:pPr>
          </w:p>
        </w:tc>
        <w:tc>
          <w:tcPr>
            <w:tcW w:w="3977" w:type="dxa"/>
            <w:vAlign w:val="center"/>
          </w:tcPr>
          <w:p w14:paraId="081B8270" w14:textId="28E9871F" w:rsidR="00FE164D" w:rsidRPr="007B3A8D" w:rsidRDefault="00FE164D" w:rsidP="00FE164D">
            <w:pPr>
              <w:jc w:val="left"/>
              <w:rPr>
                <w:sz w:val="16"/>
                <w:szCs w:val="20"/>
              </w:rPr>
            </w:pPr>
            <w:r w:rsidRPr="00FE164D">
              <w:rPr>
                <w:sz w:val="16"/>
                <w:szCs w:val="20"/>
              </w:rPr>
              <w:t>Možnost nastavení dědičnosti mezi bezpečnostními pravidly granulárně dle sekcí</w:t>
            </w:r>
            <w:r w:rsidR="00816CFE">
              <w:rPr>
                <w:sz w:val="16"/>
                <w:szCs w:val="20"/>
              </w:rPr>
              <w:t xml:space="preserve"> a </w:t>
            </w:r>
            <w:proofErr w:type="spellStart"/>
            <w:r w:rsidRPr="00FE164D">
              <w:rPr>
                <w:sz w:val="16"/>
                <w:szCs w:val="20"/>
              </w:rPr>
              <w:t>subsekcí</w:t>
            </w:r>
            <w:proofErr w:type="spellEnd"/>
            <w:r w:rsidRPr="00FE164D">
              <w:rPr>
                <w:sz w:val="16"/>
                <w:szCs w:val="20"/>
              </w:rPr>
              <w:t xml:space="preserve"> nastavení bezpečnostních pravidel</w:t>
            </w:r>
            <w:r>
              <w:rPr>
                <w:sz w:val="16"/>
                <w:szCs w:val="20"/>
              </w:rPr>
              <w:t>.</w:t>
            </w:r>
          </w:p>
        </w:tc>
        <w:tc>
          <w:tcPr>
            <w:tcW w:w="3978" w:type="dxa"/>
            <w:vAlign w:val="center"/>
          </w:tcPr>
          <w:p w14:paraId="2267C72D" w14:textId="77777777" w:rsidR="00FE164D" w:rsidRPr="001462C8" w:rsidRDefault="00FE164D" w:rsidP="00FE164D">
            <w:pPr>
              <w:jc w:val="left"/>
              <w:rPr>
                <w:sz w:val="16"/>
                <w:szCs w:val="16"/>
              </w:rPr>
            </w:pPr>
          </w:p>
        </w:tc>
        <w:tc>
          <w:tcPr>
            <w:tcW w:w="926" w:type="dxa"/>
            <w:vAlign w:val="center"/>
          </w:tcPr>
          <w:p w14:paraId="0250BD94" w14:textId="77777777" w:rsidR="00FE164D" w:rsidRPr="001462C8" w:rsidRDefault="00FE164D" w:rsidP="00FE164D">
            <w:pPr>
              <w:jc w:val="center"/>
              <w:rPr>
                <w:sz w:val="16"/>
                <w:szCs w:val="16"/>
              </w:rPr>
            </w:pPr>
          </w:p>
        </w:tc>
      </w:tr>
      <w:tr w:rsidR="00522EF5" w:rsidRPr="001462C8" w14:paraId="18A49632" w14:textId="77777777" w:rsidTr="00143E48">
        <w:trPr>
          <w:trHeight w:val="283"/>
        </w:trPr>
        <w:tc>
          <w:tcPr>
            <w:tcW w:w="9398" w:type="dxa"/>
            <w:gridSpan w:val="4"/>
            <w:vAlign w:val="center"/>
          </w:tcPr>
          <w:p w14:paraId="4F3E0076" w14:textId="7A95B051" w:rsidR="00522EF5" w:rsidRPr="00B60CF1" w:rsidRDefault="00522EF5" w:rsidP="00143E48">
            <w:pPr>
              <w:jc w:val="center"/>
              <w:rPr>
                <w:b/>
                <w:bCs/>
                <w:sz w:val="16"/>
                <w:szCs w:val="16"/>
              </w:rPr>
            </w:pPr>
            <w:r w:rsidRPr="00522EF5">
              <w:rPr>
                <w:b/>
                <w:bCs/>
                <w:sz w:val="16"/>
                <w:szCs w:val="16"/>
              </w:rPr>
              <w:t>Reportování</w:t>
            </w:r>
          </w:p>
        </w:tc>
      </w:tr>
      <w:tr w:rsidR="00522EF5" w:rsidRPr="001462C8" w14:paraId="7AC1C361" w14:textId="77777777" w:rsidTr="00522EF5">
        <w:trPr>
          <w:trHeight w:val="283"/>
        </w:trPr>
        <w:tc>
          <w:tcPr>
            <w:tcW w:w="517" w:type="dxa"/>
            <w:vAlign w:val="center"/>
          </w:tcPr>
          <w:p w14:paraId="11D23DF3" w14:textId="77777777" w:rsidR="00522EF5" w:rsidRPr="001462C8" w:rsidRDefault="00522EF5" w:rsidP="005E4EF9">
            <w:pPr>
              <w:pStyle w:val="ANormln"/>
              <w:numPr>
                <w:ilvl w:val="0"/>
                <w:numId w:val="19"/>
              </w:numPr>
              <w:spacing w:before="0"/>
              <w:ind w:left="357" w:hanging="357"/>
              <w:jc w:val="left"/>
              <w:rPr>
                <w:rFonts w:cs="Arial"/>
                <w:sz w:val="16"/>
                <w:szCs w:val="16"/>
              </w:rPr>
            </w:pPr>
          </w:p>
        </w:tc>
        <w:tc>
          <w:tcPr>
            <w:tcW w:w="3977" w:type="dxa"/>
            <w:vAlign w:val="center"/>
          </w:tcPr>
          <w:p w14:paraId="499F51D8" w14:textId="298ED49D" w:rsidR="00522EF5" w:rsidRPr="00522EF5" w:rsidRDefault="00522EF5" w:rsidP="00522EF5">
            <w:pPr>
              <w:jc w:val="left"/>
              <w:rPr>
                <w:sz w:val="16"/>
                <w:szCs w:val="20"/>
              </w:rPr>
            </w:pPr>
            <w:r w:rsidRPr="00522EF5">
              <w:rPr>
                <w:sz w:val="16"/>
                <w:szCs w:val="20"/>
              </w:rPr>
              <w:t>Možnost nastavení intervalu, ve kterém jsou reporty generovány, možnost vytvořit report okamžitě</w:t>
            </w:r>
            <w:r>
              <w:rPr>
                <w:sz w:val="16"/>
                <w:szCs w:val="20"/>
              </w:rPr>
              <w:t>.</w:t>
            </w:r>
          </w:p>
        </w:tc>
        <w:tc>
          <w:tcPr>
            <w:tcW w:w="3978" w:type="dxa"/>
            <w:vAlign w:val="center"/>
          </w:tcPr>
          <w:p w14:paraId="001398A6" w14:textId="77777777" w:rsidR="00522EF5" w:rsidRPr="001462C8" w:rsidRDefault="00522EF5" w:rsidP="00522EF5">
            <w:pPr>
              <w:jc w:val="left"/>
              <w:rPr>
                <w:sz w:val="16"/>
                <w:szCs w:val="16"/>
              </w:rPr>
            </w:pPr>
          </w:p>
        </w:tc>
        <w:tc>
          <w:tcPr>
            <w:tcW w:w="926" w:type="dxa"/>
            <w:vAlign w:val="center"/>
          </w:tcPr>
          <w:p w14:paraId="0AD3CF3B" w14:textId="77777777" w:rsidR="00522EF5" w:rsidRPr="001462C8" w:rsidRDefault="00522EF5" w:rsidP="00522EF5">
            <w:pPr>
              <w:jc w:val="center"/>
              <w:rPr>
                <w:sz w:val="16"/>
                <w:szCs w:val="16"/>
              </w:rPr>
            </w:pPr>
          </w:p>
        </w:tc>
      </w:tr>
      <w:tr w:rsidR="00522EF5" w:rsidRPr="001462C8" w14:paraId="78C71F12" w14:textId="77777777" w:rsidTr="00522EF5">
        <w:trPr>
          <w:trHeight w:val="283"/>
        </w:trPr>
        <w:tc>
          <w:tcPr>
            <w:tcW w:w="517" w:type="dxa"/>
            <w:vAlign w:val="center"/>
          </w:tcPr>
          <w:p w14:paraId="76714987" w14:textId="77777777" w:rsidR="00522EF5" w:rsidRPr="001462C8" w:rsidRDefault="00522EF5" w:rsidP="005E4EF9">
            <w:pPr>
              <w:pStyle w:val="ANormln"/>
              <w:numPr>
                <w:ilvl w:val="0"/>
                <w:numId w:val="19"/>
              </w:numPr>
              <w:spacing w:before="0"/>
              <w:ind w:left="357" w:hanging="357"/>
              <w:jc w:val="left"/>
              <w:rPr>
                <w:rFonts w:cs="Arial"/>
                <w:sz w:val="16"/>
                <w:szCs w:val="16"/>
              </w:rPr>
            </w:pPr>
          </w:p>
        </w:tc>
        <w:tc>
          <w:tcPr>
            <w:tcW w:w="3977" w:type="dxa"/>
            <w:vAlign w:val="center"/>
          </w:tcPr>
          <w:p w14:paraId="731EC064" w14:textId="677F5955" w:rsidR="00522EF5" w:rsidRPr="00522EF5" w:rsidRDefault="00522EF5" w:rsidP="00522EF5">
            <w:pPr>
              <w:jc w:val="left"/>
              <w:rPr>
                <w:sz w:val="16"/>
                <w:szCs w:val="20"/>
              </w:rPr>
            </w:pPr>
            <w:r w:rsidRPr="00522EF5">
              <w:rPr>
                <w:sz w:val="16"/>
                <w:szCs w:val="20"/>
              </w:rPr>
              <w:t>Možnost zasílání vygenerovaných reportů e-mailem</w:t>
            </w:r>
            <w:r>
              <w:rPr>
                <w:sz w:val="16"/>
                <w:szCs w:val="20"/>
              </w:rPr>
              <w:t>.</w:t>
            </w:r>
          </w:p>
        </w:tc>
        <w:tc>
          <w:tcPr>
            <w:tcW w:w="3978" w:type="dxa"/>
            <w:vAlign w:val="center"/>
          </w:tcPr>
          <w:p w14:paraId="7DC7C25F" w14:textId="77777777" w:rsidR="00522EF5" w:rsidRPr="001462C8" w:rsidRDefault="00522EF5" w:rsidP="00522EF5">
            <w:pPr>
              <w:jc w:val="left"/>
              <w:rPr>
                <w:sz w:val="16"/>
                <w:szCs w:val="16"/>
              </w:rPr>
            </w:pPr>
          </w:p>
        </w:tc>
        <w:tc>
          <w:tcPr>
            <w:tcW w:w="926" w:type="dxa"/>
            <w:vAlign w:val="center"/>
          </w:tcPr>
          <w:p w14:paraId="7378B510" w14:textId="77777777" w:rsidR="00522EF5" w:rsidRPr="001462C8" w:rsidRDefault="00522EF5" w:rsidP="00522EF5">
            <w:pPr>
              <w:jc w:val="center"/>
              <w:rPr>
                <w:sz w:val="16"/>
                <w:szCs w:val="16"/>
              </w:rPr>
            </w:pPr>
          </w:p>
        </w:tc>
      </w:tr>
      <w:tr w:rsidR="00522EF5" w:rsidRPr="001462C8" w14:paraId="06AF7733" w14:textId="77777777" w:rsidTr="00522EF5">
        <w:trPr>
          <w:trHeight w:val="283"/>
        </w:trPr>
        <w:tc>
          <w:tcPr>
            <w:tcW w:w="517" w:type="dxa"/>
            <w:vAlign w:val="center"/>
          </w:tcPr>
          <w:p w14:paraId="09FFE3E9" w14:textId="77777777" w:rsidR="00522EF5" w:rsidRPr="001462C8" w:rsidRDefault="00522EF5" w:rsidP="005E4EF9">
            <w:pPr>
              <w:pStyle w:val="ANormln"/>
              <w:numPr>
                <w:ilvl w:val="0"/>
                <w:numId w:val="19"/>
              </w:numPr>
              <w:spacing w:before="0"/>
              <w:ind w:left="357" w:hanging="357"/>
              <w:jc w:val="left"/>
              <w:rPr>
                <w:rFonts w:cs="Arial"/>
                <w:sz w:val="16"/>
                <w:szCs w:val="16"/>
              </w:rPr>
            </w:pPr>
          </w:p>
        </w:tc>
        <w:tc>
          <w:tcPr>
            <w:tcW w:w="3977" w:type="dxa"/>
            <w:vAlign w:val="center"/>
          </w:tcPr>
          <w:p w14:paraId="38D72A8D" w14:textId="1B930AF7" w:rsidR="00522EF5" w:rsidRPr="00522EF5" w:rsidRDefault="00522EF5" w:rsidP="00522EF5">
            <w:pPr>
              <w:jc w:val="left"/>
              <w:rPr>
                <w:sz w:val="16"/>
                <w:szCs w:val="20"/>
              </w:rPr>
            </w:pPr>
            <w:r w:rsidRPr="00522EF5">
              <w:rPr>
                <w:sz w:val="16"/>
                <w:szCs w:val="20"/>
              </w:rPr>
              <w:t>Možnost stáhnout vygenerované reporty minimálně ve formátech .</w:t>
            </w:r>
            <w:proofErr w:type="spellStart"/>
            <w:r w:rsidRPr="00522EF5">
              <w:rPr>
                <w:sz w:val="16"/>
                <w:szCs w:val="20"/>
              </w:rPr>
              <w:t>pdf</w:t>
            </w:r>
            <w:proofErr w:type="spellEnd"/>
            <w:r w:rsidRPr="00522EF5">
              <w:rPr>
                <w:sz w:val="16"/>
                <w:szCs w:val="20"/>
              </w:rPr>
              <w:t xml:space="preserve"> či .</w:t>
            </w:r>
            <w:proofErr w:type="spellStart"/>
            <w:r w:rsidRPr="00522EF5">
              <w:rPr>
                <w:sz w:val="16"/>
                <w:szCs w:val="20"/>
              </w:rPr>
              <w:t>csv</w:t>
            </w:r>
            <w:proofErr w:type="spellEnd"/>
            <w:r>
              <w:rPr>
                <w:sz w:val="16"/>
                <w:szCs w:val="20"/>
              </w:rPr>
              <w:t>.</w:t>
            </w:r>
          </w:p>
        </w:tc>
        <w:tc>
          <w:tcPr>
            <w:tcW w:w="3978" w:type="dxa"/>
            <w:vAlign w:val="center"/>
          </w:tcPr>
          <w:p w14:paraId="318832F3" w14:textId="77777777" w:rsidR="00522EF5" w:rsidRPr="001462C8" w:rsidRDefault="00522EF5" w:rsidP="00522EF5">
            <w:pPr>
              <w:jc w:val="left"/>
              <w:rPr>
                <w:sz w:val="16"/>
                <w:szCs w:val="16"/>
              </w:rPr>
            </w:pPr>
          </w:p>
        </w:tc>
        <w:tc>
          <w:tcPr>
            <w:tcW w:w="926" w:type="dxa"/>
            <w:vAlign w:val="center"/>
          </w:tcPr>
          <w:p w14:paraId="511751F1" w14:textId="77777777" w:rsidR="00522EF5" w:rsidRPr="001462C8" w:rsidRDefault="00522EF5" w:rsidP="00522EF5">
            <w:pPr>
              <w:jc w:val="center"/>
              <w:rPr>
                <w:sz w:val="16"/>
                <w:szCs w:val="16"/>
              </w:rPr>
            </w:pPr>
          </w:p>
        </w:tc>
      </w:tr>
      <w:tr w:rsidR="00522EF5" w:rsidRPr="001462C8" w14:paraId="77B0EF19" w14:textId="77777777" w:rsidTr="00522EF5">
        <w:trPr>
          <w:trHeight w:val="283"/>
        </w:trPr>
        <w:tc>
          <w:tcPr>
            <w:tcW w:w="517" w:type="dxa"/>
            <w:vAlign w:val="center"/>
          </w:tcPr>
          <w:p w14:paraId="147CA18B" w14:textId="77777777" w:rsidR="00522EF5" w:rsidRPr="001462C8" w:rsidRDefault="00522EF5" w:rsidP="005E4EF9">
            <w:pPr>
              <w:pStyle w:val="ANormln"/>
              <w:numPr>
                <w:ilvl w:val="0"/>
                <w:numId w:val="19"/>
              </w:numPr>
              <w:spacing w:before="0"/>
              <w:ind w:left="357" w:hanging="357"/>
              <w:jc w:val="left"/>
              <w:rPr>
                <w:rFonts w:cs="Arial"/>
                <w:sz w:val="16"/>
                <w:szCs w:val="16"/>
              </w:rPr>
            </w:pPr>
          </w:p>
        </w:tc>
        <w:tc>
          <w:tcPr>
            <w:tcW w:w="3977" w:type="dxa"/>
            <w:vAlign w:val="center"/>
          </w:tcPr>
          <w:p w14:paraId="0C4E05F3" w14:textId="4A575899" w:rsidR="00522EF5" w:rsidRPr="00522EF5" w:rsidRDefault="00522EF5" w:rsidP="00522EF5">
            <w:pPr>
              <w:jc w:val="left"/>
              <w:rPr>
                <w:sz w:val="16"/>
                <w:szCs w:val="20"/>
              </w:rPr>
            </w:pPr>
            <w:r w:rsidRPr="00522EF5">
              <w:rPr>
                <w:sz w:val="16"/>
                <w:szCs w:val="20"/>
              </w:rPr>
              <w:t>Možnost upravení reportů, vybrání cíle (skupina stanic, typ stanic atd.)</w:t>
            </w:r>
            <w:r w:rsidR="00816CFE">
              <w:rPr>
                <w:sz w:val="16"/>
                <w:szCs w:val="20"/>
              </w:rPr>
              <w:t xml:space="preserve"> a </w:t>
            </w:r>
            <w:r w:rsidRPr="00522EF5">
              <w:rPr>
                <w:sz w:val="16"/>
                <w:szCs w:val="20"/>
              </w:rPr>
              <w:t>časového intervalu, ze kterého je report vytvářen</w:t>
            </w:r>
            <w:r>
              <w:rPr>
                <w:sz w:val="16"/>
                <w:szCs w:val="20"/>
              </w:rPr>
              <w:t>.</w:t>
            </w:r>
          </w:p>
        </w:tc>
        <w:tc>
          <w:tcPr>
            <w:tcW w:w="3978" w:type="dxa"/>
            <w:vAlign w:val="center"/>
          </w:tcPr>
          <w:p w14:paraId="2846F473" w14:textId="77777777" w:rsidR="00522EF5" w:rsidRPr="001462C8" w:rsidRDefault="00522EF5" w:rsidP="00522EF5">
            <w:pPr>
              <w:jc w:val="left"/>
              <w:rPr>
                <w:sz w:val="16"/>
                <w:szCs w:val="16"/>
              </w:rPr>
            </w:pPr>
          </w:p>
        </w:tc>
        <w:tc>
          <w:tcPr>
            <w:tcW w:w="926" w:type="dxa"/>
            <w:vAlign w:val="center"/>
          </w:tcPr>
          <w:p w14:paraId="451CA9F5" w14:textId="77777777" w:rsidR="00522EF5" w:rsidRPr="001462C8" w:rsidRDefault="00522EF5" w:rsidP="00522EF5">
            <w:pPr>
              <w:jc w:val="center"/>
              <w:rPr>
                <w:sz w:val="16"/>
                <w:szCs w:val="16"/>
              </w:rPr>
            </w:pPr>
          </w:p>
        </w:tc>
      </w:tr>
      <w:tr w:rsidR="00C225B3" w:rsidRPr="001462C8" w14:paraId="01F21780" w14:textId="77777777" w:rsidTr="00143E48">
        <w:trPr>
          <w:trHeight w:val="283"/>
        </w:trPr>
        <w:tc>
          <w:tcPr>
            <w:tcW w:w="9398" w:type="dxa"/>
            <w:gridSpan w:val="4"/>
            <w:vAlign w:val="center"/>
          </w:tcPr>
          <w:p w14:paraId="558F9FCB" w14:textId="25330B44" w:rsidR="00C225B3" w:rsidRPr="00B60CF1" w:rsidRDefault="00C225B3" w:rsidP="00143E48">
            <w:pPr>
              <w:jc w:val="center"/>
              <w:rPr>
                <w:b/>
                <w:bCs/>
                <w:sz w:val="16"/>
                <w:szCs w:val="16"/>
              </w:rPr>
            </w:pPr>
            <w:r w:rsidRPr="00C225B3">
              <w:rPr>
                <w:b/>
                <w:bCs/>
                <w:sz w:val="16"/>
                <w:szCs w:val="16"/>
              </w:rPr>
              <w:t>Karanténa</w:t>
            </w:r>
            <w:r w:rsidRPr="00B60CF1">
              <w:rPr>
                <w:b/>
                <w:bCs/>
                <w:sz w:val="16"/>
                <w:szCs w:val="16"/>
              </w:rPr>
              <w:t xml:space="preserve"> </w:t>
            </w:r>
          </w:p>
        </w:tc>
      </w:tr>
      <w:tr w:rsidR="00C225B3" w:rsidRPr="001462C8" w14:paraId="1D96A865" w14:textId="77777777" w:rsidTr="00C225B3">
        <w:trPr>
          <w:trHeight w:val="283"/>
        </w:trPr>
        <w:tc>
          <w:tcPr>
            <w:tcW w:w="517" w:type="dxa"/>
            <w:vAlign w:val="center"/>
          </w:tcPr>
          <w:p w14:paraId="59D17CC7" w14:textId="77777777" w:rsidR="00C225B3" w:rsidRPr="001462C8" w:rsidRDefault="00C225B3" w:rsidP="005E4EF9">
            <w:pPr>
              <w:pStyle w:val="ANormln"/>
              <w:numPr>
                <w:ilvl w:val="0"/>
                <w:numId w:val="19"/>
              </w:numPr>
              <w:spacing w:before="0"/>
              <w:ind w:left="357" w:hanging="357"/>
              <w:jc w:val="left"/>
              <w:rPr>
                <w:rFonts w:cs="Arial"/>
                <w:sz w:val="16"/>
                <w:szCs w:val="16"/>
              </w:rPr>
            </w:pPr>
          </w:p>
        </w:tc>
        <w:tc>
          <w:tcPr>
            <w:tcW w:w="3977" w:type="dxa"/>
            <w:vAlign w:val="center"/>
          </w:tcPr>
          <w:p w14:paraId="54ACD14F" w14:textId="30E2AEA3" w:rsidR="00C225B3" w:rsidRPr="00C225B3" w:rsidRDefault="00C225B3" w:rsidP="00C225B3">
            <w:pPr>
              <w:jc w:val="left"/>
              <w:rPr>
                <w:sz w:val="16"/>
                <w:szCs w:val="20"/>
              </w:rPr>
            </w:pPr>
            <w:r w:rsidRPr="00C225B3">
              <w:rPr>
                <w:sz w:val="16"/>
                <w:szCs w:val="20"/>
              </w:rPr>
              <w:t>Vzdálená obnova či smazání souboru</w:t>
            </w:r>
            <w:r w:rsidR="00816CFE">
              <w:rPr>
                <w:sz w:val="16"/>
                <w:szCs w:val="20"/>
              </w:rPr>
              <w:t xml:space="preserve"> v </w:t>
            </w:r>
            <w:r w:rsidRPr="00C225B3">
              <w:rPr>
                <w:sz w:val="16"/>
                <w:szCs w:val="20"/>
              </w:rPr>
              <w:t>karanténě</w:t>
            </w:r>
            <w:r>
              <w:rPr>
                <w:sz w:val="16"/>
                <w:szCs w:val="20"/>
              </w:rPr>
              <w:t>.</w:t>
            </w:r>
          </w:p>
        </w:tc>
        <w:tc>
          <w:tcPr>
            <w:tcW w:w="3978" w:type="dxa"/>
            <w:vAlign w:val="center"/>
          </w:tcPr>
          <w:p w14:paraId="04E69693" w14:textId="77777777" w:rsidR="00C225B3" w:rsidRPr="001462C8" w:rsidRDefault="00C225B3" w:rsidP="00C225B3">
            <w:pPr>
              <w:jc w:val="left"/>
              <w:rPr>
                <w:sz w:val="16"/>
                <w:szCs w:val="16"/>
              </w:rPr>
            </w:pPr>
          </w:p>
        </w:tc>
        <w:tc>
          <w:tcPr>
            <w:tcW w:w="926" w:type="dxa"/>
            <w:vAlign w:val="center"/>
          </w:tcPr>
          <w:p w14:paraId="1D2B34D6" w14:textId="77777777" w:rsidR="00C225B3" w:rsidRPr="001462C8" w:rsidRDefault="00C225B3" w:rsidP="00C225B3">
            <w:pPr>
              <w:jc w:val="center"/>
              <w:rPr>
                <w:sz w:val="16"/>
                <w:szCs w:val="16"/>
              </w:rPr>
            </w:pPr>
          </w:p>
        </w:tc>
      </w:tr>
      <w:tr w:rsidR="00C225B3" w:rsidRPr="001462C8" w14:paraId="05C6DDE2" w14:textId="77777777" w:rsidTr="00C225B3">
        <w:trPr>
          <w:trHeight w:val="283"/>
        </w:trPr>
        <w:tc>
          <w:tcPr>
            <w:tcW w:w="517" w:type="dxa"/>
            <w:vAlign w:val="center"/>
          </w:tcPr>
          <w:p w14:paraId="37C6FC70" w14:textId="77777777" w:rsidR="00C225B3" w:rsidRPr="001462C8" w:rsidRDefault="00C225B3" w:rsidP="005E4EF9">
            <w:pPr>
              <w:pStyle w:val="ANormln"/>
              <w:numPr>
                <w:ilvl w:val="0"/>
                <w:numId w:val="19"/>
              </w:numPr>
              <w:spacing w:before="0"/>
              <w:ind w:left="357" w:hanging="357"/>
              <w:jc w:val="left"/>
              <w:rPr>
                <w:rFonts w:cs="Arial"/>
                <w:sz w:val="16"/>
                <w:szCs w:val="16"/>
              </w:rPr>
            </w:pPr>
          </w:p>
        </w:tc>
        <w:tc>
          <w:tcPr>
            <w:tcW w:w="3977" w:type="dxa"/>
            <w:vAlign w:val="center"/>
          </w:tcPr>
          <w:p w14:paraId="67CF350B" w14:textId="3481A773" w:rsidR="00C225B3" w:rsidRPr="00C225B3" w:rsidRDefault="00C225B3" w:rsidP="00C225B3">
            <w:pPr>
              <w:jc w:val="left"/>
              <w:rPr>
                <w:sz w:val="16"/>
                <w:szCs w:val="20"/>
              </w:rPr>
            </w:pPr>
            <w:r w:rsidRPr="00C225B3">
              <w:rPr>
                <w:sz w:val="16"/>
                <w:szCs w:val="20"/>
              </w:rPr>
              <w:t>Možnost automaticky přidat soubor do výjimky při obnově</w:t>
            </w:r>
            <w:r w:rsidR="00816CFE">
              <w:rPr>
                <w:sz w:val="16"/>
                <w:szCs w:val="20"/>
              </w:rPr>
              <w:t xml:space="preserve"> z </w:t>
            </w:r>
            <w:r w:rsidRPr="00C225B3">
              <w:rPr>
                <w:sz w:val="16"/>
                <w:szCs w:val="20"/>
              </w:rPr>
              <w:t>karantény</w:t>
            </w:r>
            <w:r>
              <w:rPr>
                <w:sz w:val="16"/>
                <w:szCs w:val="20"/>
              </w:rPr>
              <w:t>.</w:t>
            </w:r>
          </w:p>
        </w:tc>
        <w:tc>
          <w:tcPr>
            <w:tcW w:w="3978" w:type="dxa"/>
            <w:vAlign w:val="center"/>
          </w:tcPr>
          <w:p w14:paraId="1332D777" w14:textId="77777777" w:rsidR="00C225B3" w:rsidRPr="001462C8" w:rsidRDefault="00C225B3" w:rsidP="00C225B3">
            <w:pPr>
              <w:jc w:val="left"/>
              <w:rPr>
                <w:sz w:val="16"/>
                <w:szCs w:val="16"/>
              </w:rPr>
            </w:pPr>
          </w:p>
        </w:tc>
        <w:tc>
          <w:tcPr>
            <w:tcW w:w="926" w:type="dxa"/>
            <w:vAlign w:val="center"/>
          </w:tcPr>
          <w:p w14:paraId="2080BC5C" w14:textId="77777777" w:rsidR="00C225B3" w:rsidRPr="001462C8" w:rsidRDefault="00C225B3" w:rsidP="00C225B3">
            <w:pPr>
              <w:jc w:val="center"/>
              <w:rPr>
                <w:sz w:val="16"/>
                <w:szCs w:val="16"/>
              </w:rPr>
            </w:pPr>
          </w:p>
        </w:tc>
      </w:tr>
      <w:tr w:rsidR="00C225B3" w:rsidRPr="001462C8" w14:paraId="3EBE177F" w14:textId="77777777" w:rsidTr="00143E48">
        <w:trPr>
          <w:trHeight w:val="283"/>
        </w:trPr>
        <w:tc>
          <w:tcPr>
            <w:tcW w:w="9398" w:type="dxa"/>
            <w:gridSpan w:val="4"/>
            <w:vAlign w:val="center"/>
          </w:tcPr>
          <w:p w14:paraId="77EF9F45" w14:textId="4AB9C522" w:rsidR="00C225B3" w:rsidRPr="00B60CF1" w:rsidRDefault="00C225B3" w:rsidP="00143E48">
            <w:pPr>
              <w:jc w:val="center"/>
              <w:rPr>
                <w:b/>
                <w:bCs/>
                <w:sz w:val="16"/>
                <w:szCs w:val="16"/>
              </w:rPr>
            </w:pPr>
            <w:r w:rsidRPr="00C225B3">
              <w:rPr>
                <w:b/>
                <w:bCs/>
                <w:sz w:val="16"/>
                <w:szCs w:val="16"/>
              </w:rPr>
              <w:t>Administrátor řešení</w:t>
            </w:r>
          </w:p>
        </w:tc>
      </w:tr>
      <w:tr w:rsidR="007E5250" w:rsidRPr="001462C8" w14:paraId="541A07BD" w14:textId="77777777" w:rsidTr="00143E48">
        <w:trPr>
          <w:trHeight w:val="283"/>
        </w:trPr>
        <w:tc>
          <w:tcPr>
            <w:tcW w:w="517" w:type="dxa"/>
            <w:vAlign w:val="center"/>
          </w:tcPr>
          <w:p w14:paraId="393ACD04" w14:textId="77777777" w:rsidR="007E5250" w:rsidRPr="001462C8" w:rsidRDefault="007E5250" w:rsidP="005E4EF9">
            <w:pPr>
              <w:pStyle w:val="ANormln"/>
              <w:numPr>
                <w:ilvl w:val="0"/>
                <w:numId w:val="19"/>
              </w:numPr>
              <w:spacing w:before="0"/>
              <w:ind w:left="357" w:hanging="357"/>
              <w:jc w:val="left"/>
              <w:rPr>
                <w:rFonts w:cs="Arial"/>
                <w:sz w:val="16"/>
                <w:szCs w:val="16"/>
              </w:rPr>
            </w:pPr>
          </w:p>
        </w:tc>
        <w:tc>
          <w:tcPr>
            <w:tcW w:w="3977" w:type="dxa"/>
            <w:vAlign w:val="center"/>
          </w:tcPr>
          <w:p w14:paraId="2631B209" w14:textId="6DC22F46" w:rsidR="00C225B3" w:rsidRPr="00C225B3" w:rsidRDefault="00C225B3" w:rsidP="00C225B3">
            <w:pPr>
              <w:jc w:val="left"/>
              <w:rPr>
                <w:sz w:val="16"/>
                <w:szCs w:val="16"/>
              </w:rPr>
            </w:pPr>
            <w:r w:rsidRPr="00C225B3">
              <w:rPr>
                <w:sz w:val="16"/>
                <w:szCs w:val="16"/>
              </w:rPr>
              <w:t>Více předdefinovaných rolí:</w:t>
            </w:r>
            <w:r>
              <w:rPr>
                <w:sz w:val="16"/>
                <w:szCs w:val="16"/>
              </w:rPr>
              <w:t xml:space="preserve"> </w:t>
            </w:r>
            <w:proofErr w:type="spellStart"/>
            <w:r w:rsidRPr="00C225B3">
              <w:rPr>
                <w:sz w:val="16"/>
                <w:szCs w:val="16"/>
              </w:rPr>
              <w:t>Root</w:t>
            </w:r>
            <w:proofErr w:type="spellEnd"/>
            <w:r w:rsidRPr="00C225B3">
              <w:rPr>
                <w:sz w:val="16"/>
                <w:szCs w:val="16"/>
              </w:rPr>
              <w:t>, administrátor, reportér</w:t>
            </w:r>
            <w:r>
              <w:rPr>
                <w:sz w:val="16"/>
                <w:szCs w:val="16"/>
              </w:rPr>
              <w:t>:</w:t>
            </w:r>
          </w:p>
          <w:p w14:paraId="5B87C295" w14:textId="1F8A768F" w:rsidR="00C225B3" w:rsidRPr="00C225B3" w:rsidRDefault="00C225B3" w:rsidP="005E4EF9">
            <w:pPr>
              <w:pStyle w:val="Odstavecseseznamem"/>
              <w:numPr>
                <w:ilvl w:val="1"/>
                <w:numId w:val="20"/>
              </w:numPr>
              <w:ind w:left="221" w:hanging="218"/>
              <w:jc w:val="left"/>
              <w:rPr>
                <w:sz w:val="16"/>
                <w:szCs w:val="16"/>
              </w:rPr>
            </w:pPr>
            <w:proofErr w:type="spellStart"/>
            <w:r w:rsidRPr="00C225B3">
              <w:rPr>
                <w:sz w:val="16"/>
                <w:szCs w:val="16"/>
              </w:rPr>
              <w:t>Root</w:t>
            </w:r>
            <w:proofErr w:type="spellEnd"/>
            <w:r w:rsidRPr="00C225B3">
              <w:rPr>
                <w:sz w:val="16"/>
                <w:szCs w:val="16"/>
              </w:rPr>
              <w:t>: spravuje komponenty řešení</w:t>
            </w:r>
            <w:r>
              <w:rPr>
                <w:sz w:val="16"/>
                <w:szCs w:val="16"/>
              </w:rPr>
              <w:t>.</w:t>
            </w:r>
          </w:p>
          <w:p w14:paraId="3223B95A" w14:textId="4C687EEB" w:rsidR="00C225B3" w:rsidRDefault="00C225B3" w:rsidP="005E4EF9">
            <w:pPr>
              <w:pStyle w:val="Odstavecseseznamem"/>
              <w:numPr>
                <w:ilvl w:val="1"/>
                <w:numId w:val="20"/>
              </w:numPr>
              <w:ind w:left="221" w:hanging="218"/>
              <w:jc w:val="left"/>
              <w:rPr>
                <w:sz w:val="16"/>
                <w:szCs w:val="16"/>
              </w:rPr>
            </w:pPr>
            <w:r w:rsidRPr="00C225B3">
              <w:rPr>
                <w:sz w:val="16"/>
                <w:szCs w:val="16"/>
              </w:rPr>
              <w:t>Administrátor: spravuje bezpečnostní pravidla</w:t>
            </w:r>
            <w:r w:rsidR="00816CFE">
              <w:rPr>
                <w:sz w:val="16"/>
                <w:szCs w:val="16"/>
              </w:rPr>
              <w:t xml:space="preserve"> a </w:t>
            </w:r>
            <w:r w:rsidRPr="00C225B3">
              <w:rPr>
                <w:sz w:val="16"/>
                <w:szCs w:val="16"/>
              </w:rPr>
              <w:t>inventář koncových zařízení</w:t>
            </w:r>
            <w:r>
              <w:rPr>
                <w:sz w:val="16"/>
                <w:szCs w:val="16"/>
              </w:rPr>
              <w:t>.</w:t>
            </w:r>
          </w:p>
          <w:p w14:paraId="1FD7E8D9" w14:textId="44A8F2B3" w:rsidR="007E5250" w:rsidRPr="00C225B3" w:rsidRDefault="00C225B3" w:rsidP="005E4EF9">
            <w:pPr>
              <w:pStyle w:val="Odstavecseseznamem"/>
              <w:numPr>
                <w:ilvl w:val="1"/>
                <w:numId w:val="20"/>
              </w:numPr>
              <w:ind w:left="221" w:hanging="218"/>
              <w:jc w:val="left"/>
              <w:rPr>
                <w:sz w:val="16"/>
                <w:szCs w:val="16"/>
              </w:rPr>
            </w:pPr>
            <w:r w:rsidRPr="00C225B3">
              <w:rPr>
                <w:sz w:val="16"/>
                <w:szCs w:val="16"/>
              </w:rPr>
              <w:t>Reportér: spravuje</w:t>
            </w:r>
            <w:r w:rsidR="00816CFE">
              <w:rPr>
                <w:sz w:val="16"/>
                <w:szCs w:val="16"/>
              </w:rPr>
              <w:t xml:space="preserve"> a </w:t>
            </w:r>
            <w:r w:rsidRPr="00C225B3">
              <w:rPr>
                <w:sz w:val="16"/>
                <w:szCs w:val="16"/>
              </w:rPr>
              <w:t>vytváří reporty</w:t>
            </w:r>
            <w:r>
              <w:rPr>
                <w:sz w:val="16"/>
                <w:szCs w:val="16"/>
              </w:rPr>
              <w:t>.</w:t>
            </w:r>
          </w:p>
        </w:tc>
        <w:tc>
          <w:tcPr>
            <w:tcW w:w="3978" w:type="dxa"/>
            <w:vAlign w:val="center"/>
          </w:tcPr>
          <w:p w14:paraId="390C90DE" w14:textId="77777777" w:rsidR="007E5250" w:rsidRPr="001462C8" w:rsidRDefault="007E5250" w:rsidP="00143E48">
            <w:pPr>
              <w:jc w:val="left"/>
              <w:rPr>
                <w:sz w:val="16"/>
                <w:szCs w:val="16"/>
              </w:rPr>
            </w:pPr>
          </w:p>
        </w:tc>
        <w:tc>
          <w:tcPr>
            <w:tcW w:w="926" w:type="dxa"/>
            <w:vAlign w:val="center"/>
          </w:tcPr>
          <w:p w14:paraId="321E6BCB" w14:textId="77777777" w:rsidR="007E5250" w:rsidRPr="001462C8" w:rsidRDefault="007E5250" w:rsidP="00143E48">
            <w:pPr>
              <w:jc w:val="center"/>
              <w:rPr>
                <w:sz w:val="16"/>
                <w:szCs w:val="16"/>
              </w:rPr>
            </w:pPr>
          </w:p>
        </w:tc>
      </w:tr>
      <w:tr w:rsidR="005127DD" w:rsidRPr="001462C8" w14:paraId="2C9CA15B" w14:textId="77777777" w:rsidTr="00143E48">
        <w:trPr>
          <w:trHeight w:val="283"/>
        </w:trPr>
        <w:tc>
          <w:tcPr>
            <w:tcW w:w="517" w:type="dxa"/>
            <w:vAlign w:val="center"/>
          </w:tcPr>
          <w:p w14:paraId="0507D5F5" w14:textId="77777777" w:rsidR="005127DD" w:rsidRPr="001462C8" w:rsidRDefault="005127DD" w:rsidP="005E4EF9">
            <w:pPr>
              <w:pStyle w:val="ANormln"/>
              <w:numPr>
                <w:ilvl w:val="0"/>
                <w:numId w:val="19"/>
              </w:numPr>
              <w:spacing w:before="0"/>
              <w:ind w:left="357" w:hanging="357"/>
              <w:jc w:val="left"/>
              <w:rPr>
                <w:rFonts w:cs="Arial"/>
                <w:sz w:val="16"/>
                <w:szCs w:val="16"/>
              </w:rPr>
            </w:pPr>
          </w:p>
        </w:tc>
        <w:tc>
          <w:tcPr>
            <w:tcW w:w="3977" w:type="dxa"/>
          </w:tcPr>
          <w:p w14:paraId="18A7D2FA" w14:textId="0F9D3B3C" w:rsidR="005127DD" w:rsidRPr="005127DD" w:rsidRDefault="005127DD" w:rsidP="005127DD">
            <w:pPr>
              <w:jc w:val="left"/>
              <w:rPr>
                <w:sz w:val="16"/>
                <w:szCs w:val="20"/>
              </w:rPr>
            </w:pPr>
            <w:r w:rsidRPr="005127DD">
              <w:rPr>
                <w:sz w:val="16"/>
                <w:szCs w:val="20"/>
              </w:rPr>
              <w:t>Podpora 2-faktorového ověření</w:t>
            </w:r>
            <w:r w:rsidR="00816CFE">
              <w:rPr>
                <w:sz w:val="16"/>
                <w:szCs w:val="20"/>
              </w:rPr>
              <w:t xml:space="preserve"> a </w:t>
            </w:r>
            <w:r w:rsidRPr="005127DD">
              <w:rPr>
                <w:sz w:val="16"/>
                <w:szCs w:val="20"/>
              </w:rPr>
              <w:t>možnost jeho vynucení (uživatel se nepřihlásí, dokud si 2-FA nenastaví)</w:t>
            </w:r>
            <w:r>
              <w:rPr>
                <w:sz w:val="16"/>
                <w:szCs w:val="20"/>
              </w:rPr>
              <w:t>.</w:t>
            </w:r>
          </w:p>
        </w:tc>
        <w:tc>
          <w:tcPr>
            <w:tcW w:w="3978" w:type="dxa"/>
            <w:vAlign w:val="center"/>
          </w:tcPr>
          <w:p w14:paraId="7955726B" w14:textId="77777777" w:rsidR="005127DD" w:rsidRPr="001462C8" w:rsidRDefault="005127DD" w:rsidP="005127DD">
            <w:pPr>
              <w:jc w:val="left"/>
              <w:rPr>
                <w:sz w:val="16"/>
                <w:szCs w:val="16"/>
              </w:rPr>
            </w:pPr>
          </w:p>
        </w:tc>
        <w:tc>
          <w:tcPr>
            <w:tcW w:w="926" w:type="dxa"/>
            <w:vAlign w:val="center"/>
          </w:tcPr>
          <w:p w14:paraId="5E137C83" w14:textId="77777777" w:rsidR="005127DD" w:rsidRPr="001462C8" w:rsidRDefault="005127DD" w:rsidP="005127DD">
            <w:pPr>
              <w:jc w:val="center"/>
              <w:rPr>
                <w:sz w:val="16"/>
                <w:szCs w:val="16"/>
              </w:rPr>
            </w:pPr>
          </w:p>
        </w:tc>
      </w:tr>
      <w:tr w:rsidR="005127DD" w:rsidRPr="001462C8" w14:paraId="2E888BC5" w14:textId="77777777" w:rsidTr="00143E48">
        <w:trPr>
          <w:trHeight w:val="283"/>
        </w:trPr>
        <w:tc>
          <w:tcPr>
            <w:tcW w:w="517" w:type="dxa"/>
            <w:vAlign w:val="center"/>
          </w:tcPr>
          <w:p w14:paraId="72B48B77" w14:textId="77777777" w:rsidR="005127DD" w:rsidRPr="001462C8" w:rsidRDefault="005127DD" w:rsidP="005E4EF9">
            <w:pPr>
              <w:pStyle w:val="ANormln"/>
              <w:numPr>
                <w:ilvl w:val="0"/>
                <w:numId w:val="19"/>
              </w:numPr>
              <w:spacing w:before="0"/>
              <w:ind w:left="357" w:hanging="357"/>
              <w:jc w:val="left"/>
              <w:rPr>
                <w:rFonts w:cs="Arial"/>
                <w:sz w:val="16"/>
                <w:szCs w:val="16"/>
              </w:rPr>
            </w:pPr>
          </w:p>
        </w:tc>
        <w:tc>
          <w:tcPr>
            <w:tcW w:w="3977" w:type="dxa"/>
          </w:tcPr>
          <w:p w14:paraId="1357576F" w14:textId="389D633B" w:rsidR="005127DD" w:rsidRPr="005127DD" w:rsidRDefault="005127DD" w:rsidP="005127DD">
            <w:pPr>
              <w:jc w:val="left"/>
              <w:rPr>
                <w:sz w:val="16"/>
                <w:szCs w:val="20"/>
              </w:rPr>
            </w:pPr>
            <w:r w:rsidRPr="005127DD">
              <w:rPr>
                <w:sz w:val="16"/>
                <w:szCs w:val="20"/>
              </w:rPr>
              <w:t>Možnost vynutit změnu hesla uživatele po uplynutí určité doby od jeho poslední změny</w:t>
            </w:r>
            <w:r>
              <w:rPr>
                <w:sz w:val="16"/>
                <w:szCs w:val="20"/>
              </w:rPr>
              <w:t>.</w:t>
            </w:r>
          </w:p>
        </w:tc>
        <w:tc>
          <w:tcPr>
            <w:tcW w:w="3978" w:type="dxa"/>
            <w:vAlign w:val="center"/>
          </w:tcPr>
          <w:p w14:paraId="18C1F2E7" w14:textId="77777777" w:rsidR="005127DD" w:rsidRPr="001462C8" w:rsidRDefault="005127DD" w:rsidP="005127DD">
            <w:pPr>
              <w:jc w:val="left"/>
              <w:rPr>
                <w:sz w:val="16"/>
                <w:szCs w:val="16"/>
              </w:rPr>
            </w:pPr>
          </w:p>
        </w:tc>
        <w:tc>
          <w:tcPr>
            <w:tcW w:w="926" w:type="dxa"/>
            <w:vAlign w:val="center"/>
          </w:tcPr>
          <w:p w14:paraId="63903686" w14:textId="77777777" w:rsidR="005127DD" w:rsidRPr="001462C8" w:rsidRDefault="005127DD" w:rsidP="005127DD">
            <w:pPr>
              <w:jc w:val="center"/>
              <w:rPr>
                <w:sz w:val="16"/>
                <w:szCs w:val="16"/>
              </w:rPr>
            </w:pPr>
          </w:p>
        </w:tc>
      </w:tr>
      <w:tr w:rsidR="005127DD" w:rsidRPr="001462C8" w14:paraId="1E1AECF1" w14:textId="77777777" w:rsidTr="00143E48">
        <w:trPr>
          <w:trHeight w:val="283"/>
        </w:trPr>
        <w:tc>
          <w:tcPr>
            <w:tcW w:w="517" w:type="dxa"/>
            <w:vAlign w:val="center"/>
          </w:tcPr>
          <w:p w14:paraId="2C5F1B12" w14:textId="77777777" w:rsidR="005127DD" w:rsidRPr="001462C8" w:rsidRDefault="005127DD" w:rsidP="005E4EF9">
            <w:pPr>
              <w:pStyle w:val="ANormln"/>
              <w:numPr>
                <w:ilvl w:val="0"/>
                <w:numId w:val="19"/>
              </w:numPr>
              <w:spacing w:before="0"/>
              <w:ind w:left="357" w:hanging="357"/>
              <w:jc w:val="left"/>
              <w:rPr>
                <w:rFonts w:cs="Arial"/>
                <w:sz w:val="16"/>
                <w:szCs w:val="16"/>
              </w:rPr>
            </w:pPr>
          </w:p>
        </w:tc>
        <w:tc>
          <w:tcPr>
            <w:tcW w:w="3977" w:type="dxa"/>
          </w:tcPr>
          <w:p w14:paraId="579E4FB0" w14:textId="30AD8847" w:rsidR="005127DD" w:rsidRPr="005127DD" w:rsidRDefault="005127DD" w:rsidP="005127DD">
            <w:pPr>
              <w:jc w:val="left"/>
              <w:rPr>
                <w:sz w:val="16"/>
                <w:szCs w:val="20"/>
              </w:rPr>
            </w:pPr>
            <w:r w:rsidRPr="005127DD">
              <w:rPr>
                <w:sz w:val="16"/>
                <w:szCs w:val="20"/>
              </w:rPr>
              <w:t>Možnost automatického zablokování uživatelského účtu při opakovaných neúspěšných pokusech</w:t>
            </w:r>
            <w:r w:rsidR="00816CFE">
              <w:rPr>
                <w:sz w:val="16"/>
                <w:szCs w:val="20"/>
              </w:rPr>
              <w:t xml:space="preserve"> o </w:t>
            </w:r>
            <w:r w:rsidRPr="005127DD">
              <w:rPr>
                <w:sz w:val="16"/>
                <w:szCs w:val="20"/>
              </w:rPr>
              <w:t>přihlášení</w:t>
            </w:r>
            <w:r>
              <w:rPr>
                <w:sz w:val="16"/>
                <w:szCs w:val="20"/>
              </w:rPr>
              <w:t>.</w:t>
            </w:r>
          </w:p>
        </w:tc>
        <w:tc>
          <w:tcPr>
            <w:tcW w:w="3978" w:type="dxa"/>
            <w:vAlign w:val="center"/>
          </w:tcPr>
          <w:p w14:paraId="6F63FE15" w14:textId="77777777" w:rsidR="005127DD" w:rsidRPr="001462C8" w:rsidRDefault="005127DD" w:rsidP="005127DD">
            <w:pPr>
              <w:jc w:val="left"/>
              <w:rPr>
                <w:sz w:val="16"/>
                <w:szCs w:val="16"/>
              </w:rPr>
            </w:pPr>
          </w:p>
        </w:tc>
        <w:tc>
          <w:tcPr>
            <w:tcW w:w="926" w:type="dxa"/>
            <w:vAlign w:val="center"/>
          </w:tcPr>
          <w:p w14:paraId="6A176217" w14:textId="77777777" w:rsidR="005127DD" w:rsidRPr="001462C8" w:rsidRDefault="005127DD" w:rsidP="005127DD">
            <w:pPr>
              <w:jc w:val="center"/>
              <w:rPr>
                <w:sz w:val="16"/>
                <w:szCs w:val="16"/>
              </w:rPr>
            </w:pPr>
          </w:p>
        </w:tc>
      </w:tr>
      <w:tr w:rsidR="005127DD" w:rsidRPr="001462C8" w14:paraId="7E975CE3" w14:textId="77777777" w:rsidTr="00143E48">
        <w:trPr>
          <w:trHeight w:val="283"/>
        </w:trPr>
        <w:tc>
          <w:tcPr>
            <w:tcW w:w="517" w:type="dxa"/>
            <w:vAlign w:val="center"/>
          </w:tcPr>
          <w:p w14:paraId="05A7B1F5" w14:textId="77777777" w:rsidR="005127DD" w:rsidRPr="001462C8" w:rsidRDefault="005127DD" w:rsidP="005E4EF9">
            <w:pPr>
              <w:pStyle w:val="ANormln"/>
              <w:numPr>
                <w:ilvl w:val="0"/>
                <w:numId w:val="19"/>
              </w:numPr>
              <w:spacing w:before="0"/>
              <w:ind w:left="357" w:hanging="357"/>
              <w:jc w:val="left"/>
              <w:rPr>
                <w:rFonts w:cs="Arial"/>
                <w:sz w:val="16"/>
                <w:szCs w:val="16"/>
              </w:rPr>
            </w:pPr>
          </w:p>
        </w:tc>
        <w:tc>
          <w:tcPr>
            <w:tcW w:w="3977" w:type="dxa"/>
          </w:tcPr>
          <w:p w14:paraId="0D62C4BF" w14:textId="071B6547" w:rsidR="005127DD" w:rsidRPr="005127DD" w:rsidRDefault="005127DD" w:rsidP="005127DD">
            <w:pPr>
              <w:jc w:val="left"/>
              <w:rPr>
                <w:sz w:val="16"/>
                <w:szCs w:val="20"/>
              </w:rPr>
            </w:pPr>
            <w:r w:rsidRPr="005127DD">
              <w:rPr>
                <w:sz w:val="16"/>
                <w:szCs w:val="20"/>
              </w:rPr>
              <w:t>Detailní možnosti vybrat, jaké služby</w:t>
            </w:r>
            <w:r w:rsidR="00816CFE">
              <w:rPr>
                <w:sz w:val="16"/>
                <w:szCs w:val="20"/>
              </w:rPr>
              <w:t xml:space="preserve"> a </w:t>
            </w:r>
            <w:r w:rsidRPr="005127DD">
              <w:rPr>
                <w:sz w:val="16"/>
                <w:szCs w:val="20"/>
              </w:rPr>
              <w:t>jaké typy stanic může uživatel spravovat</w:t>
            </w:r>
            <w:r>
              <w:rPr>
                <w:sz w:val="16"/>
                <w:szCs w:val="20"/>
              </w:rPr>
              <w:t>.</w:t>
            </w:r>
          </w:p>
        </w:tc>
        <w:tc>
          <w:tcPr>
            <w:tcW w:w="3978" w:type="dxa"/>
            <w:vAlign w:val="center"/>
          </w:tcPr>
          <w:p w14:paraId="21228478" w14:textId="77777777" w:rsidR="005127DD" w:rsidRPr="001462C8" w:rsidRDefault="005127DD" w:rsidP="005127DD">
            <w:pPr>
              <w:jc w:val="left"/>
              <w:rPr>
                <w:sz w:val="16"/>
                <w:szCs w:val="16"/>
              </w:rPr>
            </w:pPr>
          </w:p>
        </w:tc>
        <w:tc>
          <w:tcPr>
            <w:tcW w:w="926" w:type="dxa"/>
            <w:vAlign w:val="center"/>
          </w:tcPr>
          <w:p w14:paraId="4440A218" w14:textId="77777777" w:rsidR="005127DD" w:rsidRPr="001462C8" w:rsidRDefault="005127DD" w:rsidP="005127DD">
            <w:pPr>
              <w:jc w:val="center"/>
              <w:rPr>
                <w:sz w:val="16"/>
                <w:szCs w:val="16"/>
              </w:rPr>
            </w:pPr>
          </w:p>
        </w:tc>
      </w:tr>
      <w:tr w:rsidR="00522EF5" w:rsidRPr="001462C8" w14:paraId="4907A4F2" w14:textId="77777777" w:rsidTr="00143E48">
        <w:trPr>
          <w:trHeight w:val="283"/>
        </w:trPr>
        <w:tc>
          <w:tcPr>
            <w:tcW w:w="9398" w:type="dxa"/>
            <w:gridSpan w:val="4"/>
            <w:vAlign w:val="center"/>
          </w:tcPr>
          <w:p w14:paraId="3EF14598" w14:textId="2B2A66A0" w:rsidR="00522EF5" w:rsidRPr="00B60CF1" w:rsidRDefault="00862F7C" w:rsidP="00143E48">
            <w:pPr>
              <w:jc w:val="center"/>
              <w:rPr>
                <w:b/>
                <w:bCs/>
                <w:sz w:val="16"/>
                <w:szCs w:val="16"/>
              </w:rPr>
            </w:pPr>
            <w:r>
              <w:rPr>
                <w:b/>
                <w:bCs/>
                <w:sz w:val="16"/>
                <w:szCs w:val="16"/>
              </w:rPr>
              <w:t>Logy</w:t>
            </w:r>
          </w:p>
        </w:tc>
      </w:tr>
      <w:tr w:rsidR="00862F7C" w:rsidRPr="001462C8" w14:paraId="2AEDD2FF" w14:textId="77777777" w:rsidTr="00862F7C">
        <w:trPr>
          <w:trHeight w:val="283"/>
        </w:trPr>
        <w:tc>
          <w:tcPr>
            <w:tcW w:w="517" w:type="dxa"/>
            <w:vAlign w:val="center"/>
          </w:tcPr>
          <w:p w14:paraId="0FD37F6E" w14:textId="77777777" w:rsidR="00862F7C" w:rsidRPr="001462C8" w:rsidRDefault="00862F7C" w:rsidP="005E4EF9">
            <w:pPr>
              <w:pStyle w:val="ANormln"/>
              <w:numPr>
                <w:ilvl w:val="0"/>
                <w:numId w:val="19"/>
              </w:numPr>
              <w:spacing w:before="0"/>
              <w:ind w:left="357" w:hanging="357"/>
              <w:jc w:val="left"/>
              <w:rPr>
                <w:rFonts w:cs="Arial"/>
                <w:sz w:val="16"/>
                <w:szCs w:val="16"/>
              </w:rPr>
            </w:pPr>
          </w:p>
        </w:tc>
        <w:tc>
          <w:tcPr>
            <w:tcW w:w="3977" w:type="dxa"/>
            <w:vAlign w:val="center"/>
          </w:tcPr>
          <w:p w14:paraId="3FCC6851" w14:textId="56BB4451" w:rsidR="00862F7C" w:rsidRPr="00862F7C" w:rsidRDefault="00862F7C" w:rsidP="00862F7C">
            <w:pPr>
              <w:jc w:val="left"/>
              <w:rPr>
                <w:sz w:val="16"/>
                <w:szCs w:val="20"/>
              </w:rPr>
            </w:pPr>
            <w:r w:rsidRPr="00862F7C">
              <w:rPr>
                <w:sz w:val="16"/>
                <w:szCs w:val="20"/>
              </w:rPr>
              <w:t>Zaznamenávání uživatelských akcí</w:t>
            </w:r>
            <w:r>
              <w:rPr>
                <w:sz w:val="16"/>
                <w:szCs w:val="20"/>
              </w:rPr>
              <w:t>.</w:t>
            </w:r>
          </w:p>
        </w:tc>
        <w:tc>
          <w:tcPr>
            <w:tcW w:w="3978" w:type="dxa"/>
            <w:vAlign w:val="center"/>
          </w:tcPr>
          <w:p w14:paraId="1FCABE99" w14:textId="77777777" w:rsidR="00862F7C" w:rsidRPr="001462C8" w:rsidRDefault="00862F7C" w:rsidP="00862F7C">
            <w:pPr>
              <w:jc w:val="left"/>
              <w:rPr>
                <w:sz w:val="16"/>
                <w:szCs w:val="16"/>
              </w:rPr>
            </w:pPr>
          </w:p>
        </w:tc>
        <w:tc>
          <w:tcPr>
            <w:tcW w:w="926" w:type="dxa"/>
            <w:vAlign w:val="center"/>
          </w:tcPr>
          <w:p w14:paraId="3FFEBEE3" w14:textId="77777777" w:rsidR="00862F7C" w:rsidRPr="001462C8" w:rsidRDefault="00862F7C" w:rsidP="00862F7C">
            <w:pPr>
              <w:jc w:val="center"/>
              <w:rPr>
                <w:sz w:val="16"/>
                <w:szCs w:val="16"/>
              </w:rPr>
            </w:pPr>
          </w:p>
        </w:tc>
      </w:tr>
      <w:tr w:rsidR="00862F7C" w:rsidRPr="001462C8" w14:paraId="77B875F0" w14:textId="77777777" w:rsidTr="00862F7C">
        <w:trPr>
          <w:trHeight w:val="283"/>
        </w:trPr>
        <w:tc>
          <w:tcPr>
            <w:tcW w:w="517" w:type="dxa"/>
            <w:vAlign w:val="center"/>
          </w:tcPr>
          <w:p w14:paraId="00C453E3" w14:textId="77777777" w:rsidR="00862F7C" w:rsidRPr="001462C8" w:rsidRDefault="00862F7C" w:rsidP="005E4EF9">
            <w:pPr>
              <w:pStyle w:val="ANormln"/>
              <w:numPr>
                <w:ilvl w:val="0"/>
                <w:numId w:val="19"/>
              </w:numPr>
              <w:spacing w:before="0"/>
              <w:ind w:left="357" w:hanging="357"/>
              <w:jc w:val="left"/>
              <w:rPr>
                <w:rFonts w:cs="Arial"/>
                <w:sz w:val="16"/>
                <w:szCs w:val="16"/>
              </w:rPr>
            </w:pPr>
          </w:p>
        </w:tc>
        <w:tc>
          <w:tcPr>
            <w:tcW w:w="3977" w:type="dxa"/>
            <w:vAlign w:val="center"/>
          </w:tcPr>
          <w:p w14:paraId="06D2D760" w14:textId="6938B8AE" w:rsidR="00862F7C" w:rsidRPr="00862F7C" w:rsidRDefault="00862F7C" w:rsidP="00862F7C">
            <w:pPr>
              <w:jc w:val="left"/>
              <w:rPr>
                <w:sz w:val="16"/>
                <w:szCs w:val="20"/>
              </w:rPr>
            </w:pPr>
            <w:r w:rsidRPr="00862F7C">
              <w:rPr>
                <w:sz w:val="16"/>
                <w:szCs w:val="20"/>
              </w:rPr>
              <w:t>Detailní log pro každou akci</w:t>
            </w:r>
            <w:r>
              <w:rPr>
                <w:sz w:val="16"/>
                <w:szCs w:val="20"/>
              </w:rPr>
              <w:t>.</w:t>
            </w:r>
          </w:p>
        </w:tc>
        <w:tc>
          <w:tcPr>
            <w:tcW w:w="3978" w:type="dxa"/>
            <w:vAlign w:val="center"/>
          </w:tcPr>
          <w:p w14:paraId="619D4249" w14:textId="77777777" w:rsidR="00862F7C" w:rsidRPr="001462C8" w:rsidRDefault="00862F7C" w:rsidP="00862F7C">
            <w:pPr>
              <w:jc w:val="left"/>
              <w:rPr>
                <w:sz w:val="16"/>
                <w:szCs w:val="16"/>
              </w:rPr>
            </w:pPr>
          </w:p>
        </w:tc>
        <w:tc>
          <w:tcPr>
            <w:tcW w:w="926" w:type="dxa"/>
            <w:vAlign w:val="center"/>
          </w:tcPr>
          <w:p w14:paraId="6904C9A4" w14:textId="77777777" w:rsidR="00862F7C" w:rsidRPr="001462C8" w:rsidRDefault="00862F7C" w:rsidP="00862F7C">
            <w:pPr>
              <w:jc w:val="center"/>
              <w:rPr>
                <w:sz w:val="16"/>
                <w:szCs w:val="16"/>
              </w:rPr>
            </w:pPr>
          </w:p>
        </w:tc>
      </w:tr>
      <w:tr w:rsidR="00862F7C" w:rsidRPr="001462C8" w14:paraId="533778C2" w14:textId="77777777" w:rsidTr="00862F7C">
        <w:trPr>
          <w:trHeight w:val="283"/>
        </w:trPr>
        <w:tc>
          <w:tcPr>
            <w:tcW w:w="517" w:type="dxa"/>
            <w:vAlign w:val="center"/>
          </w:tcPr>
          <w:p w14:paraId="7A915E76" w14:textId="77777777" w:rsidR="00862F7C" w:rsidRPr="001462C8" w:rsidRDefault="00862F7C" w:rsidP="005E4EF9">
            <w:pPr>
              <w:pStyle w:val="ANormln"/>
              <w:numPr>
                <w:ilvl w:val="0"/>
                <w:numId w:val="19"/>
              </w:numPr>
              <w:spacing w:before="0"/>
              <w:ind w:left="357" w:hanging="357"/>
              <w:jc w:val="left"/>
              <w:rPr>
                <w:rFonts w:cs="Arial"/>
                <w:sz w:val="16"/>
                <w:szCs w:val="16"/>
              </w:rPr>
            </w:pPr>
          </w:p>
        </w:tc>
        <w:tc>
          <w:tcPr>
            <w:tcW w:w="3977" w:type="dxa"/>
            <w:vAlign w:val="center"/>
          </w:tcPr>
          <w:p w14:paraId="35E1D2D3" w14:textId="0E357807" w:rsidR="00862F7C" w:rsidRPr="00862F7C" w:rsidRDefault="00862F7C" w:rsidP="00862F7C">
            <w:pPr>
              <w:jc w:val="left"/>
              <w:rPr>
                <w:sz w:val="16"/>
                <w:szCs w:val="20"/>
              </w:rPr>
            </w:pPr>
            <w:r w:rsidRPr="00862F7C">
              <w:rPr>
                <w:sz w:val="16"/>
                <w:szCs w:val="20"/>
              </w:rPr>
              <w:t>Komplexní vyhledávání</w:t>
            </w:r>
            <w:r w:rsidR="00816CFE">
              <w:rPr>
                <w:sz w:val="16"/>
                <w:szCs w:val="20"/>
              </w:rPr>
              <w:t xml:space="preserve"> v </w:t>
            </w:r>
            <w:r w:rsidRPr="00862F7C">
              <w:rPr>
                <w:sz w:val="16"/>
                <w:szCs w:val="20"/>
              </w:rPr>
              <w:t>logách</w:t>
            </w:r>
            <w:r>
              <w:rPr>
                <w:sz w:val="16"/>
                <w:szCs w:val="20"/>
              </w:rPr>
              <w:t>.</w:t>
            </w:r>
          </w:p>
        </w:tc>
        <w:tc>
          <w:tcPr>
            <w:tcW w:w="3978" w:type="dxa"/>
            <w:vAlign w:val="center"/>
          </w:tcPr>
          <w:p w14:paraId="3361A92B" w14:textId="77777777" w:rsidR="00862F7C" w:rsidRPr="001462C8" w:rsidRDefault="00862F7C" w:rsidP="00862F7C">
            <w:pPr>
              <w:jc w:val="left"/>
              <w:rPr>
                <w:sz w:val="16"/>
                <w:szCs w:val="16"/>
              </w:rPr>
            </w:pPr>
          </w:p>
        </w:tc>
        <w:tc>
          <w:tcPr>
            <w:tcW w:w="926" w:type="dxa"/>
            <w:vAlign w:val="center"/>
          </w:tcPr>
          <w:p w14:paraId="44A39928" w14:textId="77777777" w:rsidR="00862F7C" w:rsidRPr="001462C8" w:rsidRDefault="00862F7C" w:rsidP="00862F7C">
            <w:pPr>
              <w:jc w:val="center"/>
              <w:rPr>
                <w:sz w:val="16"/>
                <w:szCs w:val="16"/>
              </w:rPr>
            </w:pPr>
          </w:p>
        </w:tc>
      </w:tr>
      <w:tr w:rsidR="00862F7C" w:rsidRPr="001462C8" w14:paraId="1BEE3166" w14:textId="77777777" w:rsidTr="00143E48">
        <w:trPr>
          <w:trHeight w:val="283"/>
        </w:trPr>
        <w:tc>
          <w:tcPr>
            <w:tcW w:w="9398" w:type="dxa"/>
            <w:gridSpan w:val="4"/>
            <w:vAlign w:val="center"/>
          </w:tcPr>
          <w:p w14:paraId="63D5CB89" w14:textId="118C5C61" w:rsidR="00862F7C" w:rsidRPr="00B60CF1" w:rsidRDefault="00862F7C" w:rsidP="00143E48">
            <w:pPr>
              <w:jc w:val="center"/>
              <w:rPr>
                <w:b/>
                <w:bCs/>
                <w:sz w:val="16"/>
                <w:szCs w:val="16"/>
              </w:rPr>
            </w:pPr>
            <w:r w:rsidRPr="00862F7C">
              <w:rPr>
                <w:b/>
                <w:bCs/>
                <w:sz w:val="16"/>
                <w:szCs w:val="16"/>
              </w:rPr>
              <w:t>Správa</w:t>
            </w:r>
            <w:r w:rsidR="00816CFE">
              <w:rPr>
                <w:b/>
                <w:bCs/>
                <w:sz w:val="16"/>
                <w:szCs w:val="16"/>
              </w:rPr>
              <w:t xml:space="preserve"> a </w:t>
            </w:r>
            <w:r w:rsidRPr="00862F7C">
              <w:rPr>
                <w:b/>
                <w:bCs/>
                <w:sz w:val="16"/>
                <w:szCs w:val="16"/>
              </w:rPr>
              <w:t>instalace ochrany</w:t>
            </w:r>
          </w:p>
        </w:tc>
      </w:tr>
      <w:tr w:rsidR="007E5250" w:rsidRPr="001462C8" w14:paraId="0E47B3BC" w14:textId="77777777" w:rsidTr="00143E48">
        <w:trPr>
          <w:trHeight w:val="283"/>
        </w:trPr>
        <w:tc>
          <w:tcPr>
            <w:tcW w:w="517" w:type="dxa"/>
            <w:vAlign w:val="center"/>
          </w:tcPr>
          <w:p w14:paraId="12209387" w14:textId="77777777" w:rsidR="007E5250" w:rsidRPr="001462C8" w:rsidRDefault="007E5250" w:rsidP="005E4EF9">
            <w:pPr>
              <w:pStyle w:val="ANormln"/>
              <w:numPr>
                <w:ilvl w:val="0"/>
                <w:numId w:val="19"/>
              </w:numPr>
              <w:spacing w:before="0"/>
              <w:ind w:left="357" w:hanging="357"/>
              <w:jc w:val="left"/>
              <w:rPr>
                <w:rFonts w:cs="Arial"/>
                <w:sz w:val="16"/>
                <w:szCs w:val="16"/>
              </w:rPr>
            </w:pPr>
          </w:p>
        </w:tc>
        <w:tc>
          <w:tcPr>
            <w:tcW w:w="3977" w:type="dxa"/>
            <w:vAlign w:val="center"/>
          </w:tcPr>
          <w:p w14:paraId="06C86ED9" w14:textId="7F4E2013" w:rsidR="007E5250" w:rsidRPr="00B15A2D" w:rsidRDefault="00862F7C" w:rsidP="00143E48">
            <w:pPr>
              <w:jc w:val="left"/>
              <w:rPr>
                <w:sz w:val="16"/>
                <w:szCs w:val="16"/>
              </w:rPr>
            </w:pPr>
            <w:r w:rsidRPr="00862F7C">
              <w:rPr>
                <w:sz w:val="16"/>
                <w:szCs w:val="16"/>
              </w:rPr>
              <w:t>Administrátor může před instalací vybrat, které moduly ochrany mají být nainstalovány</w:t>
            </w:r>
            <w:r>
              <w:rPr>
                <w:sz w:val="16"/>
                <w:szCs w:val="16"/>
              </w:rPr>
              <w:t>.</w:t>
            </w:r>
          </w:p>
        </w:tc>
        <w:tc>
          <w:tcPr>
            <w:tcW w:w="3978" w:type="dxa"/>
            <w:vAlign w:val="center"/>
          </w:tcPr>
          <w:p w14:paraId="52513546" w14:textId="77777777" w:rsidR="007E5250" w:rsidRPr="001462C8" w:rsidRDefault="007E5250" w:rsidP="00143E48">
            <w:pPr>
              <w:jc w:val="left"/>
              <w:rPr>
                <w:sz w:val="16"/>
                <w:szCs w:val="16"/>
              </w:rPr>
            </w:pPr>
          </w:p>
        </w:tc>
        <w:tc>
          <w:tcPr>
            <w:tcW w:w="926" w:type="dxa"/>
            <w:vAlign w:val="center"/>
          </w:tcPr>
          <w:p w14:paraId="1075B259" w14:textId="77777777" w:rsidR="007E5250" w:rsidRPr="001462C8" w:rsidRDefault="007E5250" w:rsidP="00143E48">
            <w:pPr>
              <w:jc w:val="center"/>
              <w:rPr>
                <w:sz w:val="16"/>
                <w:szCs w:val="16"/>
              </w:rPr>
            </w:pPr>
          </w:p>
        </w:tc>
      </w:tr>
      <w:tr w:rsidR="007E5250" w:rsidRPr="001462C8" w14:paraId="3B152CBC" w14:textId="77777777" w:rsidTr="00143E48">
        <w:trPr>
          <w:trHeight w:val="283"/>
        </w:trPr>
        <w:tc>
          <w:tcPr>
            <w:tcW w:w="517" w:type="dxa"/>
            <w:vAlign w:val="center"/>
          </w:tcPr>
          <w:p w14:paraId="6FC6FDFF" w14:textId="77777777" w:rsidR="007E5250" w:rsidRPr="001462C8" w:rsidRDefault="007E5250" w:rsidP="005E4EF9">
            <w:pPr>
              <w:pStyle w:val="ANormln"/>
              <w:numPr>
                <w:ilvl w:val="0"/>
                <w:numId w:val="19"/>
              </w:numPr>
              <w:spacing w:before="0"/>
              <w:ind w:left="357" w:hanging="357"/>
              <w:jc w:val="left"/>
              <w:rPr>
                <w:rFonts w:cs="Arial"/>
                <w:sz w:val="16"/>
                <w:szCs w:val="16"/>
              </w:rPr>
            </w:pPr>
          </w:p>
        </w:tc>
        <w:tc>
          <w:tcPr>
            <w:tcW w:w="3977" w:type="dxa"/>
            <w:vAlign w:val="center"/>
          </w:tcPr>
          <w:p w14:paraId="29083848" w14:textId="77777777" w:rsidR="00862F7C" w:rsidRPr="00862F7C" w:rsidRDefault="00862F7C" w:rsidP="00862F7C">
            <w:pPr>
              <w:jc w:val="left"/>
              <w:rPr>
                <w:sz w:val="16"/>
                <w:szCs w:val="16"/>
              </w:rPr>
            </w:pPr>
            <w:r w:rsidRPr="00862F7C">
              <w:rPr>
                <w:sz w:val="16"/>
                <w:szCs w:val="16"/>
              </w:rPr>
              <w:t>Instalace může být provedena několika způsoby, alespoň:</w:t>
            </w:r>
          </w:p>
          <w:p w14:paraId="3B63E106" w14:textId="14424DF2" w:rsidR="00862F7C" w:rsidRPr="00862F7C" w:rsidRDefault="00862F7C" w:rsidP="005E4EF9">
            <w:pPr>
              <w:pStyle w:val="Odstavecseseznamem"/>
              <w:numPr>
                <w:ilvl w:val="0"/>
                <w:numId w:val="21"/>
              </w:numPr>
              <w:ind w:left="221" w:hanging="218"/>
              <w:jc w:val="left"/>
              <w:rPr>
                <w:sz w:val="16"/>
                <w:szCs w:val="16"/>
              </w:rPr>
            </w:pPr>
            <w:r w:rsidRPr="00862F7C">
              <w:rPr>
                <w:sz w:val="16"/>
                <w:szCs w:val="16"/>
              </w:rPr>
              <w:t>Stáhnutím instalačního balíčku přímo do pracovní stanice, kde bude nainstalován</w:t>
            </w:r>
            <w:r>
              <w:rPr>
                <w:sz w:val="16"/>
                <w:szCs w:val="16"/>
              </w:rPr>
              <w:t>.</w:t>
            </w:r>
          </w:p>
          <w:p w14:paraId="01BC65DF" w14:textId="75A391F3" w:rsidR="00862F7C" w:rsidRPr="00862F7C" w:rsidRDefault="00862F7C" w:rsidP="005E4EF9">
            <w:pPr>
              <w:pStyle w:val="Odstavecseseznamem"/>
              <w:numPr>
                <w:ilvl w:val="0"/>
                <w:numId w:val="21"/>
              </w:numPr>
              <w:ind w:left="221" w:hanging="218"/>
              <w:jc w:val="left"/>
              <w:rPr>
                <w:sz w:val="16"/>
                <w:szCs w:val="16"/>
              </w:rPr>
            </w:pPr>
            <w:r w:rsidRPr="00862F7C">
              <w:rPr>
                <w:sz w:val="16"/>
                <w:szCs w:val="16"/>
              </w:rPr>
              <w:t>Instalace vzdáleně přímo</w:t>
            </w:r>
            <w:r w:rsidR="00816CFE">
              <w:rPr>
                <w:sz w:val="16"/>
                <w:szCs w:val="16"/>
              </w:rPr>
              <w:t xml:space="preserve"> z </w:t>
            </w:r>
            <w:r w:rsidRPr="00862F7C">
              <w:rPr>
                <w:sz w:val="16"/>
                <w:szCs w:val="16"/>
              </w:rPr>
              <w:t>konzole správy</w:t>
            </w:r>
            <w:r>
              <w:rPr>
                <w:sz w:val="16"/>
                <w:szCs w:val="16"/>
              </w:rPr>
              <w:t>.</w:t>
            </w:r>
          </w:p>
          <w:p w14:paraId="400B2383" w14:textId="0BAFCB96" w:rsidR="007E5250" w:rsidRPr="00B15A2D" w:rsidRDefault="00862F7C" w:rsidP="005E4EF9">
            <w:pPr>
              <w:pStyle w:val="Odstavecseseznamem"/>
              <w:numPr>
                <w:ilvl w:val="0"/>
                <w:numId w:val="21"/>
              </w:numPr>
              <w:ind w:left="221" w:hanging="218"/>
              <w:jc w:val="left"/>
              <w:rPr>
                <w:sz w:val="16"/>
                <w:szCs w:val="16"/>
              </w:rPr>
            </w:pPr>
            <w:r w:rsidRPr="00862F7C">
              <w:rPr>
                <w:sz w:val="16"/>
                <w:szCs w:val="16"/>
              </w:rPr>
              <w:t>Distribuce instalačního balíčku pomocí GPO či SCCM</w:t>
            </w:r>
            <w:r>
              <w:rPr>
                <w:sz w:val="16"/>
                <w:szCs w:val="16"/>
              </w:rPr>
              <w:t>.</w:t>
            </w:r>
          </w:p>
        </w:tc>
        <w:tc>
          <w:tcPr>
            <w:tcW w:w="3978" w:type="dxa"/>
            <w:vAlign w:val="center"/>
          </w:tcPr>
          <w:p w14:paraId="065E2672" w14:textId="77777777" w:rsidR="007E5250" w:rsidRPr="001462C8" w:rsidRDefault="007E5250" w:rsidP="00143E48">
            <w:pPr>
              <w:jc w:val="left"/>
              <w:rPr>
                <w:sz w:val="16"/>
                <w:szCs w:val="16"/>
              </w:rPr>
            </w:pPr>
          </w:p>
        </w:tc>
        <w:tc>
          <w:tcPr>
            <w:tcW w:w="926" w:type="dxa"/>
            <w:vAlign w:val="center"/>
          </w:tcPr>
          <w:p w14:paraId="64F58C53" w14:textId="77777777" w:rsidR="007E5250" w:rsidRPr="001462C8" w:rsidRDefault="007E5250" w:rsidP="00143E48">
            <w:pPr>
              <w:jc w:val="center"/>
              <w:rPr>
                <w:sz w:val="16"/>
                <w:szCs w:val="16"/>
              </w:rPr>
            </w:pPr>
          </w:p>
        </w:tc>
      </w:tr>
      <w:tr w:rsidR="003D29B2" w:rsidRPr="001462C8" w14:paraId="5C6E2EBB" w14:textId="77777777" w:rsidTr="003D29B2">
        <w:trPr>
          <w:trHeight w:val="283"/>
        </w:trPr>
        <w:tc>
          <w:tcPr>
            <w:tcW w:w="517" w:type="dxa"/>
            <w:vAlign w:val="center"/>
          </w:tcPr>
          <w:p w14:paraId="3662074F" w14:textId="77777777" w:rsidR="003D29B2" w:rsidRPr="001462C8" w:rsidRDefault="003D29B2" w:rsidP="005E4EF9">
            <w:pPr>
              <w:pStyle w:val="ANormln"/>
              <w:numPr>
                <w:ilvl w:val="0"/>
                <w:numId w:val="19"/>
              </w:numPr>
              <w:spacing w:before="0"/>
              <w:ind w:left="357" w:hanging="357"/>
              <w:jc w:val="left"/>
              <w:rPr>
                <w:rFonts w:cs="Arial"/>
                <w:sz w:val="16"/>
                <w:szCs w:val="16"/>
              </w:rPr>
            </w:pPr>
          </w:p>
        </w:tc>
        <w:tc>
          <w:tcPr>
            <w:tcW w:w="3977" w:type="dxa"/>
            <w:vAlign w:val="center"/>
          </w:tcPr>
          <w:p w14:paraId="69BF2176" w14:textId="1E65B129" w:rsidR="003D29B2" w:rsidRPr="003D29B2" w:rsidRDefault="003D29B2" w:rsidP="003D29B2">
            <w:pPr>
              <w:jc w:val="left"/>
              <w:rPr>
                <w:sz w:val="16"/>
                <w:szCs w:val="20"/>
              </w:rPr>
            </w:pPr>
            <w:r w:rsidRPr="003D29B2">
              <w:rPr>
                <w:sz w:val="16"/>
                <w:szCs w:val="20"/>
              </w:rPr>
              <w:t>Instalace klienta na koncové stanice ve vzdálené lokalitě může být provedena</w:t>
            </w:r>
            <w:r w:rsidR="00816CFE">
              <w:rPr>
                <w:sz w:val="16"/>
                <w:szCs w:val="20"/>
              </w:rPr>
              <w:t xml:space="preserve"> z </w:t>
            </w:r>
            <w:r w:rsidRPr="003D29B2">
              <w:rPr>
                <w:sz w:val="16"/>
                <w:szCs w:val="20"/>
              </w:rPr>
              <w:t>existujícího, již nainstalovaného, klienta</w:t>
            </w:r>
            <w:r w:rsidR="00816CFE">
              <w:rPr>
                <w:sz w:val="16"/>
                <w:szCs w:val="20"/>
              </w:rPr>
              <w:t xml:space="preserve"> v </w:t>
            </w:r>
            <w:r w:rsidRPr="003D29B2">
              <w:rPr>
                <w:sz w:val="16"/>
                <w:szCs w:val="20"/>
              </w:rPr>
              <w:t>této vzdálené lokalitě – účelem je optimalizace přenosu po WAN/VPN</w:t>
            </w:r>
            <w:r w:rsidR="008338C9">
              <w:rPr>
                <w:sz w:val="16"/>
                <w:szCs w:val="20"/>
              </w:rPr>
              <w:t>.</w:t>
            </w:r>
          </w:p>
        </w:tc>
        <w:tc>
          <w:tcPr>
            <w:tcW w:w="3978" w:type="dxa"/>
            <w:vAlign w:val="center"/>
          </w:tcPr>
          <w:p w14:paraId="64739BCF" w14:textId="77777777" w:rsidR="003D29B2" w:rsidRPr="001462C8" w:rsidRDefault="003D29B2" w:rsidP="003D29B2">
            <w:pPr>
              <w:jc w:val="left"/>
              <w:rPr>
                <w:sz w:val="16"/>
                <w:szCs w:val="16"/>
              </w:rPr>
            </w:pPr>
          </w:p>
        </w:tc>
        <w:tc>
          <w:tcPr>
            <w:tcW w:w="926" w:type="dxa"/>
            <w:vAlign w:val="center"/>
          </w:tcPr>
          <w:p w14:paraId="422D3C46" w14:textId="77777777" w:rsidR="003D29B2" w:rsidRPr="001462C8" w:rsidRDefault="003D29B2" w:rsidP="003D29B2">
            <w:pPr>
              <w:jc w:val="center"/>
              <w:rPr>
                <w:sz w:val="16"/>
                <w:szCs w:val="16"/>
              </w:rPr>
            </w:pPr>
          </w:p>
        </w:tc>
      </w:tr>
      <w:tr w:rsidR="003D29B2" w:rsidRPr="001462C8" w14:paraId="143D4492" w14:textId="77777777" w:rsidTr="003D29B2">
        <w:trPr>
          <w:trHeight w:val="283"/>
        </w:trPr>
        <w:tc>
          <w:tcPr>
            <w:tcW w:w="517" w:type="dxa"/>
            <w:vAlign w:val="center"/>
          </w:tcPr>
          <w:p w14:paraId="0A03ABF4" w14:textId="77777777" w:rsidR="003D29B2" w:rsidRPr="001462C8" w:rsidRDefault="003D29B2" w:rsidP="005E4EF9">
            <w:pPr>
              <w:pStyle w:val="ANormln"/>
              <w:numPr>
                <w:ilvl w:val="0"/>
                <w:numId w:val="19"/>
              </w:numPr>
              <w:spacing w:before="0"/>
              <w:ind w:left="357" w:hanging="357"/>
              <w:jc w:val="left"/>
              <w:rPr>
                <w:rFonts w:cs="Arial"/>
                <w:sz w:val="16"/>
                <w:szCs w:val="16"/>
              </w:rPr>
            </w:pPr>
          </w:p>
        </w:tc>
        <w:tc>
          <w:tcPr>
            <w:tcW w:w="3977" w:type="dxa"/>
            <w:vAlign w:val="center"/>
          </w:tcPr>
          <w:p w14:paraId="49E87852" w14:textId="0DDB1AB4" w:rsidR="003D29B2" w:rsidRPr="003D29B2" w:rsidRDefault="003D29B2" w:rsidP="003D29B2">
            <w:pPr>
              <w:jc w:val="left"/>
              <w:rPr>
                <w:sz w:val="16"/>
                <w:szCs w:val="20"/>
              </w:rPr>
            </w:pPr>
            <w:r w:rsidRPr="003D29B2">
              <w:rPr>
                <w:sz w:val="16"/>
                <w:szCs w:val="20"/>
              </w:rPr>
              <w:t>Konzole správy bude reportovat počet chráněných koncových stanic</w:t>
            </w:r>
            <w:r w:rsidR="00816CFE">
              <w:rPr>
                <w:sz w:val="16"/>
                <w:szCs w:val="20"/>
              </w:rPr>
              <w:t xml:space="preserve"> a </w:t>
            </w:r>
            <w:r w:rsidRPr="003D29B2">
              <w:rPr>
                <w:sz w:val="16"/>
                <w:szCs w:val="20"/>
              </w:rPr>
              <w:t>počet koncových stanic, které chráněné nejsou</w:t>
            </w:r>
            <w:r w:rsidR="008338C9">
              <w:rPr>
                <w:sz w:val="16"/>
                <w:szCs w:val="20"/>
              </w:rPr>
              <w:t>.</w:t>
            </w:r>
          </w:p>
        </w:tc>
        <w:tc>
          <w:tcPr>
            <w:tcW w:w="3978" w:type="dxa"/>
            <w:vAlign w:val="center"/>
          </w:tcPr>
          <w:p w14:paraId="765CC2F8" w14:textId="77777777" w:rsidR="003D29B2" w:rsidRPr="001462C8" w:rsidRDefault="003D29B2" w:rsidP="003D29B2">
            <w:pPr>
              <w:jc w:val="left"/>
              <w:rPr>
                <w:sz w:val="16"/>
                <w:szCs w:val="16"/>
              </w:rPr>
            </w:pPr>
          </w:p>
        </w:tc>
        <w:tc>
          <w:tcPr>
            <w:tcW w:w="926" w:type="dxa"/>
            <w:vAlign w:val="center"/>
          </w:tcPr>
          <w:p w14:paraId="5FB0947C" w14:textId="77777777" w:rsidR="003D29B2" w:rsidRPr="001462C8" w:rsidRDefault="003D29B2" w:rsidP="003D29B2">
            <w:pPr>
              <w:jc w:val="center"/>
              <w:rPr>
                <w:sz w:val="16"/>
                <w:szCs w:val="16"/>
              </w:rPr>
            </w:pPr>
          </w:p>
        </w:tc>
      </w:tr>
      <w:tr w:rsidR="003D29B2" w:rsidRPr="001462C8" w14:paraId="02F27315" w14:textId="77777777" w:rsidTr="003D29B2">
        <w:trPr>
          <w:trHeight w:val="283"/>
        </w:trPr>
        <w:tc>
          <w:tcPr>
            <w:tcW w:w="517" w:type="dxa"/>
            <w:vAlign w:val="center"/>
          </w:tcPr>
          <w:p w14:paraId="0D7C619F" w14:textId="77777777" w:rsidR="003D29B2" w:rsidRPr="001462C8" w:rsidRDefault="003D29B2" w:rsidP="005E4EF9">
            <w:pPr>
              <w:pStyle w:val="ANormln"/>
              <w:numPr>
                <w:ilvl w:val="0"/>
                <w:numId w:val="19"/>
              </w:numPr>
              <w:spacing w:before="0"/>
              <w:ind w:left="357" w:hanging="357"/>
              <w:jc w:val="left"/>
              <w:rPr>
                <w:rFonts w:cs="Arial"/>
                <w:sz w:val="16"/>
                <w:szCs w:val="16"/>
              </w:rPr>
            </w:pPr>
          </w:p>
        </w:tc>
        <w:tc>
          <w:tcPr>
            <w:tcW w:w="3977" w:type="dxa"/>
            <w:vAlign w:val="center"/>
          </w:tcPr>
          <w:p w14:paraId="77B9B64C" w14:textId="3A3CE80C" w:rsidR="003D29B2" w:rsidRPr="003D29B2" w:rsidRDefault="003D29B2" w:rsidP="003D29B2">
            <w:pPr>
              <w:jc w:val="left"/>
              <w:rPr>
                <w:sz w:val="16"/>
                <w:szCs w:val="20"/>
              </w:rPr>
            </w:pPr>
            <w:r w:rsidRPr="003D29B2">
              <w:rPr>
                <w:sz w:val="16"/>
                <w:szCs w:val="20"/>
              </w:rPr>
              <w:t>Konzole správy obsahuje upravitelné „widgety“ pro okamžitý přehled</w:t>
            </w:r>
            <w:r w:rsidR="00816CFE">
              <w:rPr>
                <w:sz w:val="16"/>
                <w:szCs w:val="20"/>
              </w:rPr>
              <w:t xml:space="preserve"> o </w:t>
            </w:r>
            <w:r w:rsidRPr="003D29B2">
              <w:rPr>
                <w:sz w:val="16"/>
                <w:szCs w:val="20"/>
              </w:rPr>
              <w:t>stavu ochrany</w:t>
            </w:r>
            <w:r w:rsidR="00816CFE">
              <w:rPr>
                <w:sz w:val="16"/>
                <w:szCs w:val="20"/>
              </w:rPr>
              <w:t xml:space="preserve"> v </w:t>
            </w:r>
            <w:r w:rsidRPr="003D29B2">
              <w:rPr>
                <w:sz w:val="16"/>
                <w:szCs w:val="20"/>
              </w:rPr>
              <w:t>organizaci</w:t>
            </w:r>
            <w:r w:rsidR="008338C9">
              <w:rPr>
                <w:sz w:val="16"/>
                <w:szCs w:val="20"/>
              </w:rPr>
              <w:t>.</w:t>
            </w:r>
          </w:p>
        </w:tc>
        <w:tc>
          <w:tcPr>
            <w:tcW w:w="3978" w:type="dxa"/>
            <w:vAlign w:val="center"/>
          </w:tcPr>
          <w:p w14:paraId="2A9381E3" w14:textId="77777777" w:rsidR="003D29B2" w:rsidRPr="001462C8" w:rsidRDefault="003D29B2" w:rsidP="003D29B2">
            <w:pPr>
              <w:jc w:val="left"/>
              <w:rPr>
                <w:sz w:val="16"/>
                <w:szCs w:val="16"/>
              </w:rPr>
            </w:pPr>
          </w:p>
        </w:tc>
        <w:tc>
          <w:tcPr>
            <w:tcW w:w="926" w:type="dxa"/>
            <w:vAlign w:val="center"/>
          </w:tcPr>
          <w:p w14:paraId="77EABA1A" w14:textId="77777777" w:rsidR="003D29B2" w:rsidRPr="001462C8" w:rsidRDefault="003D29B2" w:rsidP="003D29B2">
            <w:pPr>
              <w:jc w:val="center"/>
              <w:rPr>
                <w:sz w:val="16"/>
                <w:szCs w:val="16"/>
              </w:rPr>
            </w:pPr>
          </w:p>
        </w:tc>
      </w:tr>
      <w:tr w:rsidR="003D29B2" w:rsidRPr="001462C8" w14:paraId="2BDB5B91" w14:textId="77777777" w:rsidTr="003D29B2">
        <w:trPr>
          <w:trHeight w:val="283"/>
        </w:trPr>
        <w:tc>
          <w:tcPr>
            <w:tcW w:w="517" w:type="dxa"/>
            <w:vAlign w:val="center"/>
          </w:tcPr>
          <w:p w14:paraId="2A359504" w14:textId="77777777" w:rsidR="003D29B2" w:rsidRPr="001462C8" w:rsidRDefault="003D29B2" w:rsidP="005E4EF9">
            <w:pPr>
              <w:pStyle w:val="ANormln"/>
              <w:numPr>
                <w:ilvl w:val="0"/>
                <w:numId w:val="19"/>
              </w:numPr>
              <w:spacing w:before="0"/>
              <w:ind w:left="357" w:hanging="357"/>
              <w:jc w:val="left"/>
              <w:rPr>
                <w:rFonts w:cs="Arial"/>
                <w:sz w:val="16"/>
                <w:szCs w:val="16"/>
              </w:rPr>
            </w:pPr>
          </w:p>
        </w:tc>
        <w:tc>
          <w:tcPr>
            <w:tcW w:w="3977" w:type="dxa"/>
            <w:vAlign w:val="center"/>
          </w:tcPr>
          <w:p w14:paraId="64A2909F" w14:textId="61A6D60F" w:rsidR="003D29B2" w:rsidRPr="003D29B2" w:rsidRDefault="003D29B2" w:rsidP="003D29B2">
            <w:pPr>
              <w:jc w:val="left"/>
              <w:rPr>
                <w:sz w:val="16"/>
                <w:szCs w:val="20"/>
              </w:rPr>
            </w:pPr>
            <w:r w:rsidRPr="003D29B2">
              <w:rPr>
                <w:sz w:val="16"/>
                <w:szCs w:val="20"/>
              </w:rPr>
              <w:t>Konzole správy obsahuje detailní informace</w:t>
            </w:r>
            <w:r w:rsidR="00816CFE">
              <w:rPr>
                <w:sz w:val="16"/>
                <w:szCs w:val="20"/>
              </w:rPr>
              <w:t xml:space="preserve"> o </w:t>
            </w:r>
            <w:r w:rsidRPr="003D29B2">
              <w:rPr>
                <w:sz w:val="16"/>
                <w:szCs w:val="20"/>
              </w:rPr>
              <w:t>chráněných strojích: název, IP adresa, operační systém, instalované moduly, aplikovaná pravidla, informace</w:t>
            </w:r>
            <w:r w:rsidR="00816CFE">
              <w:rPr>
                <w:sz w:val="16"/>
                <w:szCs w:val="20"/>
              </w:rPr>
              <w:t xml:space="preserve"> o </w:t>
            </w:r>
            <w:r w:rsidRPr="003D29B2">
              <w:rPr>
                <w:sz w:val="16"/>
                <w:szCs w:val="20"/>
              </w:rPr>
              <w:t>aktualizacích</w:t>
            </w:r>
            <w:r w:rsidR="00F435AC">
              <w:rPr>
                <w:sz w:val="16"/>
                <w:szCs w:val="20"/>
              </w:rPr>
              <w:t>.</w:t>
            </w:r>
          </w:p>
        </w:tc>
        <w:tc>
          <w:tcPr>
            <w:tcW w:w="3978" w:type="dxa"/>
            <w:vAlign w:val="center"/>
          </w:tcPr>
          <w:p w14:paraId="4B931042" w14:textId="77777777" w:rsidR="003D29B2" w:rsidRPr="001462C8" w:rsidRDefault="003D29B2" w:rsidP="003D29B2">
            <w:pPr>
              <w:jc w:val="left"/>
              <w:rPr>
                <w:sz w:val="16"/>
                <w:szCs w:val="16"/>
              </w:rPr>
            </w:pPr>
          </w:p>
        </w:tc>
        <w:tc>
          <w:tcPr>
            <w:tcW w:w="926" w:type="dxa"/>
            <w:vAlign w:val="center"/>
          </w:tcPr>
          <w:p w14:paraId="63E38E6A" w14:textId="77777777" w:rsidR="003D29B2" w:rsidRPr="001462C8" w:rsidRDefault="003D29B2" w:rsidP="003D29B2">
            <w:pPr>
              <w:jc w:val="center"/>
              <w:rPr>
                <w:sz w:val="16"/>
                <w:szCs w:val="16"/>
              </w:rPr>
            </w:pPr>
          </w:p>
        </w:tc>
      </w:tr>
      <w:tr w:rsidR="003D29B2" w:rsidRPr="001462C8" w14:paraId="6280B2E4" w14:textId="77777777" w:rsidTr="003D29B2">
        <w:trPr>
          <w:trHeight w:val="283"/>
        </w:trPr>
        <w:tc>
          <w:tcPr>
            <w:tcW w:w="517" w:type="dxa"/>
            <w:vAlign w:val="center"/>
          </w:tcPr>
          <w:p w14:paraId="19548219" w14:textId="77777777" w:rsidR="003D29B2" w:rsidRPr="001462C8" w:rsidRDefault="003D29B2" w:rsidP="005E4EF9">
            <w:pPr>
              <w:pStyle w:val="ANormln"/>
              <w:numPr>
                <w:ilvl w:val="0"/>
                <w:numId w:val="19"/>
              </w:numPr>
              <w:spacing w:before="0"/>
              <w:ind w:left="357" w:hanging="357"/>
              <w:jc w:val="left"/>
              <w:rPr>
                <w:rFonts w:cs="Arial"/>
                <w:sz w:val="16"/>
                <w:szCs w:val="16"/>
              </w:rPr>
            </w:pPr>
          </w:p>
        </w:tc>
        <w:tc>
          <w:tcPr>
            <w:tcW w:w="3977" w:type="dxa"/>
            <w:vAlign w:val="center"/>
          </w:tcPr>
          <w:p w14:paraId="5A0FCA4E" w14:textId="555A84D8" w:rsidR="003D29B2" w:rsidRPr="003D29B2" w:rsidRDefault="003D29B2" w:rsidP="003D29B2">
            <w:pPr>
              <w:jc w:val="left"/>
              <w:rPr>
                <w:sz w:val="16"/>
                <w:szCs w:val="20"/>
              </w:rPr>
            </w:pPr>
            <w:r w:rsidRPr="003D29B2">
              <w:rPr>
                <w:sz w:val="16"/>
                <w:szCs w:val="20"/>
              </w:rPr>
              <w:t>Konzole správy umožňuje získání všech informací potřebných pro řešení potíží</w:t>
            </w:r>
            <w:r w:rsidR="00816CFE">
              <w:rPr>
                <w:sz w:val="16"/>
                <w:szCs w:val="20"/>
              </w:rPr>
              <w:t xml:space="preserve"> s </w:t>
            </w:r>
            <w:r w:rsidRPr="003D29B2">
              <w:rPr>
                <w:sz w:val="16"/>
                <w:szCs w:val="20"/>
              </w:rPr>
              <w:t>ochranou koncové stanice včetně podrobných logů</w:t>
            </w:r>
            <w:r w:rsidR="00F435AC">
              <w:rPr>
                <w:sz w:val="16"/>
                <w:szCs w:val="20"/>
              </w:rPr>
              <w:t>.</w:t>
            </w:r>
          </w:p>
        </w:tc>
        <w:tc>
          <w:tcPr>
            <w:tcW w:w="3978" w:type="dxa"/>
            <w:vAlign w:val="center"/>
          </w:tcPr>
          <w:p w14:paraId="2AD0E848" w14:textId="77777777" w:rsidR="003D29B2" w:rsidRPr="001462C8" w:rsidRDefault="003D29B2" w:rsidP="003D29B2">
            <w:pPr>
              <w:jc w:val="left"/>
              <w:rPr>
                <w:sz w:val="16"/>
                <w:szCs w:val="16"/>
              </w:rPr>
            </w:pPr>
          </w:p>
        </w:tc>
        <w:tc>
          <w:tcPr>
            <w:tcW w:w="926" w:type="dxa"/>
            <w:vAlign w:val="center"/>
          </w:tcPr>
          <w:p w14:paraId="2B6BD2BF" w14:textId="77777777" w:rsidR="003D29B2" w:rsidRPr="001462C8" w:rsidRDefault="003D29B2" w:rsidP="003D29B2">
            <w:pPr>
              <w:jc w:val="center"/>
              <w:rPr>
                <w:sz w:val="16"/>
                <w:szCs w:val="16"/>
              </w:rPr>
            </w:pPr>
          </w:p>
        </w:tc>
      </w:tr>
      <w:tr w:rsidR="003D29B2" w:rsidRPr="001462C8" w14:paraId="508CB9FC" w14:textId="77777777" w:rsidTr="003D29B2">
        <w:trPr>
          <w:trHeight w:val="283"/>
        </w:trPr>
        <w:tc>
          <w:tcPr>
            <w:tcW w:w="517" w:type="dxa"/>
            <w:vAlign w:val="center"/>
          </w:tcPr>
          <w:p w14:paraId="7E5BB5EF" w14:textId="77777777" w:rsidR="003D29B2" w:rsidRPr="001462C8" w:rsidRDefault="003D29B2" w:rsidP="005E4EF9">
            <w:pPr>
              <w:pStyle w:val="ANormln"/>
              <w:numPr>
                <w:ilvl w:val="0"/>
                <w:numId w:val="19"/>
              </w:numPr>
              <w:spacing w:before="0"/>
              <w:ind w:left="357" w:hanging="357"/>
              <w:jc w:val="left"/>
              <w:rPr>
                <w:rFonts w:cs="Arial"/>
                <w:sz w:val="16"/>
                <w:szCs w:val="16"/>
              </w:rPr>
            </w:pPr>
          </w:p>
        </w:tc>
        <w:tc>
          <w:tcPr>
            <w:tcW w:w="3977" w:type="dxa"/>
            <w:vAlign w:val="center"/>
          </w:tcPr>
          <w:p w14:paraId="1F5F7B40" w14:textId="0E0D1F76" w:rsidR="003D29B2" w:rsidRPr="003D29B2" w:rsidRDefault="003D29B2" w:rsidP="003D29B2">
            <w:pPr>
              <w:jc w:val="left"/>
              <w:rPr>
                <w:sz w:val="16"/>
                <w:szCs w:val="20"/>
              </w:rPr>
            </w:pPr>
            <w:r w:rsidRPr="003D29B2">
              <w:rPr>
                <w:sz w:val="16"/>
                <w:szCs w:val="20"/>
              </w:rPr>
              <w:t>Konzole správy umožňuje změnit nastavení hromadně na všech stanicích najednou či třeba jen pro konkrétní skupinu stanic najednou</w:t>
            </w:r>
            <w:r w:rsidR="00F435AC">
              <w:rPr>
                <w:sz w:val="16"/>
                <w:szCs w:val="20"/>
              </w:rPr>
              <w:t>.</w:t>
            </w:r>
          </w:p>
        </w:tc>
        <w:tc>
          <w:tcPr>
            <w:tcW w:w="3978" w:type="dxa"/>
            <w:vAlign w:val="center"/>
          </w:tcPr>
          <w:p w14:paraId="2D080F9B" w14:textId="77777777" w:rsidR="003D29B2" w:rsidRPr="001462C8" w:rsidRDefault="003D29B2" w:rsidP="003D29B2">
            <w:pPr>
              <w:jc w:val="left"/>
              <w:rPr>
                <w:sz w:val="16"/>
                <w:szCs w:val="16"/>
              </w:rPr>
            </w:pPr>
          </w:p>
        </w:tc>
        <w:tc>
          <w:tcPr>
            <w:tcW w:w="926" w:type="dxa"/>
            <w:vAlign w:val="center"/>
          </w:tcPr>
          <w:p w14:paraId="294B807B" w14:textId="77777777" w:rsidR="003D29B2" w:rsidRPr="001462C8" w:rsidRDefault="003D29B2" w:rsidP="003D29B2">
            <w:pPr>
              <w:jc w:val="center"/>
              <w:rPr>
                <w:sz w:val="16"/>
                <w:szCs w:val="16"/>
              </w:rPr>
            </w:pPr>
          </w:p>
        </w:tc>
      </w:tr>
      <w:tr w:rsidR="003D29B2" w:rsidRPr="001462C8" w14:paraId="46894D49" w14:textId="77777777" w:rsidTr="003D29B2">
        <w:trPr>
          <w:trHeight w:val="283"/>
        </w:trPr>
        <w:tc>
          <w:tcPr>
            <w:tcW w:w="517" w:type="dxa"/>
            <w:vAlign w:val="center"/>
          </w:tcPr>
          <w:p w14:paraId="41C7E771" w14:textId="77777777" w:rsidR="003D29B2" w:rsidRPr="001462C8" w:rsidRDefault="003D29B2" w:rsidP="005E4EF9">
            <w:pPr>
              <w:pStyle w:val="ANormln"/>
              <w:numPr>
                <w:ilvl w:val="0"/>
                <w:numId w:val="19"/>
              </w:numPr>
              <w:spacing w:before="0"/>
              <w:ind w:left="357" w:hanging="357"/>
              <w:jc w:val="left"/>
              <w:rPr>
                <w:rFonts w:cs="Arial"/>
                <w:sz w:val="16"/>
                <w:szCs w:val="16"/>
              </w:rPr>
            </w:pPr>
          </w:p>
        </w:tc>
        <w:tc>
          <w:tcPr>
            <w:tcW w:w="3977" w:type="dxa"/>
            <w:vAlign w:val="center"/>
          </w:tcPr>
          <w:p w14:paraId="2D06AD4C" w14:textId="287CBC59" w:rsidR="003D29B2" w:rsidRPr="003D29B2" w:rsidRDefault="003D29B2" w:rsidP="003D29B2">
            <w:pPr>
              <w:jc w:val="left"/>
              <w:rPr>
                <w:sz w:val="16"/>
                <w:szCs w:val="20"/>
              </w:rPr>
            </w:pPr>
            <w:r w:rsidRPr="003D29B2">
              <w:rPr>
                <w:sz w:val="16"/>
                <w:szCs w:val="20"/>
              </w:rPr>
              <w:t>Pro rozdílné skupiny uživatelů lze granulárně nastavit, jaké skupiny zařízení mají právo spravovat</w:t>
            </w:r>
            <w:r w:rsidR="00F435AC">
              <w:rPr>
                <w:sz w:val="16"/>
                <w:szCs w:val="20"/>
              </w:rPr>
              <w:t>.</w:t>
            </w:r>
          </w:p>
        </w:tc>
        <w:tc>
          <w:tcPr>
            <w:tcW w:w="3978" w:type="dxa"/>
            <w:vAlign w:val="center"/>
          </w:tcPr>
          <w:p w14:paraId="74330EE1" w14:textId="77777777" w:rsidR="003D29B2" w:rsidRPr="001462C8" w:rsidRDefault="003D29B2" w:rsidP="003D29B2">
            <w:pPr>
              <w:jc w:val="left"/>
              <w:rPr>
                <w:sz w:val="16"/>
                <w:szCs w:val="16"/>
              </w:rPr>
            </w:pPr>
          </w:p>
        </w:tc>
        <w:tc>
          <w:tcPr>
            <w:tcW w:w="926" w:type="dxa"/>
            <w:vAlign w:val="center"/>
          </w:tcPr>
          <w:p w14:paraId="65CEB882" w14:textId="77777777" w:rsidR="003D29B2" w:rsidRPr="001462C8" w:rsidRDefault="003D29B2" w:rsidP="003D29B2">
            <w:pPr>
              <w:jc w:val="center"/>
              <w:rPr>
                <w:sz w:val="16"/>
                <w:szCs w:val="16"/>
              </w:rPr>
            </w:pPr>
          </w:p>
        </w:tc>
      </w:tr>
      <w:tr w:rsidR="003D29B2" w:rsidRPr="001462C8" w14:paraId="75C58B82" w14:textId="77777777" w:rsidTr="003D29B2">
        <w:trPr>
          <w:trHeight w:val="283"/>
        </w:trPr>
        <w:tc>
          <w:tcPr>
            <w:tcW w:w="517" w:type="dxa"/>
            <w:vAlign w:val="center"/>
          </w:tcPr>
          <w:p w14:paraId="1C66BF3D" w14:textId="77777777" w:rsidR="003D29B2" w:rsidRPr="001462C8" w:rsidRDefault="003D29B2" w:rsidP="005E4EF9">
            <w:pPr>
              <w:pStyle w:val="ANormln"/>
              <w:numPr>
                <w:ilvl w:val="0"/>
                <w:numId w:val="19"/>
              </w:numPr>
              <w:spacing w:before="0"/>
              <w:ind w:left="357" w:hanging="357"/>
              <w:jc w:val="left"/>
              <w:rPr>
                <w:rFonts w:cs="Arial"/>
                <w:sz w:val="16"/>
                <w:szCs w:val="16"/>
              </w:rPr>
            </w:pPr>
          </w:p>
        </w:tc>
        <w:tc>
          <w:tcPr>
            <w:tcW w:w="3977" w:type="dxa"/>
            <w:vAlign w:val="center"/>
          </w:tcPr>
          <w:p w14:paraId="2CC35935" w14:textId="0034032D" w:rsidR="003D29B2" w:rsidRPr="003D29B2" w:rsidRDefault="003D29B2" w:rsidP="003D29B2">
            <w:pPr>
              <w:jc w:val="left"/>
              <w:rPr>
                <w:sz w:val="16"/>
                <w:szCs w:val="20"/>
              </w:rPr>
            </w:pPr>
            <w:r w:rsidRPr="003D29B2">
              <w:rPr>
                <w:sz w:val="16"/>
                <w:szCs w:val="20"/>
              </w:rPr>
              <w:t>Možnost vytvářet instalační balíčky pro 32-bit</w:t>
            </w:r>
            <w:r w:rsidR="00816CFE">
              <w:rPr>
                <w:sz w:val="16"/>
                <w:szCs w:val="20"/>
              </w:rPr>
              <w:t xml:space="preserve"> a </w:t>
            </w:r>
            <w:r w:rsidRPr="003D29B2">
              <w:rPr>
                <w:sz w:val="16"/>
                <w:szCs w:val="20"/>
              </w:rPr>
              <w:t xml:space="preserve">64-bit operační systémy, včetně samoinstalačního </w:t>
            </w:r>
            <w:r w:rsidRPr="003D29B2">
              <w:rPr>
                <w:sz w:val="16"/>
                <w:szCs w:val="20"/>
              </w:rPr>
              <w:lastRenderedPageBreak/>
              <w:t>balíčku, který obsahuje kompletní aplikaci</w:t>
            </w:r>
            <w:r w:rsidR="00816CFE">
              <w:rPr>
                <w:sz w:val="16"/>
                <w:szCs w:val="20"/>
              </w:rPr>
              <w:t xml:space="preserve"> a </w:t>
            </w:r>
            <w:r w:rsidRPr="003D29B2">
              <w:rPr>
                <w:sz w:val="16"/>
                <w:szCs w:val="20"/>
              </w:rPr>
              <w:t>není nutné pro jeho instalaci přístup</w:t>
            </w:r>
            <w:r w:rsidR="00816CFE">
              <w:rPr>
                <w:sz w:val="16"/>
                <w:szCs w:val="20"/>
              </w:rPr>
              <w:t xml:space="preserve"> k </w:t>
            </w:r>
            <w:r w:rsidRPr="003D29B2">
              <w:rPr>
                <w:sz w:val="16"/>
                <w:szCs w:val="20"/>
              </w:rPr>
              <w:t>síti</w:t>
            </w:r>
            <w:r w:rsidR="00F435AC">
              <w:rPr>
                <w:sz w:val="16"/>
                <w:szCs w:val="20"/>
              </w:rPr>
              <w:t>.</w:t>
            </w:r>
          </w:p>
        </w:tc>
        <w:tc>
          <w:tcPr>
            <w:tcW w:w="3978" w:type="dxa"/>
            <w:vAlign w:val="center"/>
          </w:tcPr>
          <w:p w14:paraId="5D421C1F" w14:textId="77777777" w:rsidR="003D29B2" w:rsidRPr="001462C8" w:rsidRDefault="003D29B2" w:rsidP="003D29B2">
            <w:pPr>
              <w:jc w:val="left"/>
              <w:rPr>
                <w:sz w:val="16"/>
                <w:szCs w:val="16"/>
              </w:rPr>
            </w:pPr>
          </w:p>
        </w:tc>
        <w:tc>
          <w:tcPr>
            <w:tcW w:w="926" w:type="dxa"/>
            <w:vAlign w:val="center"/>
          </w:tcPr>
          <w:p w14:paraId="4C3DB13F" w14:textId="77777777" w:rsidR="003D29B2" w:rsidRPr="001462C8" w:rsidRDefault="003D29B2" w:rsidP="003D29B2">
            <w:pPr>
              <w:jc w:val="center"/>
              <w:rPr>
                <w:sz w:val="16"/>
                <w:szCs w:val="16"/>
              </w:rPr>
            </w:pPr>
          </w:p>
        </w:tc>
      </w:tr>
      <w:tr w:rsidR="003D29B2" w:rsidRPr="001462C8" w14:paraId="4551BAA7" w14:textId="77777777" w:rsidTr="003D29B2">
        <w:trPr>
          <w:trHeight w:val="283"/>
        </w:trPr>
        <w:tc>
          <w:tcPr>
            <w:tcW w:w="517" w:type="dxa"/>
            <w:vAlign w:val="center"/>
          </w:tcPr>
          <w:p w14:paraId="36860153" w14:textId="77777777" w:rsidR="003D29B2" w:rsidRPr="001462C8" w:rsidRDefault="003D29B2" w:rsidP="005E4EF9">
            <w:pPr>
              <w:pStyle w:val="ANormln"/>
              <w:numPr>
                <w:ilvl w:val="0"/>
                <w:numId w:val="19"/>
              </w:numPr>
              <w:spacing w:before="0"/>
              <w:ind w:left="357" w:hanging="357"/>
              <w:jc w:val="left"/>
              <w:rPr>
                <w:rFonts w:cs="Arial"/>
                <w:sz w:val="16"/>
                <w:szCs w:val="16"/>
              </w:rPr>
            </w:pPr>
          </w:p>
        </w:tc>
        <w:tc>
          <w:tcPr>
            <w:tcW w:w="3977" w:type="dxa"/>
            <w:vAlign w:val="center"/>
          </w:tcPr>
          <w:p w14:paraId="4DED93CF" w14:textId="5E7FF9E6" w:rsidR="003D29B2" w:rsidRPr="003D29B2" w:rsidRDefault="003D29B2" w:rsidP="003D29B2">
            <w:pPr>
              <w:jc w:val="left"/>
              <w:rPr>
                <w:sz w:val="16"/>
                <w:szCs w:val="20"/>
              </w:rPr>
            </w:pPr>
            <w:r w:rsidRPr="003D29B2">
              <w:rPr>
                <w:sz w:val="16"/>
                <w:szCs w:val="20"/>
              </w:rPr>
              <w:t>Instalační balíček umožňuje tzn. „tichou“ instalaci (nevyskočí žádné okno, nevyžaduje žádnou uživatelskou interakci)</w:t>
            </w:r>
            <w:r w:rsidR="00F435AC">
              <w:rPr>
                <w:sz w:val="16"/>
                <w:szCs w:val="20"/>
              </w:rPr>
              <w:t>.</w:t>
            </w:r>
          </w:p>
        </w:tc>
        <w:tc>
          <w:tcPr>
            <w:tcW w:w="3978" w:type="dxa"/>
            <w:vAlign w:val="center"/>
          </w:tcPr>
          <w:p w14:paraId="2E4C510E" w14:textId="77777777" w:rsidR="003D29B2" w:rsidRPr="001462C8" w:rsidRDefault="003D29B2" w:rsidP="003D29B2">
            <w:pPr>
              <w:jc w:val="left"/>
              <w:rPr>
                <w:sz w:val="16"/>
                <w:szCs w:val="16"/>
              </w:rPr>
            </w:pPr>
          </w:p>
        </w:tc>
        <w:tc>
          <w:tcPr>
            <w:tcW w:w="926" w:type="dxa"/>
            <w:vAlign w:val="center"/>
          </w:tcPr>
          <w:p w14:paraId="40CE4C4B" w14:textId="77777777" w:rsidR="003D29B2" w:rsidRPr="001462C8" w:rsidRDefault="003D29B2" w:rsidP="003D29B2">
            <w:pPr>
              <w:jc w:val="center"/>
              <w:rPr>
                <w:sz w:val="16"/>
                <w:szCs w:val="16"/>
              </w:rPr>
            </w:pPr>
          </w:p>
        </w:tc>
      </w:tr>
      <w:tr w:rsidR="003D29B2" w:rsidRPr="001462C8" w14:paraId="455C21DB" w14:textId="77777777" w:rsidTr="003D29B2">
        <w:trPr>
          <w:trHeight w:val="283"/>
        </w:trPr>
        <w:tc>
          <w:tcPr>
            <w:tcW w:w="517" w:type="dxa"/>
            <w:vAlign w:val="center"/>
          </w:tcPr>
          <w:p w14:paraId="6B72779A" w14:textId="77777777" w:rsidR="003D29B2" w:rsidRPr="001462C8" w:rsidRDefault="003D29B2" w:rsidP="005E4EF9">
            <w:pPr>
              <w:pStyle w:val="ANormln"/>
              <w:numPr>
                <w:ilvl w:val="0"/>
                <w:numId w:val="19"/>
              </w:numPr>
              <w:spacing w:before="0"/>
              <w:ind w:left="357" w:hanging="357"/>
              <w:jc w:val="left"/>
              <w:rPr>
                <w:rFonts w:cs="Arial"/>
                <w:sz w:val="16"/>
                <w:szCs w:val="16"/>
              </w:rPr>
            </w:pPr>
          </w:p>
        </w:tc>
        <w:tc>
          <w:tcPr>
            <w:tcW w:w="3977" w:type="dxa"/>
            <w:vAlign w:val="center"/>
          </w:tcPr>
          <w:p w14:paraId="21632E1B" w14:textId="1F28BD73" w:rsidR="003D29B2" w:rsidRPr="003D29B2" w:rsidRDefault="003D29B2" w:rsidP="003D29B2">
            <w:pPr>
              <w:jc w:val="left"/>
              <w:rPr>
                <w:sz w:val="16"/>
                <w:szCs w:val="20"/>
              </w:rPr>
            </w:pPr>
            <w:r w:rsidRPr="003D29B2">
              <w:rPr>
                <w:sz w:val="16"/>
                <w:szCs w:val="20"/>
              </w:rPr>
              <w:t>Administrátor bude moci</w:t>
            </w:r>
            <w:r w:rsidR="00816CFE">
              <w:rPr>
                <w:sz w:val="16"/>
                <w:szCs w:val="20"/>
              </w:rPr>
              <w:t xml:space="preserve"> v </w:t>
            </w:r>
            <w:r w:rsidRPr="003D29B2">
              <w:rPr>
                <w:sz w:val="16"/>
                <w:szCs w:val="20"/>
              </w:rPr>
              <w:t>inventáři správcovské konzole vytvářet skupiny</w:t>
            </w:r>
            <w:r w:rsidR="00816CFE">
              <w:rPr>
                <w:sz w:val="16"/>
                <w:szCs w:val="20"/>
              </w:rPr>
              <w:t xml:space="preserve"> a </w:t>
            </w:r>
            <w:r w:rsidRPr="003D29B2">
              <w:rPr>
                <w:sz w:val="16"/>
                <w:szCs w:val="20"/>
              </w:rPr>
              <w:t>podskupiny, kam bude moci přesouvat chráněné koncové body</w:t>
            </w:r>
            <w:r w:rsidR="00F435AC">
              <w:rPr>
                <w:sz w:val="16"/>
                <w:szCs w:val="20"/>
              </w:rPr>
              <w:t>.</w:t>
            </w:r>
          </w:p>
        </w:tc>
        <w:tc>
          <w:tcPr>
            <w:tcW w:w="3978" w:type="dxa"/>
            <w:vAlign w:val="center"/>
          </w:tcPr>
          <w:p w14:paraId="74EC8FA8" w14:textId="77777777" w:rsidR="003D29B2" w:rsidRPr="001462C8" w:rsidRDefault="003D29B2" w:rsidP="003D29B2">
            <w:pPr>
              <w:jc w:val="left"/>
              <w:rPr>
                <w:sz w:val="16"/>
                <w:szCs w:val="16"/>
              </w:rPr>
            </w:pPr>
          </w:p>
        </w:tc>
        <w:tc>
          <w:tcPr>
            <w:tcW w:w="926" w:type="dxa"/>
            <w:vAlign w:val="center"/>
          </w:tcPr>
          <w:p w14:paraId="325015AB" w14:textId="77777777" w:rsidR="003D29B2" w:rsidRPr="001462C8" w:rsidRDefault="003D29B2" w:rsidP="003D29B2">
            <w:pPr>
              <w:jc w:val="center"/>
              <w:rPr>
                <w:sz w:val="16"/>
                <w:szCs w:val="16"/>
              </w:rPr>
            </w:pPr>
          </w:p>
        </w:tc>
      </w:tr>
      <w:tr w:rsidR="003D29B2" w:rsidRPr="001462C8" w14:paraId="73A80807" w14:textId="77777777" w:rsidTr="003D29B2">
        <w:trPr>
          <w:trHeight w:val="283"/>
        </w:trPr>
        <w:tc>
          <w:tcPr>
            <w:tcW w:w="517" w:type="dxa"/>
            <w:vAlign w:val="center"/>
          </w:tcPr>
          <w:p w14:paraId="7A8B9523" w14:textId="77777777" w:rsidR="003D29B2" w:rsidRPr="001462C8" w:rsidRDefault="003D29B2" w:rsidP="005E4EF9">
            <w:pPr>
              <w:pStyle w:val="ANormln"/>
              <w:numPr>
                <w:ilvl w:val="0"/>
                <w:numId w:val="19"/>
              </w:numPr>
              <w:spacing w:before="0"/>
              <w:ind w:left="357" w:hanging="357"/>
              <w:jc w:val="left"/>
              <w:rPr>
                <w:rFonts w:cs="Arial"/>
                <w:sz w:val="16"/>
                <w:szCs w:val="16"/>
              </w:rPr>
            </w:pPr>
          </w:p>
        </w:tc>
        <w:tc>
          <w:tcPr>
            <w:tcW w:w="3977" w:type="dxa"/>
            <w:vAlign w:val="center"/>
          </w:tcPr>
          <w:p w14:paraId="57E563F6" w14:textId="3EC790D4" w:rsidR="003D29B2" w:rsidRPr="003D29B2" w:rsidRDefault="003D29B2" w:rsidP="003D29B2">
            <w:pPr>
              <w:jc w:val="left"/>
              <w:rPr>
                <w:sz w:val="16"/>
                <w:szCs w:val="20"/>
              </w:rPr>
            </w:pPr>
            <w:r w:rsidRPr="003D29B2">
              <w:rPr>
                <w:sz w:val="16"/>
                <w:szCs w:val="20"/>
              </w:rPr>
              <w:t xml:space="preserve">Možnost spustit Network </w:t>
            </w:r>
            <w:proofErr w:type="spellStart"/>
            <w:r w:rsidRPr="003D29B2">
              <w:rPr>
                <w:sz w:val="16"/>
                <w:szCs w:val="20"/>
              </w:rPr>
              <w:t>discovery</w:t>
            </w:r>
            <w:proofErr w:type="spellEnd"/>
            <w:r w:rsidR="00816CFE">
              <w:rPr>
                <w:sz w:val="16"/>
                <w:szCs w:val="20"/>
              </w:rPr>
              <w:t xml:space="preserve"> z </w:t>
            </w:r>
            <w:r w:rsidRPr="003D29B2">
              <w:rPr>
                <w:sz w:val="16"/>
                <w:szCs w:val="20"/>
              </w:rPr>
              <w:t>kteréhokoli již instalovaného klienta</w:t>
            </w:r>
            <w:r w:rsidR="00F435AC">
              <w:rPr>
                <w:sz w:val="16"/>
                <w:szCs w:val="20"/>
              </w:rPr>
              <w:t>.</w:t>
            </w:r>
          </w:p>
        </w:tc>
        <w:tc>
          <w:tcPr>
            <w:tcW w:w="3978" w:type="dxa"/>
            <w:vAlign w:val="center"/>
          </w:tcPr>
          <w:p w14:paraId="1638C523" w14:textId="77777777" w:rsidR="003D29B2" w:rsidRPr="001462C8" w:rsidRDefault="003D29B2" w:rsidP="003D29B2">
            <w:pPr>
              <w:jc w:val="left"/>
              <w:rPr>
                <w:sz w:val="16"/>
                <w:szCs w:val="16"/>
              </w:rPr>
            </w:pPr>
          </w:p>
        </w:tc>
        <w:tc>
          <w:tcPr>
            <w:tcW w:w="926" w:type="dxa"/>
            <w:vAlign w:val="center"/>
          </w:tcPr>
          <w:p w14:paraId="1AEF915B" w14:textId="77777777" w:rsidR="003D29B2" w:rsidRPr="001462C8" w:rsidRDefault="003D29B2" w:rsidP="003D29B2">
            <w:pPr>
              <w:jc w:val="center"/>
              <w:rPr>
                <w:sz w:val="16"/>
                <w:szCs w:val="16"/>
              </w:rPr>
            </w:pPr>
          </w:p>
        </w:tc>
      </w:tr>
    </w:tbl>
    <w:p w14:paraId="4EA53E5C" w14:textId="77777777" w:rsidR="00CB45CB" w:rsidRDefault="00CB45CB"/>
    <w:p w14:paraId="51FF69F1" w14:textId="3B52A42A" w:rsidR="00CB45CB" w:rsidRPr="00412F35" w:rsidRDefault="00CB45CB" w:rsidP="00CB45CB">
      <w:pPr>
        <w:pStyle w:val="Titulek"/>
        <w:keepNext/>
        <w:rPr>
          <w:rFonts w:cs="Arial"/>
        </w:rPr>
      </w:pPr>
      <w:bookmarkStart w:id="26" w:name="_Toc201671929"/>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02E70">
        <w:rPr>
          <w:rFonts w:cs="Arial"/>
          <w:noProof/>
        </w:rPr>
        <w:t>5</w:t>
      </w:r>
      <w:r w:rsidRPr="00412F35">
        <w:rPr>
          <w:rFonts w:cs="Arial"/>
        </w:rPr>
        <w:fldChar w:fldCharType="end"/>
      </w:r>
      <w:r w:rsidRPr="00412F35">
        <w:rPr>
          <w:rFonts w:cs="Arial"/>
        </w:rPr>
        <w:t xml:space="preserve">: </w:t>
      </w:r>
      <w:r w:rsidRPr="00CB45CB">
        <w:t>Vlastnosti</w:t>
      </w:r>
      <w:r w:rsidR="00816CFE">
        <w:t xml:space="preserve"> a </w:t>
      </w:r>
      <w:r w:rsidRPr="00CB45CB">
        <w:t>funkce ochrany fyzických koncových bodů</w:t>
      </w:r>
      <w:bookmarkEnd w:id="26"/>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CB45CB" w:rsidRPr="001462C8" w14:paraId="6A61D3C0" w14:textId="77777777" w:rsidTr="00143E48">
        <w:trPr>
          <w:tblHeader/>
        </w:trPr>
        <w:tc>
          <w:tcPr>
            <w:tcW w:w="517" w:type="dxa"/>
            <w:tcBorders>
              <w:top w:val="single" w:sz="4" w:space="0" w:color="808080"/>
            </w:tcBorders>
            <w:vAlign w:val="center"/>
          </w:tcPr>
          <w:p w14:paraId="1ECA904E" w14:textId="77777777" w:rsidR="00CB45CB" w:rsidRPr="001462C8" w:rsidRDefault="00CB45CB" w:rsidP="00143E48">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5C0EBB9A" w14:textId="77777777" w:rsidR="00CB45CB" w:rsidRPr="00675441" w:rsidRDefault="00CB45CB" w:rsidP="00143E48">
            <w:pPr>
              <w:pStyle w:val="ANormln"/>
              <w:keepNext/>
              <w:spacing w:before="0"/>
              <w:jc w:val="center"/>
              <w:rPr>
                <w:rFonts w:cs="Arial"/>
                <w:b/>
                <w:sz w:val="16"/>
                <w:szCs w:val="16"/>
              </w:rPr>
            </w:pPr>
            <w:r w:rsidRPr="00675441">
              <w:rPr>
                <w:rFonts w:cs="Arial"/>
                <w:b/>
                <w:sz w:val="16"/>
                <w:szCs w:val="16"/>
              </w:rPr>
              <w:t>Specifikace požadavků.</w:t>
            </w:r>
          </w:p>
        </w:tc>
        <w:tc>
          <w:tcPr>
            <w:tcW w:w="3978" w:type="dxa"/>
            <w:tcBorders>
              <w:top w:val="single" w:sz="4" w:space="0" w:color="808080"/>
            </w:tcBorders>
            <w:vAlign w:val="center"/>
          </w:tcPr>
          <w:p w14:paraId="3C3FF6C9" w14:textId="095A1568" w:rsidR="00CB45CB" w:rsidRPr="001462C8" w:rsidRDefault="00CB45CB" w:rsidP="00143E48">
            <w:pPr>
              <w:pStyle w:val="ANormln"/>
              <w:keepNext/>
              <w:spacing w:before="0"/>
              <w:jc w:val="center"/>
              <w:rPr>
                <w:rFonts w:cs="Arial"/>
                <w:b/>
                <w:sz w:val="16"/>
                <w:szCs w:val="16"/>
              </w:rPr>
            </w:pPr>
            <w:r>
              <w:rPr>
                <w:rFonts w:cs="Arial"/>
                <w:b/>
                <w:sz w:val="16"/>
                <w:szCs w:val="16"/>
              </w:rPr>
              <w:t>Účastníkem nabízená hodnota, výrobce</w:t>
            </w:r>
            <w:r w:rsidR="00816CFE">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7CEB4FD0" w14:textId="77777777" w:rsidR="00CB45CB" w:rsidRPr="001462C8" w:rsidRDefault="00CB45CB" w:rsidP="00143E48">
            <w:pPr>
              <w:pStyle w:val="ANormln"/>
              <w:keepNext/>
              <w:spacing w:before="0"/>
              <w:jc w:val="center"/>
              <w:rPr>
                <w:rFonts w:cs="Arial"/>
                <w:b/>
                <w:sz w:val="16"/>
                <w:szCs w:val="16"/>
              </w:rPr>
            </w:pPr>
            <w:r w:rsidRPr="001462C8">
              <w:rPr>
                <w:rFonts w:cs="Arial"/>
                <w:b/>
                <w:sz w:val="16"/>
                <w:szCs w:val="16"/>
              </w:rPr>
              <w:t>Splněno [ano/ne]</w:t>
            </w:r>
          </w:p>
        </w:tc>
      </w:tr>
      <w:tr w:rsidR="007E5250" w:rsidRPr="001462C8" w14:paraId="6180DD1D" w14:textId="77777777" w:rsidTr="00143E48">
        <w:trPr>
          <w:trHeight w:val="283"/>
        </w:trPr>
        <w:tc>
          <w:tcPr>
            <w:tcW w:w="517" w:type="dxa"/>
            <w:vAlign w:val="center"/>
          </w:tcPr>
          <w:p w14:paraId="62694880" w14:textId="77777777" w:rsidR="007E5250" w:rsidRPr="001462C8" w:rsidRDefault="007E5250" w:rsidP="005E4EF9">
            <w:pPr>
              <w:pStyle w:val="ANormln"/>
              <w:numPr>
                <w:ilvl w:val="0"/>
                <w:numId w:val="22"/>
              </w:numPr>
              <w:spacing w:before="0"/>
              <w:ind w:left="357" w:hanging="357"/>
              <w:jc w:val="left"/>
              <w:rPr>
                <w:rFonts w:cs="Arial"/>
                <w:sz w:val="16"/>
                <w:szCs w:val="16"/>
              </w:rPr>
            </w:pPr>
          </w:p>
        </w:tc>
        <w:tc>
          <w:tcPr>
            <w:tcW w:w="3977" w:type="dxa"/>
            <w:vAlign w:val="center"/>
          </w:tcPr>
          <w:p w14:paraId="2D374DC0" w14:textId="06DCA789" w:rsidR="00CB45CB" w:rsidRPr="00CB45CB" w:rsidRDefault="00CB45CB" w:rsidP="00CB45CB">
            <w:pPr>
              <w:jc w:val="left"/>
              <w:rPr>
                <w:sz w:val="16"/>
                <w:szCs w:val="16"/>
              </w:rPr>
            </w:pPr>
            <w:r>
              <w:rPr>
                <w:sz w:val="16"/>
                <w:szCs w:val="16"/>
              </w:rPr>
              <w:t>P</w:t>
            </w:r>
            <w:r w:rsidRPr="00CB45CB">
              <w:rPr>
                <w:sz w:val="16"/>
                <w:szCs w:val="16"/>
              </w:rPr>
              <w:t>odpor</w:t>
            </w:r>
            <w:r>
              <w:rPr>
                <w:sz w:val="16"/>
                <w:szCs w:val="16"/>
              </w:rPr>
              <w:t xml:space="preserve">a </w:t>
            </w:r>
            <w:r w:rsidR="004F609C">
              <w:rPr>
                <w:sz w:val="16"/>
                <w:szCs w:val="20"/>
              </w:rPr>
              <w:t>kompatibilní</w:t>
            </w:r>
            <w:r w:rsidR="00816CFE">
              <w:rPr>
                <w:sz w:val="16"/>
                <w:szCs w:val="20"/>
              </w:rPr>
              <w:t xml:space="preserve"> s </w:t>
            </w:r>
            <w:r>
              <w:rPr>
                <w:sz w:val="16"/>
                <w:szCs w:val="16"/>
              </w:rPr>
              <w:t>následující</w:t>
            </w:r>
            <w:r w:rsidR="004F609C">
              <w:rPr>
                <w:sz w:val="16"/>
                <w:szCs w:val="16"/>
              </w:rPr>
              <w:t>mi</w:t>
            </w:r>
            <w:r w:rsidRPr="00CB45CB">
              <w:rPr>
                <w:sz w:val="16"/>
                <w:szCs w:val="16"/>
              </w:rPr>
              <w:t xml:space="preserve"> </w:t>
            </w:r>
            <w:r>
              <w:rPr>
                <w:sz w:val="16"/>
                <w:szCs w:val="16"/>
              </w:rPr>
              <w:t>stávající</w:t>
            </w:r>
            <w:r w:rsidR="004F609C">
              <w:rPr>
                <w:sz w:val="16"/>
                <w:szCs w:val="16"/>
              </w:rPr>
              <w:t>mi</w:t>
            </w:r>
            <w:r>
              <w:rPr>
                <w:sz w:val="16"/>
                <w:szCs w:val="16"/>
              </w:rPr>
              <w:t xml:space="preserve"> </w:t>
            </w:r>
            <w:r w:rsidRPr="00CB45CB">
              <w:rPr>
                <w:sz w:val="16"/>
                <w:szCs w:val="16"/>
              </w:rPr>
              <w:t>OS</w:t>
            </w:r>
            <w:r>
              <w:rPr>
                <w:sz w:val="16"/>
                <w:szCs w:val="16"/>
              </w:rPr>
              <w:t xml:space="preserve"> zadavatele</w:t>
            </w:r>
            <w:r w:rsidRPr="00CB45CB">
              <w:rPr>
                <w:sz w:val="16"/>
                <w:szCs w:val="16"/>
              </w:rPr>
              <w:t>:</w:t>
            </w:r>
          </w:p>
          <w:p w14:paraId="3DAE8F99" w14:textId="2B073C4E" w:rsidR="00CB45CB" w:rsidRPr="00CB45CB" w:rsidRDefault="00CB45CB" w:rsidP="005E4EF9">
            <w:pPr>
              <w:pStyle w:val="Odstavecseseznamem"/>
              <w:numPr>
                <w:ilvl w:val="0"/>
                <w:numId w:val="23"/>
              </w:numPr>
              <w:ind w:left="221" w:hanging="218"/>
              <w:jc w:val="left"/>
              <w:rPr>
                <w:sz w:val="16"/>
                <w:szCs w:val="16"/>
              </w:rPr>
            </w:pPr>
            <w:r w:rsidRPr="00CB45CB">
              <w:rPr>
                <w:sz w:val="16"/>
                <w:szCs w:val="16"/>
              </w:rPr>
              <w:t>Windows 11</w:t>
            </w:r>
            <w:r w:rsidR="00816CFE">
              <w:rPr>
                <w:sz w:val="16"/>
                <w:szCs w:val="16"/>
              </w:rPr>
              <w:t xml:space="preserve"> a </w:t>
            </w:r>
            <w:r w:rsidRPr="00CB45CB">
              <w:rPr>
                <w:sz w:val="16"/>
                <w:szCs w:val="16"/>
              </w:rPr>
              <w:t>vyšší</w:t>
            </w:r>
          </w:p>
          <w:p w14:paraId="6CC7BA0B" w14:textId="7A9F1796" w:rsidR="00CB45CB" w:rsidRPr="00CB45CB" w:rsidRDefault="00CB45CB" w:rsidP="005E4EF9">
            <w:pPr>
              <w:pStyle w:val="Odstavecseseznamem"/>
              <w:numPr>
                <w:ilvl w:val="0"/>
                <w:numId w:val="23"/>
              </w:numPr>
              <w:ind w:left="221" w:hanging="218"/>
              <w:jc w:val="left"/>
              <w:rPr>
                <w:sz w:val="16"/>
                <w:szCs w:val="16"/>
              </w:rPr>
            </w:pPr>
            <w:r w:rsidRPr="00CB45CB">
              <w:rPr>
                <w:sz w:val="16"/>
                <w:szCs w:val="16"/>
              </w:rPr>
              <w:t>Windows 10</w:t>
            </w:r>
            <w:r w:rsidR="00816CFE">
              <w:rPr>
                <w:sz w:val="16"/>
                <w:szCs w:val="16"/>
              </w:rPr>
              <w:t xml:space="preserve"> a </w:t>
            </w:r>
            <w:r w:rsidRPr="00CB45CB">
              <w:rPr>
                <w:sz w:val="16"/>
                <w:szCs w:val="16"/>
              </w:rPr>
              <w:t>vyšší</w:t>
            </w:r>
          </w:p>
          <w:p w14:paraId="4539338E" w14:textId="77777777" w:rsidR="00CB45CB" w:rsidRPr="00CB45CB" w:rsidRDefault="00CB45CB" w:rsidP="005E4EF9">
            <w:pPr>
              <w:pStyle w:val="Odstavecseseznamem"/>
              <w:numPr>
                <w:ilvl w:val="0"/>
                <w:numId w:val="23"/>
              </w:numPr>
              <w:ind w:left="221" w:hanging="218"/>
              <w:jc w:val="left"/>
              <w:rPr>
                <w:sz w:val="16"/>
                <w:szCs w:val="16"/>
              </w:rPr>
            </w:pPr>
            <w:r w:rsidRPr="00CB45CB">
              <w:rPr>
                <w:sz w:val="16"/>
                <w:szCs w:val="16"/>
              </w:rPr>
              <w:t xml:space="preserve">Windows 10 </w:t>
            </w:r>
            <w:proofErr w:type="spellStart"/>
            <w:r w:rsidRPr="00CB45CB">
              <w:rPr>
                <w:sz w:val="16"/>
                <w:szCs w:val="16"/>
              </w:rPr>
              <w:t>IoT</w:t>
            </w:r>
            <w:proofErr w:type="spellEnd"/>
            <w:r w:rsidRPr="00CB45CB">
              <w:rPr>
                <w:sz w:val="16"/>
                <w:szCs w:val="16"/>
              </w:rPr>
              <w:t xml:space="preserve"> Enterprise</w:t>
            </w:r>
          </w:p>
          <w:p w14:paraId="3E7B964B" w14:textId="1EAEE38D" w:rsidR="00CB45CB" w:rsidRPr="00CB45CB" w:rsidRDefault="00CB45CB" w:rsidP="005E4EF9">
            <w:pPr>
              <w:pStyle w:val="Odstavecseseznamem"/>
              <w:numPr>
                <w:ilvl w:val="0"/>
                <w:numId w:val="23"/>
              </w:numPr>
              <w:ind w:left="221" w:hanging="218"/>
              <w:jc w:val="left"/>
              <w:rPr>
                <w:sz w:val="16"/>
                <w:szCs w:val="16"/>
              </w:rPr>
            </w:pPr>
            <w:r w:rsidRPr="00CB45CB">
              <w:rPr>
                <w:sz w:val="16"/>
                <w:szCs w:val="16"/>
              </w:rPr>
              <w:t>Windows Server 2019</w:t>
            </w:r>
            <w:r w:rsidR="00816CFE">
              <w:rPr>
                <w:sz w:val="16"/>
                <w:szCs w:val="16"/>
              </w:rPr>
              <w:t xml:space="preserve"> a </w:t>
            </w:r>
            <w:r w:rsidRPr="00CB45CB">
              <w:rPr>
                <w:sz w:val="16"/>
                <w:szCs w:val="16"/>
              </w:rPr>
              <w:t>vyšší</w:t>
            </w:r>
          </w:p>
          <w:p w14:paraId="26418E91" w14:textId="77777777" w:rsidR="00CB45CB" w:rsidRPr="00CB45CB" w:rsidRDefault="00CB45CB" w:rsidP="005E4EF9">
            <w:pPr>
              <w:pStyle w:val="Odstavecseseznamem"/>
              <w:numPr>
                <w:ilvl w:val="0"/>
                <w:numId w:val="23"/>
              </w:numPr>
              <w:ind w:left="221" w:hanging="218"/>
              <w:jc w:val="left"/>
              <w:rPr>
                <w:sz w:val="16"/>
                <w:szCs w:val="16"/>
              </w:rPr>
            </w:pPr>
            <w:r w:rsidRPr="00CB45CB">
              <w:rPr>
                <w:sz w:val="16"/>
                <w:szCs w:val="16"/>
              </w:rPr>
              <w:t xml:space="preserve">Windows Server 2019 </w:t>
            </w:r>
            <w:proofErr w:type="spellStart"/>
            <w:r w:rsidRPr="00CB45CB">
              <w:rPr>
                <w:sz w:val="16"/>
                <w:szCs w:val="16"/>
              </w:rPr>
              <w:t>Core</w:t>
            </w:r>
            <w:proofErr w:type="spellEnd"/>
          </w:p>
          <w:p w14:paraId="3C0729EA" w14:textId="114EDB7B" w:rsidR="00CB45CB" w:rsidRPr="00CB45CB" w:rsidRDefault="00CB45CB" w:rsidP="005E4EF9">
            <w:pPr>
              <w:pStyle w:val="Odstavecseseznamem"/>
              <w:numPr>
                <w:ilvl w:val="0"/>
                <w:numId w:val="23"/>
              </w:numPr>
              <w:ind w:left="221" w:hanging="218"/>
              <w:jc w:val="left"/>
              <w:rPr>
                <w:sz w:val="16"/>
                <w:szCs w:val="16"/>
              </w:rPr>
            </w:pPr>
            <w:r w:rsidRPr="00CB45CB">
              <w:rPr>
                <w:sz w:val="16"/>
                <w:szCs w:val="16"/>
              </w:rPr>
              <w:t>Windows Server 2016</w:t>
            </w:r>
            <w:r w:rsidR="00816CFE">
              <w:rPr>
                <w:sz w:val="16"/>
                <w:szCs w:val="16"/>
              </w:rPr>
              <w:t xml:space="preserve"> a </w:t>
            </w:r>
            <w:r w:rsidRPr="00CB45CB">
              <w:rPr>
                <w:sz w:val="16"/>
                <w:szCs w:val="16"/>
              </w:rPr>
              <w:t>vyšší</w:t>
            </w:r>
          </w:p>
          <w:p w14:paraId="79DFDCA8" w14:textId="77777777" w:rsidR="00CB45CB" w:rsidRPr="00CB45CB" w:rsidRDefault="00CB45CB" w:rsidP="005E4EF9">
            <w:pPr>
              <w:pStyle w:val="Odstavecseseznamem"/>
              <w:numPr>
                <w:ilvl w:val="0"/>
                <w:numId w:val="23"/>
              </w:numPr>
              <w:ind w:left="221" w:hanging="218"/>
              <w:jc w:val="left"/>
              <w:rPr>
                <w:sz w:val="16"/>
                <w:szCs w:val="16"/>
              </w:rPr>
            </w:pPr>
            <w:r w:rsidRPr="00CB45CB">
              <w:rPr>
                <w:sz w:val="16"/>
                <w:szCs w:val="16"/>
              </w:rPr>
              <w:t xml:space="preserve">Windows Server 2016 </w:t>
            </w:r>
            <w:proofErr w:type="spellStart"/>
            <w:r w:rsidRPr="00CB45CB">
              <w:rPr>
                <w:sz w:val="16"/>
                <w:szCs w:val="16"/>
              </w:rPr>
              <w:t>Core</w:t>
            </w:r>
            <w:proofErr w:type="spellEnd"/>
          </w:p>
          <w:p w14:paraId="1C211364" w14:textId="77777777" w:rsidR="00CB45CB" w:rsidRPr="00CB45CB" w:rsidRDefault="00CB45CB" w:rsidP="005E4EF9">
            <w:pPr>
              <w:pStyle w:val="Odstavecseseznamem"/>
              <w:numPr>
                <w:ilvl w:val="0"/>
                <w:numId w:val="23"/>
              </w:numPr>
              <w:ind w:left="221" w:hanging="218"/>
              <w:jc w:val="left"/>
              <w:rPr>
                <w:sz w:val="16"/>
                <w:szCs w:val="16"/>
              </w:rPr>
            </w:pPr>
            <w:r w:rsidRPr="00CB45CB">
              <w:rPr>
                <w:sz w:val="16"/>
                <w:szCs w:val="16"/>
              </w:rPr>
              <w:t>Windows Server 2012 R2</w:t>
            </w:r>
          </w:p>
          <w:p w14:paraId="3BF1AEA2" w14:textId="4B5CFD28" w:rsidR="00CB45CB" w:rsidRPr="00CB45CB" w:rsidRDefault="00CB45CB" w:rsidP="005E4EF9">
            <w:pPr>
              <w:pStyle w:val="Odstavecseseznamem"/>
              <w:numPr>
                <w:ilvl w:val="0"/>
                <w:numId w:val="23"/>
              </w:numPr>
              <w:ind w:left="221" w:hanging="218"/>
              <w:jc w:val="left"/>
              <w:rPr>
                <w:sz w:val="16"/>
                <w:szCs w:val="16"/>
              </w:rPr>
            </w:pPr>
            <w:r w:rsidRPr="00CB45CB">
              <w:rPr>
                <w:sz w:val="16"/>
                <w:szCs w:val="16"/>
              </w:rPr>
              <w:t>Windows Server 2012</w:t>
            </w:r>
            <w:r w:rsidR="00816CFE">
              <w:rPr>
                <w:sz w:val="16"/>
                <w:szCs w:val="16"/>
              </w:rPr>
              <w:t xml:space="preserve"> a </w:t>
            </w:r>
            <w:r w:rsidRPr="00CB45CB">
              <w:rPr>
                <w:sz w:val="16"/>
                <w:szCs w:val="16"/>
              </w:rPr>
              <w:t>vyšší</w:t>
            </w:r>
          </w:p>
          <w:p w14:paraId="41C54562" w14:textId="534AC59F" w:rsidR="00CB45CB" w:rsidRPr="00CB45CB" w:rsidRDefault="00CB45CB" w:rsidP="005E4EF9">
            <w:pPr>
              <w:pStyle w:val="Odstavecseseznamem"/>
              <w:numPr>
                <w:ilvl w:val="0"/>
                <w:numId w:val="23"/>
              </w:numPr>
              <w:ind w:left="221" w:hanging="218"/>
              <w:jc w:val="left"/>
              <w:rPr>
                <w:sz w:val="16"/>
                <w:szCs w:val="16"/>
              </w:rPr>
            </w:pPr>
            <w:proofErr w:type="spellStart"/>
            <w:r w:rsidRPr="00CB45CB">
              <w:rPr>
                <w:sz w:val="16"/>
                <w:szCs w:val="16"/>
              </w:rPr>
              <w:t>Ubuntu</w:t>
            </w:r>
            <w:proofErr w:type="spellEnd"/>
            <w:r w:rsidRPr="00CB45CB">
              <w:rPr>
                <w:sz w:val="16"/>
                <w:szCs w:val="16"/>
              </w:rPr>
              <w:t xml:space="preserve"> 14.04 LTS</w:t>
            </w:r>
            <w:r w:rsidR="00816CFE">
              <w:rPr>
                <w:sz w:val="16"/>
                <w:szCs w:val="16"/>
              </w:rPr>
              <w:t xml:space="preserve"> a </w:t>
            </w:r>
            <w:r w:rsidRPr="00CB45CB">
              <w:rPr>
                <w:sz w:val="16"/>
                <w:szCs w:val="16"/>
              </w:rPr>
              <w:t>vyšší</w:t>
            </w:r>
          </w:p>
          <w:p w14:paraId="480393D9" w14:textId="77777777" w:rsidR="00CB45CB" w:rsidRPr="00CB45CB" w:rsidRDefault="00CB45CB" w:rsidP="005E4EF9">
            <w:pPr>
              <w:pStyle w:val="Odstavecseseznamem"/>
              <w:numPr>
                <w:ilvl w:val="0"/>
                <w:numId w:val="23"/>
              </w:numPr>
              <w:ind w:left="221" w:hanging="218"/>
              <w:jc w:val="left"/>
              <w:rPr>
                <w:sz w:val="16"/>
                <w:szCs w:val="16"/>
              </w:rPr>
            </w:pPr>
            <w:proofErr w:type="spellStart"/>
            <w:r w:rsidRPr="00CB45CB">
              <w:rPr>
                <w:sz w:val="16"/>
                <w:szCs w:val="16"/>
              </w:rPr>
              <w:t>Red</w:t>
            </w:r>
            <w:proofErr w:type="spellEnd"/>
            <w:r w:rsidRPr="00CB45CB">
              <w:rPr>
                <w:sz w:val="16"/>
                <w:szCs w:val="16"/>
              </w:rPr>
              <w:t xml:space="preserve"> </w:t>
            </w:r>
            <w:proofErr w:type="spellStart"/>
            <w:r w:rsidRPr="00CB45CB">
              <w:rPr>
                <w:sz w:val="16"/>
                <w:szCs w:val="16"/>
              </w:rPr>
              <w:t>Hat</w:t>
            </w:r>
            <w:proofErr w:type="spellEnd"/>
            <w:r w:rsidRPr="00CB45CB">
              <w:rPr>
                <w:sz w:val="16"/>
                <w:szCs w:val="16"/>
              </w:rPr>
              <w:t xml:space="preserve"> Enterprise Linux</w:t>
            </w:r>
          </w:p>
          <w:p w14:paraId="4C4BBE1A" w14:textId="7F69B32C" w:rsidR="00CB45CB" w:rsidRPr="00CB45CB" w:rsidRDefault="00CB45CB" w:rsidP="005E4EF9">
            <w:pPr>
              <w:pStyle w:val="Odstavecseseznamem"/>
              <w:numPr>
                <w:ilvl w:val="0"/>
                <w:numId w:val="23"/>
              </w:numPr>
              <w:ind w:left="221" w:hanging="218"/>
              <w:jc w:val="left"/>
              <w:rPr>
                <w:sz w:val="16"/>
                <w:szCs w:val="16"/>
              </w:rPr>
            </w:pPr>
            <w:proofErr w:type="spellStart"/>
            <w:r w:rsidRPr="00CB45CB">
              <w:rPr>
                <w:sz w:val="16"/>
                <w:szCs w:val="16"/>
              </w:rPr>
              <w:t>CentOS</w:t>
            </w:r>
            <w:proofErr w:type="spellEnd"/>
            <w:r w:rsidRPr="00CB45CB">
              <w:rPr>
                <w:sz w:val="16"/>
                <w:szCs w:val="16"/>
              </w:rPr>
              <w:t xml:space="preserve"> 6.0</w:t>
            </w:r>
            <w:r w:rsidR="00816CFE">
              <w:rPr>
                <w:sz w:val="16"/>
                <w:szCs w:val="16"/>
              </w:rPr>
              <w:t xml:space="preserve"> a </w:t>
            </w:r>
            <w:r w:rsidRPr="00CB45CB">
              <w:rPr>
                <w:sz w:val="16"/>
                <w:szCs w:val="16"/>
              </w:rPr>
              <w:t>vyšší</w:t>
            </w:r>
          </w:p>
          <w:p w14:paraId="10C8D639" w14:textId="781ADAE0" w:rsidR="00CB45CB" w:rsidRPr="00CB45CB" w:rsidRDefault="00CB45CB" w:rsidP="005E4EF9">
            <w:pPr>
              <w:pStyle w:val="Odstavecseseznamem"/>
              <w:numPr>
                <w:ilvl w:val="0"/>
                <w:numId w:val="23"/>
              </w:numPr>
              <w:ind w:left="221" w:hanging="218"/>
              <w:jc w:val="left"/>
              <w:rPr>
                <w:sz w:val="16"/>
                <w:szCs w:val="16"/>
              </w:rPr>
            </w:pPr>
            <w:r w:rsidRPr="00CB45CB">
              <w:rPr>
                <w:sz w:val="16"/>
                <w:szCs w:val="16"/>
              </w:rPr>
              <w:t>SUSE Linux Enterprise Server 11 SP4</w:t>
            </w:r>
            <w:r w:rsidR="00816CFE">
              <w:rPr>
                <w:sz w:val="16"/>
                <w:szCs w:val="16"/>
              </w:rPr>
              <w:t xml:space="preserve"> a </w:t>
            </w:r>
            <w:r w:rsidRPr="00CB45CB">
              <w:rPr>
                <w:sz w:val="16"/>
                <w:szCs w:val="16"/>
              </w:rPr>
              <w:t>vyšší</w:t>
            </w:r>
          </w:p>
          <w:p w14:paraId="03CEF5F8" w14:textId="77777777" w:rsidR="00CB45CB" w:rsidRPr="00CB45CB" w:rsidRDefault="00CB45CB" w:rsidP="005E4EF9">
            <w:pPr>
              <w:pStyle w:val="Odstavecseseznamem"/>
              <w:numPr>
                <w:ilvl w:val="0"/>
                <w:numId w:val="23"/>
              </w:numPr>
              <w:ind w:left="221" w:hanging="218"/>
              <w:jc w:val="left"/>
              <w:rPr>
                <w:sz w:val="16"/>
                <w:szCs w:val="16"/>
              </w:rPr>
            </w:pPr>
            <w:proofErr w:type="spellStart"/>
            <w:r w:rsidRPr="00CB45CB">
              <w:rPr>
                <w:sz w:val="16"/>
                <w:szCs w:val="16"/>
              </w:rPr>
              <w:t>OpenSUSELeap</w:t>
            </w:r>
            <w:proofErr w:type="spellEnd"/>
            <w:r w:rsidRPr="00CB45CB">
              <w:rPr>
                <w:sz w:val="16"/>
                <w:szCs w:val="16"/>
              </w:rPr>
              <w:t xml:space="preserve"> 42.x</w:t>
            </w:r>
          </w:p>
          <w:p w14:paraId="35BED37B" w14:textId="26E92123" w:rsidR="00CB45CB" w:rsidRPr="00CB45CB" w:rsidRDefault="00CB45CB" w:rsidP="005E4EF9">
            <w:pPr>
              <w:pStyle w:val="Odstavecseseznamem"/>
              <w:numPr>
                <w:ilvl w:val="0"/>
                <w:numId w:val="23"/>
              </w:numPr>
              <w:ind w:left="221" w:hanging="218"/>
              <w:jc w:val="left"/>
              <w:rPr>
                <w:sz w:val="16"/>
                <w:szCs w:val="16"/>
              </w:rPr>
            </w:pPr>
            <w:r w:rsidRPr="00CB45CB">
              <w:rPr>
                <w:sz w:val="16"/>
                <w:szCs w:val="16"/>
              </w:rPr>
              <w:t>Fedora 25</w:t>
            </w:r>
            <w:r w:rsidR="00816CFE">
              <w:rPr>
                <w:sz w:val="16"/>
                <w:szCs w:val="16"/>
              </w:rPr>
              <w:t xml:space="preserve"> a </w:t>
            </w:r>
            <w:r w:rsidRPr="00CB45CB">
              <w:rPr>
                <w:sz w:val="16"/>
                <w:szCs w:val="16"/>
              </w:rPr>
              <w:t>vyšší</w:t>
            </w:r>
          </w:p>
          <w:p w14:paraId="74C3EBD9" w14:textId="67E96E8F" w:rsidR="00CB45CB" w:rsidRPr="00CB45CB" w:rsidRDefault="00CB45CB" w:rsidP="005E4EF9">
            <w:pPr>
              <w:pStyle w:val="Odstavecseseznamem"/>
              <w:numPr>
                <w:ilvl w:val="0"/>
                <w:numId w:val="23"/>
              </w:numPr>
              <w:ind w:left="221" w:hanging="218"/>
              <w:jc w:val="left"/>
              <w:rPr>
                <w:sz w:val="16"/>
                <w:szCs w:val="16"/>
              </w:rPr>
            </w:pPr>
            <w:proofErr w:type="spellStart"/>
            <w:r w:rsidRPr="00CB45CB">
              <w:rPr>
                <w:sz w:val="16"/>
                <w:szCs w:val="16"/>
              </w:rPr>
              <w:t>Debian</w:t>
            </w:r>
            <w:proofErr w:type="spellEnd"/>
            <w:r w:rsidRPr="00CB45CB">
              <w:rPr>
                <w:sz w:val="16"/>
                <w:szCs w:val="16"/>
              </w:rPr>
              <w:t xml:space="preserve"> 8.0</w:t>
            </w:r>
            <w:r w:rsidR="00816CFE">
              <w:rPr>
                <w:sz w:val="16"/>
                <w:szCs w:val="16"/>
              </w:rPr>
              <w:t xml:space="preserve"> a </w:t>
            </w:r>
            <w:r w:rsidRPr="00CB45CB">
              <w:rPr>
                <w:sz w:val="16"/>
                <w:szCs w:val="16"/>
              </w:rPr>
              <w:t>vyšší</w:t>
            </w:r>
          </w:p>
          <w:p w14:paraId="1EF21ECD" w14:textId="108E678B" w:rsidR="007E5250" w:rsidRDefault="00CB45CB" w:rsidP="005E4EF9">
            <w:pPr>
              <w:pStyle w:val="Odstavecseseznamem"/>
              <w:numPr>
                <w:ilvl w:val="0"/>
                <w:numId w:val="23"/>
              </w:numPr>
              <w:ind w:left="221" w:hanging="218"/>
              <w:jc w:val="left"/>
              <w:rPr>
                <w:sz w:val="16"/>
                <w:szCs w:val="16"/>
              </w:rPr>
            </w:pPr>
            <w:r w:rsidRPr="00CB45CB">
              <w:rPr>
                <w:sz w:val="16"/>
                <w:szCs w:val="16"/>
              </w:rPr>
              <w:t>Oracle Linux 6.3</w:t>
            </w:r>
            <w:r w:rsidR="00816CFE">
              <w:rPr>
                <w:sz w:val="16"/>
                <w:szCs w:val="16"/>
              </w:rPr>
              <w:t xml:space="preserve"> a </w:t>
            </w:r>
            <w:r w:rsidRPr="00CB45CB">
              <w:rPr>
                <w:sz w:val="16"/>
                <w:szCs w:val="16"/>
              </w:rPr>
              <w:t>vyšší</w:t>
            </w:r>
          </w:p>
          <w:p w14:paraId="7DBC098F" w14:textId="6B8634A7" w:rsidR="00677A57" w:rsidRPr="00677A57" w:rsidRDefault="00677A57" w:rsidP="005E4EF9">
            <w:pPr>
              <w:pStyle w:val="Odstavecseseznamem"/>
              <w:numPr>
                <w:ilvl w:val="0"/>
                <w:numId w:val="23"/>
              </w:numPr>
              <w:ind w:left="221" w:hanging="218"/>
              <w:jc w:val="left"/>
              <w:rPr>
                <w:sz w:val="16"/>
                <w:szCs w:val="16"/>
              </w:rPr>
            </w:pPr>
            <w:r w:rsidRPr="00677A57">
              <w:rPr>
                <w:sz w:val="16"/>
                <w:szCs w:val="16"/>
              </w:rPr>
              <w:t>Amazon Linux AMI 2016.09</w:t>
            </w:r>
            <w:r w:rsidR="00816CFE">
              <w:rPr>
                <w:sz w:val="16"/>
                <w:szCs w:val="16"/>
              </w:rPr>
              <w:t xml:space="preserve"> a </w:t>
            </w:r>
            <w:r w:rsidRPr="00677A57">
              <w:rPr>
                <w:sz w:val="16"/>
                <w:szCs w:val="16"/>
              </w:rPr>
              <w:t>vyšší</w:t>
            </w:r>
          </w:p>
          <w:p w14:paraId="29C10281" w14:textId="6912A547" w:rsidR="00677A57" w:rsidRDefault="00677A57" w:rsidP="005E4EF9">
            <w:pPr>
              <w:pStyle w:val="Odstavecseseznamem"/>
              <w:numPr>
                <w:ilvl w:val="0"/>
                <w:numId w:val="23"/>
              </w:numPr>
              <w:ind w:left="221" w:hanging="218"/>
              <w:jc w:val="left"/>
              <w:rPr>
                <w:sz w:val="16"/>
                <w:szCs w:val="16"/>
              </w:rPr>
            </w:pPr>
            <w:r w:rsidRPr="00677A57">
              <w:rPr>
                <w:sz w:val="16"/>
                <w:szCs w:val="16"/>
              </w:rPr>
              <w:t xml:space="preserve">Mac OS X El </w:t>
            </w:r>
            <w:proofErr w:type="spellStart"/>
            <w:r w:rsidRPr="00677A57">
              <w:rPr>
                <w:sz w:val="16"/>
                <w:szCs w:val="16"/>
              </w:rPr>
              <w:t>Capitan</w:t>
            </w:r>
            <w:proofErr w:type="spellEnd"/>
            <w:r w:rsidRPr="00677A57">
              <w:rPr>
                <w:sz w:val="16"/>
                <w:szCs w:val="16"/>
              </w:rPr>
              <w:t xml:space="preserve"> (10.11)</w:t>
            </w:r>
            <w:r w:rsidR="00816CFE">
              <w:rPr>
                <w:sz w:val="16"/>
                <w:szCs w:val="16"/>
              </w:rPr>
              <w:t xml:space="preserve"> a </w:t>
            </w:r>
            <w:r w:rsidRPr="00677A57">
              <w:rPr>
                <w:sz w:val="16"/>
                <w:szCs w:val="16"/>
              </w:rPr>
              <w:t>vyšší</w:t>
            </w:r>
          </w:p>
          <w:p w14:paraId="7C0F35BB" w14:textId="55533F8A" w:rsidR="00677A57" w:rsidRPr="00677A57" w:rsidRDefault="00677A57" w:rsidP="00677A57">
            <w:pPr>
              <w:jc w:val="left"/>
              <w:rPr>
                <w:sz w:val="16"/>
                <w:szCs w:val="16"/>
              </w:rPr>
            </w:pPr>
            <w:r w:rsidRPr="00675441">
              <w:rPr>
                <w:sz w:val="16"/>
                <w:szCs w:val="20"/>
              </w:rPr>
              <w:t>(zadavatel umožňuje nabídnout rovnocenné řešení)</w:t>
            </w:r>
          </w:p>
        </w:tc>
        <w:tc>
          <w:tcPr>
            <w:tcW w:w="3978" w:type="dxa"/>
            <w:vAlign w:val="center"/>
          </w:tcPr>
          <w:p w14:paraId="6E8D4D6D" w14:textId="77777777" w:rsidR="007E5250" w:rsidRPr="001462C8" w:rsidRDefault="007E5250" w:rsidP="00143E48">
            <w:pPr>
              <w:jc w:val="left"/>
              <w:rPr>
                <w:sz w:val="16"/>
                <w:szCs w:val="16"/>
              </w:rPr>
            </w:pPr>
          </w:p>
        </w:tc>
        <w:tc>
          <w:tcPr>
            <w:tcW w:w="926" w:type="dxa"/>
            <w:vAlign w:val="center"/>
          </w:tcPr>
          <w:p w14:paraId="3DE05099" w14:textId="77777777" w:rsidR="007E5250" w:rsidRPr="001462C8" w:rsidRDefault="007E5250" w:rsidP="00143E48">
            <w:pPr>
              <w:jc w:val="center"/>
              <w:rPr>
                <w:sz w:val="16"/>
                <w:szCs w:val="16"/>
              </w:rPr>
            </w:pPr>
          </w:p>
        </w:tc>
      </w:tr>
      <w:tr w:rsidR="00001942" w:rsidRPr="001462C8" w14:paraId="159A90F5" w14:textId="77777777" w:rsidTr="00001942">
        <w:trPr>
          <w:trHeight w:val="283"/>
        </w:trPr>
        <w:tc>
          <w:tcPr>
            <w:tcW w:w="517" w:type="dxa"/>
            <w:vAlign w:val="center"/>
          </w:tcPr>
          <w:p w14:paraId="27AF9214"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1583DC5D" w14:textId="64464F88" w:rsidR="00001942" w:rsidRPr="00001942" w:rsidRDefault="00001942" w:rsidP="00001942">
            <w:pPr>
              <w:jc w:val="left"/>
              <w:rPr>
                <w:sz w:val="16"/>
                <w:szCs w:val="20"/>
              </w:rPr>
            </w:pPr>
            <w:r w:rsidRPr="00001942">
              <w:rPr>
                <w:sz w:val="16"/>
                <w:szCs w:val="20"/>
              </w:rPr>
              <w:t>Automatické skenování dat, ke kterým je přistupováno – tzn. otevření souboru, kopírování souboru, přenášení souboru (LAN, WAN, sdílené úložiště, přenosná média, pevný disk)</w:t>
            </w:r>
            <w:r w:rsidR="0010555B">
              <w:rPr>
                <w:sz w:val="16"/>
                <w:szCs w:val="20"/>
              </w:rPr>
              <w:t>.</w:t>
            </w:r>
          </w:p>
        </w:tc>
        <w:tc>
          <w:tcPr>
            <w:tcW w:w="3978" w:type="dxa"/>
            <w:vAlign w:val="center"/>
          </w:tcPr>
          <w:p w14:paraId="7EA9A01E" w14:textId="77777777" w:rsidR="00001942" w:rsidRPr="001462C8" w:rsidRDefault="00001942" w:rsidP="00001942">
            <w:pPr>
              <w:jc w:val="left"/>
              <w:rPr>
                <w:sz w:val="16"/>
                <w:szCs w:val="16"/>
              </w:rPr>
            </w:pPr>
          </w:p>
        </w:tc>
        <w:tc>
          <w:tcPr>
            <w:tcW w:w="926" w:type="dxa"/>
            <w:vAlign w:val="center"/>
          </w:tcPr>
          <w:p w14:paraId="4C7091EA" w14:textId="77777777" w:rsidR="00001942" w:rsidRPr="001462C8" w:rsidRDefault="00001942" w:rsidP="00001942">
            <w:pPr>
              <w:jc w:val="center"/>
              <w:rPr>
                <w:sz w:val="16"/>
                <w:szCs w:val="16"/>
              </w:rPr>
            </w:pPr>
          </w:p>
        </w:tc>
      </w:tr>
      <w:tr w:rsidR="00001942" w:rsidRPr="001462C8" w14:paraId="2EBBD982" w14:textId="77777777" w:rsidTr="00001942">
        <w:trPr>
          <w:trHeight w:val="283"/>
        </w:trPr>
        <w:tc>
          <w:tcPr>
            <w:tcW w:w="517" w:type="dxa"/>
            <w:vAlign w:val="center"/>
          </w:tcPr>
          <w:p w14:paraId="65B7BD66"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54E9ED50" w14:textId="78933221" w:rsidR="00001942" w:rsidRPr="00001942" w:rsidRDefault="00001942" w:rsidP="00001942">
            <w:pPr>
              <w:jc w:val="left"/>
              <w:rPr>
                <w:sz w:val="16"/>
                <w:szCs w:val="20"/>
              </w:rPr>
            </w:pPr>
            <w:r w:rsidRPr="00001942">
              <w:rPr>
                <w:sz w:val="16"/>
                <w:szCs w:val="20"/>
              </w:rPr>
              <w:t>Automatické skenování souborů</w:t>
            </w:r>
            <w:r w:rsidR="00816CFE">
              <w:rPr>
                <w:sz w:val="16"/>
                <w:szCs w:val="20"/>
              </w:rPr>
              <w:t xml:space="preserve"> v </w:t>
            </w:r>
            <w:r w:rsidRPr="00001942">
              <w:rPr>
                <w:sz w:val="16"/>
                <w:szCs w:val="20"/>
              </w:rPr>
              <w:t>reálném čase může být nastaveno ke skenování pouze specifických typů souborů</w:t>
            </w:r>
            <w:r w:rsidR="0010555B">
              <w:rPr>
                <w:sz w:val="16"/>
                <w:szCs w:val="20"/>
              </w:rPr>
              <w:t>.</w:t>
            </w:r>
          </w:p>
        </w:tc>
        <w:tc>
          <w:tcPr>
            <w:tcW w:w="3978" w:type="dxa"/>
            <w:vAlign w:val="center"/>
          </w:tcPr>
          <w:p w14:paraId="2D41E82F" w14:textId="77777777" w:rsidR="00001942" w:rsidRPr="001462C8" w:rsidRDefault="00001942" w:rsidP="00001942">
            <w:pPr>
              <w:jc w:val="left"/>
              <w:rPr>
                <w:sz w:val="16"/>
                <w:szCs w:val="16"/>
              </w:rPr>
            </w:pPr>
          </w:p>
        </w:tc>
        <w:tc>
          <w:tcPr>
            <w:tcW w:w="926" w:type="dxa"/>
            <w:vAlign w:val="center"/>
          </w:tcPr>
          <w:p w14:paraId="54752FE9" w14:textId="77777777" w:rsidR="00001942" w:rsidRPr="001462C8" w:rsidRDefault="00001942" w:rsidP="00001942">
            <w:pPr>
              <w:jc w:val="center"/>
              <w:rPr>
                <w:sz w:val="16"/>
                <w:szCs w:val="16"/>
              </w:rPr>
            </w:pPr>
          </w:p>
        </w:tc>
      </w:tr>
      <w:tr w:rsidR="00001942" w:rsidRPr="001462C8" w14:paraId="28929147" w14:textId="77777777" w:rsidTr="00001942">
        <w:trPr>
          <w:trHeight w:val="283"/>
        </w:trPr>
        <w:tc>
          <w:tcPr>
            <w:tcW w:w="517" w:type="dxa"/>
            <w:vAlign w:val="center"/>
          </w:tcPr>
          <w:p w14:paraId="77941E39"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08587449" w14:textId="3F15A027" w:rsidR="00001942" w:rsidRPr="00001942" w:rsidRDefault="00001942" w:rsidP="00001942">
            <w:pPr>
              <w:jc w:val="left"/>
              <w:rPr>
                <w:sz w:val="16"/>
                <w:szCs w:val="20"/>
              </w:rPr>
            </w:pPr>
            <w:r w:rsidRPr="00001942">
              <w:rPr>
                <w:sz w:val="16"/>
                <w:szCs w:val="20"/>
              </w:rPr>
              <w:t>Automatické skenování souborů</w:t>
            </w:r>
            <w:r w:rsidR="00816CFE">
              <w:rPr>
                <w:sz w:val="16"/>
                <w:szCs w:val="20"/>
              </w:rPr>
              <w:t xml:space="preserve"> v </w:t>
            </w:r>
            <w:r w:rsidRPr="00001942">
              <w:rPr>
                <w:sz w:val="16"/>
                <w:szCs w:val="20"/>
              </w:rPr>
              <w:t>reálném čase může být omezeno na maximální velikost souboru</w:t>
            </w:r>
          </w:p>
        </w:tc>
        <w:tc>
          <w:tcPr>
            <w:tcW w:w="3978" w:type="dxa"/>
            <w:vAlign w:val="center"/>
          </w:tcPr>
          <w:p w14:paraId="4471C67F" w14:textId="77777777" w:rsidR="00001942" w:rsidRPr="001462C8" w:rsidRDefault="00001942" w:rsidP="00001942">
            <w:pPr>
              <w:jc w:val="left"/>
              <w:rPr>
                <w:sz w:val="16"/>
                <w:szCs w:val="16"/>
              </w:rPr>
            </w:pPr>
          </w:p>
        </w:tc>
        <w:tc>
          <w:tcPr>
            <w:tcW w:w="926" w:type="dxa"/>
            <w:vAlign w:val="center"/>
          </w:tcPr>
          <w:p w14:paraId="5BD8D5E5" w14:textId="77777777" w:rsidR="00001942" w:rsidRPr="001462C8" w:rsidRDefault="00001942" w:rsidP="00001942">
            <w:pPr>
              <w:jc w:val="center"/>
              <w:rPr>
                <w:sz w:val="16"/>
                <w:szCs w:val="16"/>
              </w:rPr>
            </w:pPr>
          </w:p>
        </w:tc>
      </w:tr>
      <w:tr w:rsidR="00001942" w:rsidRPr="001462C8" w14:paraId="0D43C3DD" w14:textId="77777777" w:rsidTr="00001942">
        <w:trPr>
          <w:trHeight w:val="283"/>
        </w:trPr>
        <w:tc>
          <w:tcPr>
            <w:tcW w:w="517" w:type="dxa"/>
            <w:vAlign w:val="center"/>
          </w:tcPr>
          <w:p w14:paraId="19DC1787"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2B7F5B81" w14:textId="7BCD5D66" w:rsidR="00001942" w:rsidRPr="00001942" w:rsidRDefault="00001942" w:rsidP="00001942">
            <w:pPr>
              <w:jc w:val="left"/>
              <w:rPr>
                <w:sz w:val="16"/>
                <w:szCs w:val="20"/>
              </w:rPr>
            </w:pPr>
            <w:r w:rsidRPr="00001942">
              <w:rPr>
                <w:sz w:val="16"/>
                <w:szCs w:val="20"/>
              </w:rPr>
              <w:t>Aktualizace bezpečnostního obsahu alespoň jednou za hodinu</w:t>
            </w:r>
            <w:r w:rsidR="0010555B">
              <w:rPr>
                <w:sz w:val="16"/>
                <w:szCs w:val="20"/>
              </w:rPr>
              <w:t>.</w:t>
            </w:r>
          </w:p>
        </w:tc>
        <w:tc>
          <w:tcPr>
            <w:tcW w:w="3978" w:type="dxa"/>
            <w:vAlign w:val="center"/>
          </w:tcPr>
          <w:p w14:paraId="4FE625F3" w14:textId="77777777" w:rsidR="00001942" w:rsidRPr="001462C8" w:rsidRDefault="00001942" w:rsidP="00001942">
            <w:pPr>
              <w:jc w:val="left"/>
              <w:rPr>
                <w:sz w:val="16"/>
                <w:szCs w:val="16"/>
              </w:rPr>
            </w:pPr>
          </w:p>
        </w:tc>
        <w:tc>
          <w:tcPr>
            <w:tcW w:w="926" w:type="dxa"/>
            <w:vAlign w:val="center"/>
          </w:tcPr>
          <w:p w14:paraId="4B4ABD0F" w14:textId="77777777" w:rsidR="00001942" w:rsidRPr="001462C8" w:rsidRDefault="00001942" w:rsidP="00001942">
            <w:pPr>
              <w:jc w:val="center"/>
              <w:rPr>
                <w:sz w:val="16"/>
                <w:szCs w:val="16"/>
              </w:rPr>
            </w:pPr>
          </w:p>
        </w:tc>
      </w:tr>
      <w:tr w:rsidR="00001942" w:rsidRPr="001462C8" w14:paraId="0D017C55" w14:textId="77777777" w:rsidTr="00001942">
        <w:trPr>
          <w:trHeight w:val="283"/>
        </w:trPr>
        <w:tc>
          <w:tcPr>
            <w:tcW w:w="517" w:type="dxa"/>
            <w:vAlign w:val="center"/>
          </w:tcPr>
          <w:p w14:paraId="7BBDBFD6"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39756AAE" w14:textId="21070D35" w:rsidR="00001942" w:rsidRPr="00001942" w:rsidRDefault="00001942" w:rsidP="00001942">
            <w:pPr>
              <w:jc w:val="left"/>
              <w:rPr>
                <w:sz w:val="16"/>
                <w:szCs w:val="20"/>
              </w:rPr>
            </w:pPr>
            <w:r w:rsidRPr="00001942">
              <w:rPr>
                <w:sz w:val="16"/>
                <w:szCs w:val="20"/>
              </w:rPr>
              <w:t>Možnost plné ochrany včetně aktualizace pro koncové body trvale bez přístupu</w:t>
            </w:r>
            <w:r w:rsidR="00816CFE">
              <w:rPr>
                <w:sz w:val="16"/>
                <w:szCs w:val="20"/>
              </w:rPr>
              <w:t xml:space="preserve"> k </w:t>
            </w:r>
            <w:r w:rsidRPr="00001942">
              <w:rPr>
                <w:sz w:val="16"/>
                <w:szCs w:val="20"/>
              </w:rPr>
              <w:t>internetu</w:t>
            </w:r>
            <w:r w:rsidR="00816CFE">
              <w:rPr>
                <w:sz w:val="16"/>
                <w:szCs w:val="20"/>
              </w:rPr>
              <w:t xml:space="preserve"> v </w:t>
            </w:r>
            <w:r w:rsidRPr="00001942">
              <w:rPr>
                <w:sz w:val="16"/>
                <w:szCs w:val="20"/>
              </w:rPr>
              <w:t>rámci LAN/WAN sítě</w:t>
            </w:r>
            <w:r w:rsidR="0010555B">
              <w:rPr>
                <w:sz w:val="16"/>
                <w:szCs w:val="20"/>
              </w:rPr>
              <w:t>.</w:t>
            </w:r>
          </w:p>
        </w:tc>
        <w:tc>
          <w:tcPr>
            <w:tcW w:w="3978" w:type="dxa"/>
            <w:vAlign w:val="center"/>
          </w:tcPr>
          <w:p w14:paraId="688A6B74" w14:textId="77777777" w:rsidR="00001942" w:rsidRPr="001462C8" w:rsidRDefault="00001942" w:rsidP="00001942">
            <w:pPr>
              <w:jc w:val="left"/>
              <w:rPr>
                <w:sz w:val="16"/>
                <w:szCs w:val="16"/>
              </w:rPr>
            </w:pPr>
          </w:p>
        </w:tc>
        <w:tc>
          <w:tcPr>
            <w:tcW w:w="926" w:type="dxa"/>
            <w:vAlign w:val="center"/>
          </w:tcPr>
          <w:p w14:paraId="21491D9B" w14:textId="77777777" w:rsidR="00001942" w:rsidRPr="001462C8" w:rsidRDefault="00001942" w:rsidP="00001942">
            <w:pPr>
              <w:jc w:val="center"/>
              <w:rPr>
                <w:sz w:val="16"/>
                <w:szCs w:val="16"/>
              </w:rPr>
            </w:pPr>
          </w:p>
        </w:tc>
      </w:tr>
      <w:tr w:rsidR="00001942" w:rsidRPr="001462C8" w14:paraId="2E1FE02A" w14:textId="77777777" w:rsidTr="00001942">
        <w:trPr>
          <w:trHeight w:val="283"/>
        </w:trPr>
        <w:tc>
          <w:tcPr>
            <w:tcW w:w="517" w:type="dxa"/>
            <w:vAlign w:val="center"/>
          </w:tcPr>
          <w:p w14:paraId="0D0B8520"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0DFED19A" w14:textId="58D2E57C" w:rsidR="00001942" w:rsidRPr="00001942" w:rsidRDefault="00001942" w:rsidP="00001942">
            <w:pPr>
              <w:jc w:val="left"/>
              <w:rPr>
                <w:sz w:val="16"/>
                <w:szCs w:val="20"/>
              </w:rPr>
            </w:pPr>
            <w:r w:rsidRPr="00001942">
              <w:rPr>
                <w:sz w:val="16"/>
                <w:szCs w:val="20"/>
              </w:rPr>
              <w:t>Detekce na základě virových definicí (tzn. signatur)</w:t>
            </w:r>
            <w:r w:rsidR="0010555B">
              <w:rPr>
                <w:sz w:val="16"/>
                <w:szCs w:val="20"/>
              </w:rPr>
              <w:t>.</w:t>
            </w:r>
          </w:p>
        </w:tc>
        <w:tc>
          <w:tcPr>
            <w:tcW w:w="3978" w:type="dxa"/>
            <w:vAlign w:val="center"/>
          </w:tcPr>
          <w:p w14:paraId="03BBC489" w14:textId="77777777" w:rsidR="00001942" w:rsidRPr="001462C8" w:rsidRDefault="00001942" w:rsidP="00001942">
            <w:pPr>
              <w:jc w:val="left"/>
              <w:rPr>
                <w:sz w:val="16"/>
                <w:szCs w:val="16"/>
              </w:rPr>
            </w:pPr>
          </w:p>
        </w:tc>
        <w:tc>
          <w:tcPr>
            <w:tcW w:w="926" w:type="dxa"/>
            <w:vAlign w:val="center"/>
          </w:tcPr>
          <w:p w14:paraId="556F691A" w14:textId="77777777" w:rsidR="00001942" w:rsidRPr="001462C8" w:rsidRDefault="00001942" w:rsidP="00001942">
            <w:pPr>
              <w:jc w:val="center"/>
              <w:rPr>
                <w:sz w:val="16"/>
                <w:szCs w:val="16"/>
              </w:rPr>
            </w:pPr>
          </w:p>
        </w:tc>
      </w:tr>
      <w:tr w:rsidR="00001942" w:rsidRPr="001462C8" w14:paraId="212D88BC" w14:textId="77777777" w:rsidTr="00001942">
        <w:trPr>
          <w:trHeight w:val="283"/>
        </w:trPr>
        <w:tc>
          <w:tcPr>
            <w:tcW w:w="517" w:type="dxa"/>
            <w:vAlign w:val="center"/>
          </w:tcPr>
          <w:p w14:paraId="17E77D4F"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26BEEF35" w14:textId="2DBAB47E" w:rsidR="00001942" w:rsidRPr="00001942" w:rsidRDefault="00001942" w:rsidP="00001942">
            <w:pPr>
              <w:jc w:val="left"/>
              <w:rPr>
                <w:sz w:val="16"/>
                <w:szCs w:val="20"/>
              </w:rPr>
            </w:pPr>
            <w:proofErr w:type="spellStart"/>
            <w:r w:rsidRPr="00001942">
              <w:rPr>
                <w:sz w:val="16"/>
                <w:szCs w:val="20"/>
              </w:rPr>
              <w:t>Threat</w:t>
            </w:r>
            <w:proofErr w:type="spellEnd"/>
            <w:r w:rsidRPr="00001942">
              <w:rPr>
                <w:sz w:val="16"/>
                <w:szCs w:val="20"/>
              </w:rPr>
              <w:t xml:space="preserve"> </w:t>
            </w:r>
            <w:proofErr w:type="spellStart"/>
            <w:r w:rsidRPr="00001942">
              <w:rPr>
                <w:sz w:val="16"/>
                <w:szCs w:val="20"/>
              </w:rPr>
              <w:t>Emulation</w:t>
            </w:r>
            <w:proofErr w:type="spellEnd"/>
            <w:r w:rsidRPr="00001942">
              <w:rPr>
                <w:sz w:val="16"/>
                <w:szCs w:val="20"/>
              </w:rPr>
              <w:t xml:space="preserve"> Technologie (v cloud prostředí dodavatele nebo lokálně)</w:t>
            </w:r>
            <w:r w:rsidR="0010555B">
              <w:rPr>
                <w:sz w:val="16"/>
                <w:szCs w:val="20"/>
              </w:rPr>
              <w:t>.</w:t>
            </w:r>
          </w:p>
        </w:tc>
        <w:tc>
          <w:tcPr>
            <w:tcW w:w="3978" w:type="dxa"/>
            <w:vAlign w:val="center"/>
          </w:tcPr>
          <w:p w14:paraId="05EB7DE1" w14:textId="77777777" w:rsidR="00001942" w:rsidRPr="001462C8" w:rsidRDefault="00001942" w:rsidP="00001942">
            <w:pPr>
              <w:jc w:val="left"/>
              <w:rPr>
                <w:sz w:val="16"/>
                <w:szCs w:val="16"/>
              </w:rPr>
            </w:pPr>
          </w:p>
        </w:tc>
        <w:tc>
          <w:tcPr>
            <w:tcW w:w="926" w:type="dxa"/>
            <w:vAlign w:val="center"/>
          </w:tcPr>
          <w:p w14:paraId="3648C800" w14:textId="77777777" w:rsidR="00001942" w:rsidRPr="001462C8" w:rsidRDefault="00001942" w:rsidP="00001942">
            <w:pPr>
              <w:jc w:val="center"/>
              <w:rPr>
                <w:sz w:val="16"/>
                <w:szCs w:val="16"/>
              </w:rPr>
            </w:pPr>
          </w:p>
        </w:tc>
      </w:tr>
      <w:tr w:rsidR="00001942" w:rsidRPr="001462C8" w14:paraId="49FF8255" w14:textId="77777777" w:rsidTr="00001942">
        <w:trPr>
          <w:trHeight w:val="283"/>
        </w:trPr>
        <w:tc>
          <w:tcPr>
            <w:tcW w:w="517" w:type="dxa"/>
            <w:vAlign w:val="center"/>
          </w:tcPr>
          <w:p w14:paraId="6AE35AE1"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2F2247A0" w14:textId="58027368" w:rsidR="00001942" w:rsidRPr="00001942" w:rsidRDefault="00001942" w:rsidP="00001942">
            <w:pPr>
              <w:jc w:val="left"/>
              <w:rPr>
                <w:sz w:val="16"/>
                <w:szCs w:val="20"/>
              </w:rPr>
            </w:pPr>
            <w:r w:rsidRPr="00001942">
              <w:rPr>
                <w:sz w:val="16"/>
                <w:szCs w:val="20"/>
              </w:rPr>
              <w:t>Pokročilá analýza spouštěných procesů ještě před jejich spuštěním</w:t>
            </w:r>
            <w:r w:rsidR="00816CFE">
              <w:rPr>
                <w:sz w:val="16"/>
                <w:szCs w:val="20"/>
              </w:rPr>
              <w:t xml:space="preserve"> a </w:t>
            </w:r>
            <w:r w:rsidRPr="00001942">
              <w:rPr>
                <w:sz w:val="16"/>
                <w:szCs w:val="20"/>
              </w:rPr>
              <w:t>jejich zablokování</w:t>
            </w:r>
            <w:r w:rsidR="00816CFE">
              <w:rPr>
                <w:sz w:val="16"/>
                <w:szCs w:val="20"/>
              </w:rPr>
              <w:t xml:space="preserve"> v </w:t>
            </w:r>
            <w:r w:rsidRPr="00001942">
              <w:rPr>
                <w:sz w:val="16"/>
                <w:szCs w:val="20"/>
              </w:rPr>
              <w:t>případě vykázání škodlivého chování (včetně ochrany proti 0-day útokům)</w:t>
            </w:r>
            <w:r w:rsidR="0010555B">
              <w:rPr>
                <w:sz w:val="16"/>
                <w:szCs w:val="20"/>
              </w:rPr>
              <w:t>.</w:t>
            </w:r>
          </w:p>
        </w:tc>
        <w:tc>
          <w:tcPr>
            <w:tcW w:w="3978" w:type="dxa"/>
            <w:vAlign w:val="center"/>
          </w:tcPr>
          <w:p w14:paraId="51228F87" w14:textId="77777777" w:rsidR="00001942" w:rsidRPr="001462C8" w:rsidRDefault="00001942" w:rsidP="00001942">
            <w:pPr>
              <w:jc w:val="left"/>
              <w:rPr>
                <w:sz w:val="16"/>
                <w:szCs w:val="16"/>
              </w:rPr>
            </w:pPr>
          </w:p>
        </w:tc>
        <w:tc>
          <w:tcPr>
            <w:tcW w:w="926" w:type="dxa"/>
            <w:vAlign w:val="center"/>
          </w:tcPr>
          <w:p w14:paraId="35E9160B" w14:textId="77777777" w:rsidR="00001942" w:rsidRPr="001462C8" w:rsidRDefault="00001942" w:rsidP="00001942">
            <w:pPr>
              <w:jc w:val="center"/>
              <w:rPr>
                <w:sz w:val="16"/>
                <w:szCs w:val="16"/>
              </w:rPr>
            </w:pPr>
          </w:p>
        </w:tc>
      </w:tr>
      <w:tr w:rsidR="00001942" w:rsidRPr="001462C8" w14:paraId="54B84A82" w14:textId="77777777" w:rsidTr="00001942">
        <w:trPr>
          <w:trHeight w:val="283"/>
        </w:trPr>
        <w:tc>
          <w:tcPr>
            <w:tcW w:w="517" w:type="dxa"/>
            <w:vAlign w:val="center"/>
          </w:tcPr>
          <w:p w14:paraId="6A37C4A7"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78802955" w14:textId="3ACB5397" w:rsidR="00001942" w:rsidRPr="00001942" w:rsidRDefault="00001942" w:rsidP="00001942">
            <w:pPr>
              <w:jc w:val="left"/>
              <w:rPr>
                <w:sz w:val="16"/>
                <w:szCs w:val="20"/>
              </w:rPr>
            </w:pPr>
            <w:r w:rsidRPr="00001942">
              <w:rPr>
                <w:sz w:val="16"/>
                <w:szCs w:val="20"/>
              </w:rPr>
              <w:t>Pokročilá analýza běžících procesů</w:t>
            </w:r>
            <w:r w:rsidR="00816CFE">
              <w:rPr>
                <w:sz w:val="16"/>
                <w:szCs w:val="20"/>
              </w:rPr>
              <w:t xml:space="preserve"> v </w:t>
            </w:r>
            <w:r w:rsidRPr="00001942">
              <w:rPr>
                <w:sz w:val="16"/>
                <w:szCs w:val="20"/>
              </w:rPr>
              <w:t>reálném čase</w:t>
            </w:r>
            <w:r w:rsidR="00816CFE">
              <w:rPr>
                <w:sz w:val="16"/>
                <w:szCs w:val="20"/>
              </w:rPr>
              <w:t xml:space="preserve"> a </w:t>
            </w:r>
            <w:r w:rsidRPr="00001942">
              <w:rPr>
                <w:sz w:val="16"/>
                <w:szCs w:val="20"/>
              </w:rPr>
              <w:t>jejich zablokování</w:t>
            </w:r>
            <w:r w:rsidR="00816CFE">
              <w:rPr>
                <w:sz w:val="16"/>
                <w:szCs w:val="20"/>
              </w:rPr>
              <w:t xml:space="preserve"> v </w:t>
            </w:r>
            <w:r w:rsidRPr="00001942">
              <w:rPr>
                <w:sz w:val="16"/>
                <w:szCs w:val="20"/>
              </w:rPr>
              <w:t>případě detekce škodlivého chování (včetně ochrany proti 0-day útokům)</w:t>
            </w:r>
            <w:r w:rsidR="0010555B">
              <w:rPr>
                <w:sz w:val="16"/>
                <w:szCs w:val="20"/>
              </w:rPr>
              <w:t>.</w:t>
            </w:r>
          </w:p>
        </w:tc>
        <w:tc>
          <w:tcPr>
            <w:tcW w:w="3978" w:type="dxa"/>
            <w:vAlign w:val="center"/>
          </w:tcPr>
          <w:p w14:paraId="67BEACF2" w14:textId="77777777" w:rsidR="00001942" w:rsidRPr="001462C8" w:rsidRDefault="00001942" w:rsidP="00001942">
            <w:pPr>
              <w:jc w:val="left"/>
              <w:rPr>
                <w:sz w:val="16"/>
                <w:szCs w:val="16"/>
              </w:rPr>
            </w:pPr>
          </w:p>
        </w:tc>
        <w:tc>
          <w:tcPr>
            <w:tcW w:w="926" w:type="dxa"/>
            <w:vAlign w:val="center"/>
          </w:tcPr>
          <w:p w14:paraId="18FD9E8D" w14:textId="77777777" w:rsidR="00001942" w:rsidRPr="001462C8" w:rsidRDefault="00001942" w:rsidP="00001942">
            <w:pPr>
              <w:jc w:val="center"/>
              <w:rPr>
                <w:sz w:val="16"/>
                <w:szCs w:val="16"/>
              </w:rPr>
            </w:pPr>
          </w:p>
        </w:tc>
      </w:tr>
      <w:tr w:rsidR="00001942" w:rsidRPr="001462C8" w14:paraId="1BF8E5FB" w14:textId="77777777" w:rsidTr="00001942">
        <w:trPr>
          <w:trHeight w:val="283"/>
        </w:trPr>
        <w:tc>
          <w:tcPr>
            <w:tcW w:w="517" w:type="dxa"/>
            <w:vAlign w:val="center"/>
          </w:tcPr>
          <w:p w14:paraId="3D0F3B69"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0C67115A" w14:textId="58DA9854" w:rsidR="00001942" w:rsidRPr="00001942" w:rsidRDefault="00001942" w:rsidP="00001942">
            <w:pPr>
              <w:jc w:val="left"/>
              <w:rPr>
                <w:sz w:val="16"/>
                <w:szCs w:val="20"/>
              </w:rPr>
            </w:pPr>
            <w:r w:rsidRPr="00001942">
              <w:rPr>
                <w:sz w:val="16"/>
                <w:szCs w:val="20"/>
              </w:rPr>
              <w:t>Detekce 0-day útoků na základě cloudového</w:t>
            </w:r>
            <w:r w:rsidR="00816CFE">
              <w:rPr>
                <w:sz w:val="16"/>
                <w:szCs w:val="20"/>
              </w:rPr>
              <w:t xml:space="preserve"> i </w:t>
            </w:r>
            <w:r w:rsidRPr="00001942">
              <w:rPr>
                <w:sz w:val="16"/>
                <w:szCs w:val="20"/>
              </w:rPr>
              <w:t>lokálního (100% funkce</w:t>
            </w:r>
            <w:r w:rsidR="00816CFE">
              <w:rPr>
                <w:sz w:val="16"/>
                <w:szCs w:val="20"/>
              </w:rPr>
              <w:t xml:space="preserve"> i v </w:t>
            </w:r>
            <w:r w:rsidRPr="00001942">
              <w:rPr>
                <w:sz w:val="16"/>
                <w:szCs w:val="20"/>
              </w:rPr>
              <w:t>případě výpadku připojení</w:t>
            </w:r>
            <w:r w:rsidR="00816CFE">
              <w:rPr>
                <w:sz w:val="16"/>
                <w:szCs w:val="20"/>
              </w:rPr>
              <w:t xml:space="preserve"> k </w:t>
            </w:r>
            <w:r w:rsidRPr="00001942">
              <w:rPr>
                <w:sz w:val="16"/>
                <w:szCs w:val="20"/>
              </w:rPr>
              <w:t>internetu) strojového učení</w:t>
            </w:r>
            <w:r w:rsidR="0010555B">
              <w:rPr>
                <w:sz w:val="16"/>
                <w:szCs w:val="20"/>
              </w:rPr>
              <w:t>.</w:t>
            </w:r>
          </w:p>
        </w:tc>
        <w:tc>
          <w:tcPr>
            <w:tcW w:w="3978" w:type="dxa"/>
            <w:vAlign w:val="center"/>
          </w:tcPr>
          <w:p w14:paraId="691153E1" w14:textId="77777777" w:rsidR="00001942" w:rsidRPr="001462C8" w:rsidRDefault="00001942" w:rsidP="00001942">
            <w:pPr>
              <w:jc w:val="left"/>
              <w:rPr>
                <w:sz w:val="16"/>
                <w:szCs w:val="16"/>
              </w:rPr>
            </w:pPr>
          </w:p>
        </w:tc>
        <w:tc>
          <w:tcPr>
            <w:tcW w:w="926" w:type="dxa"/>
            <w:vAlign w:val="center"/>
          </w:tcPr>
          <w:p w14:paraId="58CBC2B1" w14:textId="77777777" w:rsidR="00001942" w:rsidRPr="001462C8" w:rsidRDefault="00001942" w:rsidP="00001942">
            <w:pPr>
              <w:jc w:val="center"/>
              <w:rPr>
                <w:sz w:val="16"/>
                <w:szCs w:val="16"/>
              </w:rPr>
            </w:pPr>
          </w:p>
        </w:tc>
      </w:tr>
      <w:tr w:rsidR="00001942" w:rsidRPr="001462C8" w14:paraId="1A85A38E" w14:textId="77777777" w:rsidTr="00001942">
        <w:trPr>
          <w:trHeight w:val="283"/>
        </w:trPr>
        <w:tc>
          <w:tcPr>
            <w:tcW w:w="517" w:type="dxa"/>
            <w:vAlign w:val="center"/>
          </w:tcPr>
          <w:p w14:paraId="369B9451"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0995C1DE" w14:textId="60AC867F" w:rsidR="00001942" w:rsidRPr="00001942" w:rsidRDefault="00001942" w:rsidP="00001942">
            <w:pPr>
              <w:jc w:val="left"/>
              <w:rPr>
                <w:sz w:val="16"/>
                <w:szCs w:val="20"/>
              </w:rPr>
            </w:pPr>
            <w:r w:rsidRPr="00001942">
              <w:rPr>
                <w:sz w:val="16"/>
                <w:szCs w:val="20"/>
              </w:rPr>
              <w:t>Detekce 0-day útoků na základě odhalování anomálního chování</w:t>
            </w:r>
            <w:r w:rsidR="0010555B">
              <w:rPr>
                <w:sz w:val="16"/>
                <w:szCs w:val="20"/>
              </w:rPr>
              <w:t>.</w:t>
            </w:r>
          </w:p>
        </w:tc>
        <w:tc>
          <w:tcPr>
            <w:tcW w:w="3978" w:type="dxa"/>
            <w:vAlign w:val="center"/>
          </w:tcPr>
          <w:p w14:paraId="513B1E57" w14:textId="77777777" w:rsidR="00001942" w:rsidRPr="001462C8" w:rsidRDefault="00001942" w:rsidP="00001942">
            <w:pPr>
              <w:jc w:val="left"/>
              <w:rPr>
                <w:sz w:val="16"/>
                <w:szCs w:val="16"/>
              </w:rPr>
            </w:pPr>
          </w:p>
        </w:tc>
        <w:tc>
          <w:tcPr>
            <w:tcW w:w="926" w:type="dxa"/>
            <w:vAlign w:val="center"/>
          </w:tcPr>
          <w:p w14:paraId="6407CE63" w14:textId="77777777" w:rsidR="00001942" w:rsidRPr="001462C8" w:rsidRDefault="00001942" w:rsidP="00001942">
            <w:pPr>
              <w:jc w:val="center"/>
              <w:rPr>
                <w:sz w:val="16"/>
                <w:szCs w:val="16"/>
              </w:rPr>
            </w:pPr>
          </w:p>
        </w:tc>
      </w:tr>
      <w:tr w:rsidR="00001942" w:rsidRPr="001462C8" w14:paraId="7FD5DE92" w14:textId="77777777" w:rsidTr="00001942">
        <w:trPr>
          <w:trHeight w:val="283"/>
        </w:trPr>
        <w:tc>
          <w:tcPr>
            <w:tcW w:w="517" w:type="dxa"/>
            <w:vAlign w:val="center"/>
          </w:tcPr>
          <w:p w14:paraId="13E02E2B"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1A57E836" w14:textId="48A5AE5C" w:rsidR="00001942" w:rsidRPr="00001942" w:rsidRDefault="00001942" w:rsidP="00001942">
            <w:pPr>
              <w:jc w:val="left"/>
              <w:rPr>
                <w:sz w:val="16"/>
                <w:szCs w:val="20"/>
              </w:rPr>
            </w:pPr>
            <w:r w:rsidRPr="00001942">
              <w:rPr>
                <w:sz w:val="16"/>
                <w:szCs w:val="20"/>
              </w:rPr>
              <w:t>Detekce</w:t>
            </w:r>
            <w:r w:rsidR="00816CFE">
              <w:rPr>
                <w:sz w:val="16"/>
                <w:szCs w:val="20"/>
              </w:rPr>
              <w:t xml:space="preserve"> s </w:t>
            </w:r>
            <w:r w:rsidRPr="00001942">
              <w:rPr>
                <w:sz w:val="16"/>
                <w:szCs w:val="20"/>
              </w:rPr>
              <w:t>využitím strojového učení</w:t>
            </w:r>
            <w:r w:rsidR="0010555B">
              <w:rPr>
                <w:sz w:val="16"/>
                <w:szCs w:val="20"/>
              </w:rPr>
              <w:t>.</w:t>
            </w:r>
          </w:p>
        </w:tc>
        <w:tc>
          <w:tcPr>
            <w:tcW w:w="3978" w:type="dxa"/>
            <w:vAlign w:val="center"/>
          </w:tcPr>
          <w:p w14:paraId="3974291F" w14:textId="77777777" w:rsidR="00001942" w:rsidRPr="001462C8" w:rsidRDefault="00001942" w:rsidP="00001942">
            <w:pPr>
              <w:jc w:val="left"/>
              <w:rPr>
                <w:sz w:val="16"/>
                <w:szCs w:val="16"/>
              </w:rPr>
            </w:pPr>
          </w:p>
        </w:tc>
        <w:tc>
          <w:tcPr>
            <w:tcW w:w="926" w:type="dxa"/>
            <w:vAlign w:val="center"/>
          </w:tcPr>
          <w:p w14:paraId="385A6B5F" w14:textId="77777777" w:rsidR="00001942" w:rsidRPr="001462C8" w:rsidRDefault="00001942" w:rsidP="00001942">
            <w:pPr>
              <w:jc w:val="center"/>
              <w:rPr>
                <w:sz w:val="16"/>
                <w:szCs w:val="16"/>
              </w:rPr>
            </w:pPr>
          </w:p>
        </w:tc>
      </w:tr>
      <w:tr w:rsidR="00001942" w:rsidRPr="001462C8" w14:paraId="5F23C799" w14:textId="77777777" w:rsidTr="00001942">
        <w:trPr>
          <w:trHeight w:val="283"/>
        </w:trPr>
        <w:tc>
          <w:tcPr>
            <w:tcW w:w="517" w:type="dxa"/>
            <w:vAlign w:val="center"/>
          </w:tcPr>
          <w:p w14:paraId="3BC32AEA"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49523A09" w14:textId="7368DF3E" w:rsidR="00001942" w:rsidRPr="00001942" w:rsidRDefault="00001942" w:rsidP="00001942">
            <w:pPr>
              <w:jc w:val="left"/>
              <w:rPr>
                <w:sz w:val="16"/>
                <w:szCs w:val="20"/>
              </w:rPr>
            </w:pPr>
            <w:r w:rsidRPr="00001942">
              <w:rPr>
                <w:sz w:val="16"/>
                <w:szCs w:val="20"/>
              </w:rPr>
              <w:t xml:space="preserve">Modul behaviorální analýzy pro detekce chování nových typů </w:t>
            </w:r>
            <w:r w:rsidR="008C31C6" w:rsidRPr="00001942">
              <w:rPr>
                <w:sz w:val="16"/>
                <w:szCs w:val="20"/>
              </w:rPr>
              <w:t>ransomware</w:t>
            </w:r>
            <w:r w:rsidR="0010555B">
              <w:rPr>
                <w:sz w:val="16"/>
                <w:szCs w:val="20"/>
              </w:rPr>
              <w:t>.</w:t>
            </w:r>
          </w:p>
        </w:tc>
        <w:tc>
          <w:tcPr>
            <w:tcW w:w="3978" w:type="dxa"/>
            <w:vAlign w:val="center"/>
          </w:tcPr>
          <w:p w14:paraId="72893BBD" w14:textId="77777777" w:rsidR="00001942" w:rsidRPr="001462C8" w:rsidRDefault="00001942" w:rsidP="00001942">
            <w:pPr>
              <w:jc w:val="left"/>
              <w:rPr>
                <w:sz w:val="16"/>
                <w:szCs w:val="16"/>
              </w:rPr>
            </w:pPr>
          </w:p>
        </w:tc>
        <w:tc>
          <w:tcPr>
            <w:tcW w:w="926" w:type="dxa"/>
            <w:vAlign w:val="center"/>
          </w:tcPr>
          <w:p w14:paraId="15C5C503" w14:textId="77777777" w:rsidR="00001942" w:rsidRPr="001462C8" w:rsidRDefault="00001942" w:rsidP="00001942">
            <w:pPr>
              <w:jc w:val="center"/>
              <w:rPr>
                <w:sz w:val="16"/>
                <w:szCs w:val="16"/>
              </w:rPr>
            </w:pPr>
          </w:p>
        </w:tc>
      </w:tr>
      <w:tr w:rsidR="00001942" w:rsidRPr="001462C8" w14:paraId="37DD8191" w14:textId="77777777" w:rsidTr="00001942">
        <w:trPr>
          <w:trHeight w:val="283"/>
        </w:trPr>
        <w:tc>
          <w:tcPr>
            <w:tcW w:w="517" w:type="dxa"/>
            <w:vAlign w:val="center"/>
          </w:tcPr>
          <w:p w14:paraId="7FDC8C14"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4AF6CAAF" w14:textId="71D4CF9E" w:rsidR="00001942" w:rsidRPr="00001942" w:rsidRDefault="00001942" w:rsidP="00001942">
            <w:pPr>
              <w:jc w:val="left"/>
              <w:rPr>
                <w:sz w:val="16"/>
                <w:szCs w:val="20"/>
              </w:rPr>
            </w:pPr>
            <w:r w:rsidRPr="00001942">
              <w:rPr>
                <w:sz w:val="16"/>
                <w:szCs w:val="20"/>
              </w:rPr>
              <w:t>Aktivní ochrany před útoky hrubou silou na protokol SMB</w:t>
            </w:r>
            <w:r w:rsidR="00816CFE">
              <w:rPr>
                <w:sz w:val="16"/>
                <w:szCs w:val="20"/>
              </w:rPr>
              <w:t xml:space="preserve"> a </w:t>
            </w:r>
            <w:r w:rsidRPr="00001942">
              <w:rPr>
                <w:sz w:val="16"/>
                <w:szCs w:val="20"/>
              </w:rPr>
              <w:t>RDP</w:t>
            </w:r>
            <w:r w:rsidR="0010555B">
              <w:rPr>
                <w:sz w:val="16"/>
                <w:szCs w:val="20"/>
              </w:rPr>
              <w:t>.</w:t>
            </w:r>
          </w:p>
        </w:tc>
        <w:tc>
          <w:tcPr>
            <w:tcW w:w="3978" w:type="dxa"/>
            <w:vAlign w:val="center"/>
          </w:tcPr>
          <w:p w14:paraId="78CA794E" w14:textId="77777777" w:rsidR="00001942" w:rsidRPr="001462C8" w:rsidRDefault="00001942" w:rsidP="00001942">
            <w:pPr>
              <w:jc w:val="left"/>
              <w:rPr>
                <w:sz w:val="16"/>
                <w:szCs w:val="16"/>
              </w:rPr>
            </w:pPr>
          </w:p>
        </w:tc>
        <w:tc>
          <w:tcPr>
            <w:tcW w:w="926" w:type="dxa"/>
            <w:vAlign w:val="center"/>
          </w:tcPr>
          <w:p w14:paraId="0A9CAE75" w14:textId="77777777" w:rsidR="00001942" w:rsidRPr="001462C8" w:rsidRDefault="00001942" w:rsidP="00001942">
            <w:pPr>
              <w:jc w:val="center"/>
              <w:rPr>
                <w:sz w:val="16"/>
                <w:szCs w:val="16"/>
              </w:rPr>
            </w:pPr>
          </w:p>
        </w:tc>
      </w:tr>
      <w:tr w:rsidR="00001942" w:rsidRPr="001462C8" w14:paraId="69F60454" w14:textId="77777777" w:rsidTr="00001942">
        <w:trPr>
          <w:trHeight w:val="283"/>
        </w:trPr>
        <w:tc>
          <w:tcPr>
            <w:tcW w:w="517" w:type="dxa"/>
            <w:vAlign w:val="center"/>
          </w:tcPr>
          <w:p w14:paraId="782E28F9"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1DE6D703" w14:textId="279DEA75" w:rsidR="00001942" w:rsidRPr="00001942" w:rsidRDefault="00001942" w:rsidP="00001942">
            <w:pPr>
              <w:jc w:val="left"/>
              <w:rPr>
                <w:sz w:val="16"/>
                <w:szCs w:val="20"/>
              </w:rPr>
            </w:pPr>
            <w:r w:rsidRPr="00001942">
              <w:rPr>
                <w:sz w:val="16"/>
                <w:szCs w:val="20"/>
              </w:rPr>
              <w:t xml:space="preserve">Dynamická detekce 0-day útoků, </w:t>
            </w:r>
            <w:proofErr w:type="spellStart"/>
            <w:r w:rsidRPr="00001942">
              <w:rPr>
                <w:sz w:val="16"/>
                <w:szCs w:val="20"/>
              </w:rPr>
              <w:t>botnetových</w:t>
            </w:r>
            <w:proofErr w:type="spellEnd"/>
            <w:r w:rsidRPr="00001942">
              <w:rPr>
                <w:sz w:val="16"/>
                <w:szCs w:val="20"/>
              </w:rPr>
              <w:t xml:space="preserve"> sítí, </w:t>
            </w:r>
            <w:proofErr w:type="spellStart"/>
            <w:r w:rsidRPr="00001942">
              <w:rPr>
                <w:sz w:val="16"/>
                <w:szCs w:val="20"/>
              </w:rPr>
              <w:t>Ddos</w:t>
            </w:r>
            <w:proofErr w:type="spellEnd"/>
            <w:r w:rsidR="00816CFE">
              <w:rPr>
                <w:sz w:val="16"/>
                <w:szCs w:val="20"/>
              </w:rPr>
              <w:t xml:space="preserve"> a </w:t>
            </w:r>
            <w:proofErr w:type="spellStart"/>
            <w:r w:rsidRPr="00001942">
              <w:rPr>
                <w:sz w:val="16"/>
                <w:szCs w:val="20"/>
              </w:rPr>
              <w:t>exploit</w:t>
            </w:r>
            <w:proofErr w:type="spellEnd"/>
            <w:r w:rsidRPr="00001942">
              <w:rPr>
                <w:sz w:val="16"/>
                <w:szCs w:val="20"/>
              </w:rPr>
              <w:t xml:space="preserve"> útoků</w:t>
            </w:r>
            <w:r w:rsidR="00816CFE">
              <w:rPr>
                <w:sz w:val="16"/>
                <w:szCs w:val="20"/>
              </w:rPr>
              <w:t xml:space="preserve"> v </w:t>
            </w:r>
            <w:r w:rsidRPr="00001942">
              <w:rPr>
                <w:sz w:val="16"/>
                <w:szCs w:val="20"/>
              </w:rPr>
              <w:t>cloudových službách dodavatele pomocí umělé inteligence</w:t>
            </w:r>
            <w:r w:rsidR="00816CFE">
              <w:rPr>
                <w:sz w:val="16"/>
                <w:szCs w:val="20"/>
              </w:rPr>
              <w:t xml:space="preserve"> a </w:t>
            </w:r>
            <w:r w:rsidRPr="00001942">
              <w:rPr>
                <w:sz w:val="16"/>
                <w:szCs w:val="20"/>
              </w:rPr>
              <w:t>pokročilých algoritmů strojového učení</w:t>
            </w:r>
            <w:r w:rsidR="0010555B">
              <w:rPr>
                <w:sz w:val="16"/>
                <w:szCs w:val="20"/>
              </w:rPr>
              <w:t>.</w:t>
            </w:r>
          </w:p>
        </w:tc>
        <w:tc>
          <w:tcPr>
            <w:tcW w:w="3978" w:type="dxa"/>
            <w:vAlign w:val="center"/>
          </w:tcPr>
          <w:p w14:paraId="3BD35FFD" w14:textId="77777777" w:rsidR="00001942" w:rsidRPr="001462C8" w:rsidRDefault="00001942" w:rsidP="00001942">
            <w:pPr>
              <w:jc w:val="left"/>
              <w:rPr>
                <w:sz w:val="16"/>
                <w:szCs w:val="16"/>
              </w:rPr>
            </w:pPr>
          </w:p>
        </w:tc>
        <w:tc>
          <w:tcPr>
            <w:tcW w:w="926" w:type="dxa"/>
            <w:vAlign w:val="center"/>
          </w:tcPr>
          <w:p w14:paraId="371634D8" w14:textId="77777777" w:rsidR="00001942" w:rsidRPr="001462C8" w:rsidRDefault="00001942" w:rsidP="00001942">
            <w:pPr>
              <w:jc w:val="center"/>
              <w:rPr>
                <w:sz w:val="16"/>
                <w:szCs w:val="16"/>
              </w:rPr>
            </w:pPr>
          </w:p>
        </w:tc>
      </w:tr>
      <w:tr w:rsidR="00001942" w:rsidRPr="001462C8" w14:paraId="71F04A99" w14:textId="77777777" w:rsidTr="00001942">
        <w:trPr>
          <w:trHeight w:val="283"/>
        </w:trPr>
        <w:tc>
          <w:tcPr>
            <w:tcW w:w="517" w:type="dxa"/>
            <w:vAlign w:val="center"/>
          </w:tcPr>
          <w:p w14:paraId="220EC207"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2B3647A8" w14:textId="378F63F0" w:rsidR="00001942" w:rsidRPr="00001942" w:rsidRDefault="00001942" w:rsidP="00001942">
            <w:pPr>
              <w:jc w:val="left"/>
              <w:rPr>
                <w:sz w:val="16"/>
                <w:szCs w:val="20"/>
              </w:rPr>
            </w:pPr>
            <w:r w:rsidRPr="00001942">
              <w:rPr>
                <w:sz w:val="16"/>
                <w:szCs w:val="20"/>
              </w:rPr>
              <w:t xml:space="preserve">Detekce 0-day </w:t>
            </w:r>
            <w:proofErr w:type="spellStart"/>
            <w:r w:rsidRPr="00001942">
              <w:rPr>
                <w:sz w:val="16"/>
                <w:szCs w:val="20"/>
              </w:rPr>
              <w:t>bezsouborových</w:t>
            </w:r>
            <w:proofErr w:type="spellEnd"/>
            <w:r w:rsidRPr="00001942">
              <w:rPr>
                <w:sz w:val="16"/>
                <w:szCs w:val="20"/>
              </w:rPr>
              <w:t xml:space="preserve"> útoků</w:t>
            </w:r>
            <w:r w:rsidR="0010555B">
              <w:rPr>
                <w:sz w:val="16"/>
                <w:szCs w:val="20"/>
              </w:rPr>
              <w:t>.</w:t>
            </w:r>
          </w:p>
        </w:tc>
        <w:tc>
          <w:tcPr>
            <w:tcW w:w="3978" w:type="dxa"/>
            <w:vAlign w:val="center"/>
          </w:tcPr>
          <w:p w14:paraId="5C67CBF3" w14:textId="77777777" w:rsidR="00001942" w:rsidRPr="001462C8" w:rsidRDefault="00001942" w:rsidP="00001942">
            <w:pPr>
              <w:jc w:val="left"/>
              <w:rPr>
                <w:sz w:val="16"/>
                <w:szCs w:val="16"/>
              </w:rPr>
            </w:pPr>
          </w:p>
        </w:tc>
        <w:tc>
          <w:tcPr>
            <w:tcW w:w="926" w:type="dxa"/>
            <w:vAlign w:val="center"/>
          </w:tcPr>
          <w:p w14:paraId="150813E7" w14:textId="77777777" w:rsidR="00001942" w:rsidRPr="001462C8" w:rsidRDefault="00001942" w:rsidP="00001942">
            <w:pPr>
              <w:jc w:val="center"/>
              <w:rPr>
                <w:sz w:val="16"/>
                <w:szCs w:val="16"/>
              </w:rPr>
            </w:pPr>
          </w:p>
        </w:tc>
      </w:tr>
      <w:tr w:rsidR="00001942" w:rsidRPr="001462C8" w14:paraId="418ED720" w14:textId="77777777" w:rsidTr="00001942">
        <w:trPr>
          <w:trHeight w:val="283"/>
        </w:trPr>
        <w:tc>
          <w:tcPr>
            <w:tcW w:w="517" w:type="dxa"/>
            <w:vAlign w:val="center"/>
          </w:tcPr>
          <w:p w14:paraId="72D1BFD0"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73B88F70" w14:textId="331197D8" w:rsidR="00001942" w:rsidRPr="00001942" w:rsidRDefault="00001942" w:rsidP="00001942">
            <w:pPr>
              <w:jc w:val="left"/>
              <w:rPr>
                <w:sz w:val="16"/>
                <w:szCs w:val="20"/>
              </w:rPr>
            </w:pPr>
            <w:r w:rsidRPr="00001942">
              <w:rPr>
                <w:sz w:val="16"/>
                <w:szCs w:val="20"/>
              </w:rPr>
              <w:t>Detekce 0-day útoků na úrovni síťového provozu (útoky na RDP, pokusy</w:t>
            </w:r>
            <w:r w:rsidR="00816CFE">
              <w:rPr>
                <w:sz w:val="16"/>
                <w:szCs w:val="20"/>
              </w:rPr>
              <w:t xml:space="preserve"> o </w:t>
            </w:r>
            <w:r w:rsidRPr="00001942">
              <w:rPr>
                <w:sz w:val="16"/>
                <w:szCs w:val="20"/>
              </w:rPr>
              <w:t>zjištění dostupnosti, detekce laterálního pohybu útočníka)</w:t>
            </w:r>
            <w:r w:rsidR="0010555B">
              <w:rPr>
                <w:sz w:val="16"/>
                <w:szCs w:val="20"/>
              </w:rPr>
              <w:t>.</w:t>
            </w:r>
          </w:p>
        </w:tc>
        <w:tc>
          <w:tcPr>
            <w:tcW w:w="3978" w:type="dxa"/>
            <w:vAlign w:val="center"/>
          </w:tcPr>
          <w:p w14:paraId="0A63A5B7" w14:textId="77777777" w:rsidR="00001942" w:rsidRPr="001462C8" w:rsidRDefault="00001942" w:rsidP="00001942">
            <w:pPr>
              <w:jc w:val="left"/>
              <w:rPr>
                <w:sz w:val="16"/>
                <w:szCs w:val="16"/>
              </w:rPr>
            </w:pPr>
          </w:p>
        </w:tc>
        <w:tc>
          <w:tcPr>
            <w:tcW w:w="926" w:type="dxa"/>
            <w:vAlign w:val="center"/>
          </w:tcPr>
          <w:p w14:paraId="2BD911DB" w14:textId="77777777" w:rsidR="00001942" w:rsidRPr="001462C8" w:rsidRDefault="00001942" w:rsidP="00001942">
            <w:pPr>
              <w:jc w:val="center"/>
              <w:rPr>
                <w:sz w:val="16"/>
                <w:szCs w:val="16"/>
              </w:rPr>
            </w:pPr>
          </w:p>
        </w:tc>
      </w:tr>
      <w:tr w:rsidR="00001942" w:rsidRPr="001462C8" w14:paraId="35DD5761" w14:textId="77777777" w:rsidTr="00001942">
        <w:trPr>
          <w:trHeight w:val="283"/>
        </w:trPr>
        <w:tc>
          <w:tcPr>
            <w:tcW w:w="517" w:type="dxa"/>
            <w:vAlign w:val="center"/>
          </w:tcPr>
          <w:p w14:paraId="7A703E04" w14:textId="77777777" w:rsidR="00001942" w:rsidRPr="001462C8" w:rsidRDefault="00001942" w:rsidP="005E4EF9">
            <w:pPr>
              <w:pStyle w:val="ANormln"/>
              <w:numPr>
                <w:ilvl w:val="0"/>
                <w:numId w:val="22"/>
              </w:numPr>
              <w:spacing w:before="0"/>
              <w:ind w:left="357" w:hanging="357"/>
              <w:jc w:val="left"/>
              <w:rPr>
                <w:rFonts w:cs="Arial"/>
                <w:sz w:val="16"/>
                <w:szCs w:val="16"/>
              </w:rPr>
            </w:pPr>
          </w:p>
        </w:tc>
        <w:tc>
          <w:tcPr>
            <w:tcW w:w="3977" w:type="dxa"/>
            <w:vAlign w:val="center"/>
          </w:tcPr>
          <w:p w14:paraId="3F082BA5" w14:textId="2A35F4F7" w:rsidR="00001942" w:rsidRPr="00001942" w:rsidRDefault="00001942" w:rsidP="00001942">
            <w:pPr>
              <w:jc w:val="left"/>
              <w:rPr>
                <w:sz w:val="16"/>
                <w:szCs w:val="20"/>
              </w:rPr>
            </w:pPr>
            <w:r w:rsidRPr="00001942">
              <w:rPr>
                <w:sz w:val="16"/>
                <w:szCs w:val="20"/>
              </w:rPr>
              <w:t>Ochrana proti neautorizovanému šifrování</w:t>
            </w:r>
            <w:r w:rsidR="00816CFE">
              <w:rPr>
                <w:sz w:val="16"/>
                <w:szCs w:val="20"/>
              </w:rPr>
              <w:t xml:space="preserve"> s </w:t>
            </w:r>
            <w:r w:rsidRPr="00001942">
              <w:rPr>
                <w:sz w:val="16"/>
                <w:szCs w:val="20"/>
              </w:rPr>
              <w:t>automatickou zálohou dat na nepřístupnou část pevného disku</w:t>
            </w:r>
            <w:r w:rsidR="00816CFE">
              <w:rPr>
                <w:sz w:val="16"/>
                <w:szCs w:val="20"/>
              </w:rPr>
              <w:t xml:space="preserve"> s </w:t>
            </w:r>
            <w:r w:rsidRPr="00001942">
              <w:rPr>
                <w:sz w:val="16"/>
                <w:szCs w:val="20"/>
              </w:rPr>
              <w:t>možností automatické obnovy dat po zastavení útoku. Využití stínová kopie svazku ani jiná řešení statického zálohování nejsou</w:t>
            </w:r>
            <w:r w:rsidR="00816CFE">
              <w:rPr>
                <w:sz w:val="16"/>
                <w:szCs w:val="20"/>
              </w:rPr>
              <w:t xml:space="preserve"> z </w:t>
            </w:r>
            <w:r w:rsidRPr="00001942">
              <w:rPr>
                <w:sz w:val="16"/>
                <w:szCs w:val="20"/>
              </w:rPr>
              <w:t>důvodu možnosti jejich odstranění útočníkem přípustné</w:t>
            </w:r>
            <w:r w:rsidR="0010555B">
              <w:rPr>
                <w:sz w:val="16"/>
                <w:szCs w:val="20"/>
              </w:rPr>
              <w:t>.</w:t>
            </w:r>
          </w:p>
        </w:tc>
        <w:tc>
          <w:tcPr>
            <w:tcW w:w="3978" w:type="dxa"/>
            <w:vAlign w:val="center"/>
          </w:tcPr>
          <w:p w14:paraId="377F38A0" w14:textId="77777777" w:rsidR="00001942" w:rsidRPr="001462C8" w:rsidRDefault="00001942" w:rsidP="00001942">
            <w:pPr>
              <w:jc w:val="left"/>
              <w:rPr>
                <w:sz w:val="16"/>
                <w:szCs w:val="16"/>
              </w:rPr>
            </w:pPr>
          </w:p>
        </w:tc>
        <w:tc>
          <w:tcPr>
            <w:tcW w:w="926" w:type="dxa"/>
            <w:vAlign w:val="center"/>
          </w:tcPr>
          <w:p w14:paraId="26AC2A3E" w14:textId="77777777" w:rsidR="00001942" w:rsidRPr="001462C8" w:rsidRDefault="00001942" w:rsidP="00001942">
            <w:pPr>
              <w:jc w:val="center"/>
              <w:rPr>
                <w:sz w:val="16"/>
                <w:szCs w:val="16"/>
              </w:rPr>
            </w:pPr>
          </w:p>
        </w:tc>
      </w:tr>
      <w:tr w:rsidR="003152AC" w:rsidRPr="001462C8" w14:paraId="5FDEC3DA" w14:textId="77777777" w:rsidTr="003152AC">
        <w:trPr>
          <w:trHeight w:val="283"/>
        </w:trPr>
        <w:tc>
          <w:tcPr>
            <w:tcW w:w="517" w:type="dxa"/>
            <w:vAlign w:val="center"/>
          </w:tcPr>
          <w:p w14:paraId="08ED9429" w14:textId="77777777" w:rsidR="003152AC" w:rsidRPr="001462C8" w:rsidRDefault="003152AC" w:rsidP="005E4EF9">
            <w:pPr>
              <w:pStyle w:val="ANormln"/>
              <w:numPr>
                <w:ilvl w:val="0"/>
                <w:numId w:val="22"/>
              </w:numPr>
              <w:spacing w:before="0"/>
              <w:ind w:left="357" w:hanging="357"/>
              <w:jc w:val="left"/>
              <w:rPr>
                <w:rFonts w:cs="Arial"/>
                <w:sz w:val="16"/>
                <w:szCs w:val="16"/>
              </w:rPr>
            </w:pPr>
          </w:p>
        </w:tc>
        <w:tc>
          <w:tcPr>
            <w:tcW w:w="3977" w:type="dxa"/>
            <w:vAlign w:val="center"/>
          </w:tcPr>
          <w:p w14:paraId="1D59916F" w14:textId="3CCD8865" w:rsidR="003152AC" w:rsidRPr="003152AC" w:rsidRDefault="003152AC" w:rsidP="003152AC">
            <w:pPr>
              <w:jc w:val="left"/>
              <w:rPr>
                <w:sz w:val="16"/>
                <w:szCs w:val="20"/>
              </w:rPr>
            </w:pPr>
            <w:r w:rsidRPr="003152AC">
              <w:rPr>
                <w:sz w:val="16"/>
                <w:szCs w:val="20"/>
              </w:rPr>
              <w:t>Možnost varování před rizikovým chováním uživatele (přihlašování na nezabezpečených webech, používání stejného hesla na mnoha různých webech, používání stejného hesla</w:t>
            </w:r>
            <w:r w:rsidR="00816CFE">
              <w:rPr>
                <w:sz w:val="16"/>
                <w:szCs w:val="20"/>
              </w:rPr>
              <w:t xml:space="preserve"> v </w:t>
            </w:r>
            <w:r w:rsidRPr="003152AC">
              <w:rPr>
                <w:sz w:val="16"/>
                <w:szCs w:val="20"/>
              </w:rPr>
              <w:t>interních</w:t>
            </w:r>
            <w:r w:rsidR="00816CFE">
              <w:rPr>
                <w:sz w:val="16"/>
                <w:szCs w:val="20"/>
              </w:rPr>
              <w:t xml:space="preserve"> a </w:t>
            </w:r>
            <w:r w:rsidRPr="003152AC">
              <w:rPr>
                <w:sz w:val="16"/>
                <w:szCs w:val="20"/>
              </w:rPr>
              <w:t>externích aplikacích)</w:t>
            </w:r>
            <w:r w:rsidR="00E870A4">
              <w:rPr>
                <w:sz w:val="16"/>
                <w:szCs w:val="20"/>
              </w:rPr>
              <w:t>.</w:t>
            </w:r>
          </w:p>
        </w:tc>
        <w:tc>
          <w:tcPr>
            <w:tcW w:w="3978" w:type="dxa"/>
            <w:vAlign w:val="center"/>
          </w:tcPr>
          <w:p w14:paraId="102D0D12" w14:textId="77777777" w:rsidR="003152AC" w:rsidRPr="001462C8" w:rsidRDefault="003152AC" w:rsidP="003152AC">
            <w:pPr>
              <w:jc w:val="left"/>
              <w:rPr>
                <w:sz w:val="16"/>
                <w:szCs w:val="16"/>
              </w:rPr>
            </w:pPr>
          </w:p>
        </w:tc>
        <w:tc>
          <w:tcPr>
            <w:tcW w:w="926" w:type="dxa"/>
            <w:vAlign w:val="center"/>
          </w:tcPr>
          <w:p w14:paraId="2B5B126E" w14:textId="77777777" w:rsidR="003152AC" w:rsidRPr="001462C8" w:rsidRDefault="003152AC" w:rsidP="003152AC">
            <w:pPr>
              <w:jc w:val="center"/>
              <w:rPr>
                <w:sz w:val="16"/>
                <w:szCs w:val="16"/>
              </w:rPr>
            </w:pPr>
          </w:p>
        </w:tc>
      </w:tr>
      <w:tr w:rsidR="003152AC" w:rsidRPr="001462C8" w14:paraId="6A77F144" w14:textId="77777777" w:rsidTr="003152AC">
        <w:trPr>
          <w:trHeight w:val="283"/>
        </w:trPr>
        <w:tc>
          <w:tcPr>
            <w:tcW w:w="517" w:type="dxa"/>
            <w:vAlign w:val="center"/>
          </w:tcPr>
          <w:p w14:paraId="6F3E87F9" w14:textId="77777777" w:rsidR="003152AC" w:rsidRPr="001462C8" w:rsidRDefault="003152AC" w:rsidP="005E4EF9">
            <w:pPr>
              <w:pStyle w:val="ANormln"/>
              <w:numPr>
                <w:ilvl w:val="0"/>
                <w:numId w:val="22"/>
              </w:numPr>
              <w:spacing w:before="0"/>
              <w:ind w:left="357" w:hanging="357"/>
              <w:jc w:val="left"/>
              <w:rPr>
                <w:rFonts w:cs="Arial"/>
                <w:sz w:val="16"/>
                <w:szCs w:val="16"/>
              </w:rPr>
            </w:pPr>
          </w:p>
        </w:tc>
        <w:tc>
          <w:tcPr>
            <w:tcW w:w="3977" w:type="dxa"/>
            <w:vAlign w:val="center"/>
          </w:tcPr>
          <w:p w14:paraId="4CF34D6C" w14:textId="409C6829" w:rsidR="003152AC" w:rsidRPr="003152AC" w:rsidRDefault="003152AC" w:rsidP="003152AC">
            <w:pPr>
              <w:jc w:val="left"/>
              <w:rPr>
                <w:sz w:val="16"/>
                <w:szCs w:val="20"/>
              </w:rPr>
            </w:pPr>
            <w:r w:rsidRPr="003152AC">
              <w:rPr>
                <w:sz w:val="16"/>
                <w:szCs w:val="20"/>
              </w:rPr>
              <w:t xml:space="preserve">Uvádění tzn. „Risk </w:t>
            </w:r>
            <w:proofErr w:type="spellStart"/>
            <w:r w:rsidRPr="003152AC">
              <w:rPr>
                <w:sz w:val="16"/>
                <w:szCs w:val="20"/>
              </w:rPr>
              <w:t>score</w:t>
            </w:r>
            <w:proofErr w:type="spellEnd"/>
            <w:r w:rsidRPr="003152AC">
              <w:rPr>
                <w:sz w:val="16"/>
                <w:szCs w:val="20"/>
              </w:rPr>
              <w:t>“ uživatelů</w:t>
            </w:r>
            <w:r w:rsidR="00816CFE">
              <w:rPr>
                <w:sz w:val="16"/>
                <w:szCs w:val="20"/>
              </w:rPr>
              <w:t xml:space="preserve"> a </w:t>
            </w:r>
            <w:r w:rsidRPr="003152AC">
              <w:rPr>
                <w:sz w:val="16"/>
                <w:szCs w:val="20"/>
              </w:rPr>
              <w:t>koncových stanic umožňující administrátorům určit, kterým stanicím</w:t>
            </w:r>
            <w:r w:rsidR="00816CFE">
              <w:rPr>
                <w:sz w:val="16"/>
                <w:szCs w:val="20"/>
              </w:rPr>
              <w:t xml:space="preserve"> a </w:t>
            </w:r>
            <w:r w:rsidRPr="003152AC">
              <w:rPr>
                <w:sz w:val="16"/>
                <w:szCs w:val="20"/>
              </w:rPr>
              <w:t>uživatelům je třeba věnovat pozornost prioritně</w:t>
            </w:r>
            <w:r w:rsidR="00E870A4">
              <w:rPr>
                <w:sz w:val="16"/>
                <w:szCs w:val="20"/>
              </w:rPr>
              <w:t>.</w:t>
            </w:r>
          </w:p>
        </w:tc>
        <w:tc>
          <w:tcPr>
            <w:tcW w:w="3978" w:type="dxa"/>
            <w:vAlign w:val="center"/>
          </w:tcPr>
          <w:p w14:paraId="2CEE0CB7" w14:textId="77777777" w:rsidR="003152AC" w:rsidRPr="001462C8" w:rsidRDefault="003152AC" w:rsidP="003152AC">
            <w:pPr>
              <w:jc w:val="left"/>
              <w:rPr>
                <w:sz w:val="16"/>
                <w:szCs w:val="16"/>
              </w:rPr>
            </w:pPr>
          </w:p>
        </w:tc>
        <w:tc>
          <w:tcPr>
            <w:tcW w:w="926" w:type="dxa"/>
            <w:vAlign w:val="center"/>
          </w:tcPr>
          <w:p w14:paraId="436A9236" w14:textId="77777777" w:rsidR="003152AC" w:rsidRPr="001462C8" w:rsidRDefault="003152AC" w:rsidP="003152AC">
            <w:pPr>
              <w:jc w:val="center"/>
              <w:rPr>
                <w:sz w:val="16"/>
                <w:szCs w:val="16"/>
              </w:rPr>
            </w:pPr>
          </w:p>
        </w:tc>
      </w:tr>
      <w:tr w:rsidR="003152AC" w:rsidRPr="001462C8" w14:paraId="549C948E" w14:textId="77777777" w:rsidTr="003152AC">
        <w:trPr>
          <w:trHeight w:val="283"/>
        </w:trPr>
        <w:tc>
          <w:tcPr>
            <w:tcW w:w="517" w:type="dxa"/>
            <w:vAlign w:val="center"/>
          </w:tcPr>
          <w:p w14:paraId="334C210C" w14:textId="77777777" w:rsidR="003152AC" w:rsidRPr="001462C8" w:rsidRDefault="003152AC" w:rsidP="005E4EF9">
            <w:pPr>
              <w:pStyle w:val="ANormln"/>
              <w:numPr>
                <w:ilvl w:val="0"/>
                <w:numId w:val="22"/>
              </w:numPr>
              <w:spacing w:before="0"/>
              <w:ind w:left="357" w:hanging="357"/>
              <w:jc w:val="left"/>
              <w:rPr>
                <w:rFonts w:cs="Arial"/>
                <w:sz w:val="16"/>
                <w:szCs w:val="16"/>
              </w:rPr>
            </w:pPr>
          </w:p>
        </w:tc>
        <w:tc>
          <w:tcPr>
            <w:tcW w:w="3977" w:type="dxa"/>
            <w:vAlign w:val="center"/>
          </w:tcPr>
          <w:p w14:paraId="0A9C91D2" w14:textId="142CDD24" w:rsidR="003152AC" w:rsidRPr="003152AC" w:rsidRDefault="0087770A" w:rsidP="003152AC">
            <w:pPr>
              <w:jc w:val="left"/>
              <w:rPr>
                <w:sz w:val="16"/>
                <w:szCs w:val="20"/>
              </w:rPr>
            </w:pPr>
            <w:r w:rsidRPr="0087770A">
              <w:rPr>
                <w:sz w:val="16"/>
                <w:szCs w:val="20"/>
              </w:rPr>
              <w:t>Rizika jsou dle závažnosti ohodnocena</w:t>
            </w:r>
            <w:r w:rsidR="00816CFE">
              <w:rPr>
                <w:sz w:val="16"/>
                <w:szCs w:val="20"/>
              </w:rPr>
              <w:t xml:space="preserve"> a </w:t>
            </w:r>
            <w:r w:rsidRPr="0087770A">
              <w:rPr>
                <w:sz w:val="16"/>
                <w:szCs w:val="20"/>
              </w:rPr>
              <w:t>pokud se pojí</w:t>
            </w:r>
            <w:r w:rsidR="00816CFE">
              <w:rPr>
                <w:sz w:val="16"/>
                <w:szCs w:val="20"/>
              </w:rPr>
              <w:t xml:space="preserve"> s </w:t>
            </w:r>
            <w:r w:rsidRPr="0087770A">
              <w:rPr>
                <w:sz w:val="16"/>
                <w:szCs w:val="20"/>
              </w:rPr>
              <w:t>konkrétním CVE, tak je uvedeno</w:t>
            </w:r>
            <w:r>
              <w:rPr>
                <w:sz w:val="16"/>
                <w:szCs w:val="20"/>
              </w:rPr>
              <w:t>.</w:t>
            </w:r>
          </w:p>
        </w:tc>
        <w:tc>
          <w:tcPr>
            <w:tcW w:w="3978" w:type="dxa"/>
            <w:vAlign w:val="center"/>
          </w:tcPr>
          <w:p w14:paraId="3392CB34" w14:textId="77777777" w:rsidR="003152AC" w:rsidRPr="001462C8" w:rsidRDefault="003152AC" w:rsidP="003152AC">
            <w:pPr>
              <w:jc w:val="left"/>
              <w:rPr>
                <w:sz w:val="16"/>
                <w:szCs w:val="16"/>
              </w:rPr>
            </w:pPr>
          </w:p>
        </w:tc>
        <w:tc>
          <w:tcPr>
            <w:tcW w:w="926" w:type="dxa"/>
            <w:vAlign w:val="center"/>
          </w:tcPr>
          <w:p w14:paraId="218A6049" w14:textId="77777777" w:rsidR="003152AC" w:rsidRPr="001462C8" w:rsidRDefault="003152AC" w:rsidP="003152AC">
            <w:pPr>
              <w:jc w:val="center"/>
              <w:rPr>
                <w:sz w:val="16"/>
                <w:szCs w:val="16"/>
              </w:rPr>
            </w:pPr>
          </w:p>
        </w:tc>
      </w:tr>
      <w:tr w:rsidR="003152AC" w:rsidRPr="001462C8" w14:paraId="1C44F82A" w14:textId="77777777" w:rsidTr="003152AC">
        <w:trPr>
          <w:trHeight w:val="283"/>
        </w:trPr>
        <w:tc>
          <w:tcPr>
            <w:tcW w:w="517" w:type="dxa"/>
            <w:vAlign w:val="center"/>
          </w:tcPr>
          <w:p w14:paraId="19CE0E47" w14:textId="77777777" w:rsidR="003152AC" w:rsidRPr="001462C8" w:rsidRDefault="003152AC" w:rsidP="005E4EF9">
            <w:pPr>
              <w:pStyle w:val="ANormln"/>
              <w:numPr>
                <w:ilvl w:val="0"/>
                <w:numId w:val="22"/>
              </w:numPr>
              <w:spacing w:before="0"/>
              <w:ind w:left="357" w:hanging="357"/>
              <w:jc w:val="left"/>
              <w:rPr>
                <w:rFonts w:cs="Arial"/>
                <w:sz w:val="16"/>
                <w:szCs w:val="16"/>
              </w:rPr>
            </w:pPr>
          </w:p>
        </w:tc>
        <w:tc>
          <w:tcPr>
            <w:tcW w:w="3977" w:type="dxa"/>
            <w:vAlign w:val="center"/>
          </w:tcPr>
          <w:p w14:paraId="1106682D" w14:textId="352B9C2D" w:rsidR="003152AC" w:rsidRPr="003152AC" w:rsidRDefault="003152AC" w:rsidP="003152AC">
            <w:pPr>
              <w:jc w:val="left"/>
              <w:rPr>
                <w:sz w:val="16"/>
                <w:szCs w:val="20"/>
              </w:rPr>
            </w:pPr>
            <w:r w:rsidRPr="003152AC">
              <w:rPr>
                <w:sz w:val="16"/>
                <w:szCs w:val="20"/>
              </w:rPr>
              <w:t>Schopnost pravidelné automatické detekce bezpečnostně rizikových konfiguračních zranitelností operačního systému koncového bodu pomocí vlastního agenta</w:t>
            </w:r>
            <w:r w:rsidR="00E870A4">
              <w:rPr>
                <w:sz w:val="16"/>
                <w:szCs w:val="20"/>
              </w:rPr>
              <w:t>.</w:t>
            </w:r>
          </w:p>
        </w:tc>
        <w:tc>
          <w:tcPr>
            <w:tcW w:w="3978" w:type="dxa"/>
            <w:vAlign w:val="center"/>
          </w:tcPr>
          <w:p w14:paraId="3DD74A88" w14:textId="77777777" w:rsidR="003152AC" w:rsidRPr="001462C8" w:rsidRDefault="003152AC" w:rsidP="003152AC">
            <w:pPr>
              <w:jc w:val="left"/>
              <w:rPr>
                <w:sz w:val="16"/>
                <w:szCs w:val="16"/>
              </w:rPr>
            </w:pPr>
          </w:p>
        </w:tc>
        <w:tc>
          <w:tcPr>
            <w:tcW w:w="926" w:type="dxa"/>
            <w:vAlign w:val="center"/>
          </w:tcPr>
          <w:p w14:paraId="0753287D" w14:textId="77777777" w:rsidR="003152AC" w:rsidRPr="001462C8" w:rsidRDefault="003152AC" w:rsidP="003152AC">
            <w:pPr>
              <w:jc w:val="center"/>
              <w:rPr>
                <w:sz w:val="16"/>
                <w:szCs w:val="16"/>
              </w:rPr>
            </w:pPr>
          </w:p>
        </w:tc>
      </w:tr>
      <w:tr w:rsidR="003152AC" w:rsidRPr="001462C8" w14:paraId="128DF7B2" w14:textId="77777777" w:rsidTr="003152AC">
        <w:trPr>
          <w:trHeight w:val="283"/>
        </w:trPr>
        <w:tc>
          <w:tcPr>
            <w:tcW w:w="517" w:type="dxa"/>
            <w:vAlign w:val="center"/>
          </w:tcPr>
          <w:p w14:paraId="6E97AA90" w14:textId="77777777" w:rsidR="003152AC" w:rsidRPr="001462C8" w:rsidRDefault="003152AC" w:rsidP="005E4EF9">
            <w:pPr>
              <w:pStyle w:val="ANormln"/>
              <w:numPr>
                <w:ilvl w:val="0"/>
                <w:numId w:val="22"/>
              </w:numPr>
              <w:spacing w:before="0"/>
              <w:ind w:left="357" w:hanging="357"/>
              <w:jc w:val="left"/>
              <w:rPr>
                <w:rFonts w:cs="Arial"/>
                <w:sz w:val="16"/>
                <w:szCs w:val="16"/>
              </w:rPr>
            </w:pPr>
          </w:p>
        </w:tc>
        <w:tc>
          <w:tcPr>
            <w:tcW w:w="3977" w:type="dxa"/>
            <w:vAlign w:val="center"/>
          </w:tcPr>
          <w:p w14:paraId="4B77571D" w14:textId="65132D55" w:rsidR="003152AC" w:rsidRPr="003152AC" w:rsidRDefault="003152AC" w:rsidP="003152AC">
            <w:pPr>
              <w:jc w:val="left"/>
              <w:rPr>
                <w:sz w:val="16"/>
                <w:szCs w:val="20"/>
              </w:rPr>
            </w:pPr>
            <w:r w:rsidRPr="003152AC">
              <w:rPr>
                <w:sz w:val="16"/>
                <w:szCs w:val="20"/>
              </w:rPr>
              <w:t>Schopnost pravidelné automatické detekce zranitelností instalovaného SW vybavení na koncovém bodě pomocí vlastního agenta chyběj včetně detailního CVE ke každé takové zranitelnosti</w:t>
            </w:r>
            <w:r w:rsidR="00E870A4">
              <w:rPr>
                <w:sz w:val="16"/>
                <w:szCs w:val="20"/>
              </w:rPr>
              <w:t>.</w:t>
            </w:r>
          </w:p>
        </w:tc>
        <w:tc>
          <w:tcPr>
            <w:tcW w:w="3978" w:type="dxa"/>
            <w:vAlign w:val="center"/>
          </w:tcPr>
          <w:p w14:paraId="3C55D6AA" w14:textId="77777777" w:rsidR="003152AC" w:rsidRPr="001462C8" w:rsidRDefault="003152AC" w:rsidP="003152AC">
            <w:pPr>
              <w:jc w:val="left"/>
              <w:rPr>
                <w:sz w:val="16"/>
                <w:szCs w:val="16"/>
              </w:rPr>
            </w:pPr>
          </w:p>
        </w:tc>
        <w:tc>
          <w:tcPr>
            <w:tcW w:w="926" w:type="dxa"/>
            <w:vAlign w:val="center"/>
          </w:tcPr>
          <w:p w14:paraId="44191D83" w14:textId="77777777" w:rsidR="003152AC" w:rsidRPr="001462C8" w:rsidRDefault="003152AC" w:rsidP="003152AC">
            <w:pPr>
              <w:jc w:val="center"/>
              <w:rPr>
                <w:sz w:val="16"/>
                <w:szCs w:val="16"/>
              </w:rPr>
            </w:pPr>
          </w:p>
        </w:tc>
      </w:tr>
      <w:tr w:rsidR="003152AC" w:rsidRPr="001462C8" w14:paraId="04D708A2" w14:textId="77777777" w:rsidTr="003152AC">
        <w:trPr>
          <w:trHeight w:val="283"/>
        </w:trPr>
        <w:tc>
          <w:tcPr>
            <w:tcW w:w="517" w:type="dxa"/>
            <w:vAlign w:val="center"/>
          </w:tcPr>
          <w:p w14:paraId="213BB282" w14:textId="77777777" w:rsidR="003152AC" w:rsidRPr="001462C8" w:rsidRDefault="003152AC" w:rsidP="005E4EF9">
            <w:pPr>
              <w:pStyle w:val="ANormln"/>
              <w:numPr>
                <w:ilvl w:val="0"/>
                <w:numId w:val="22"/>
              </w:numPr>
              <w:spacing w:before="0"/>
              <w:ind w:left="357" w:hanging="357"/>
              <w:jc w:val="left"/>
              <w:rPr>
                <w:rFonts w:cs="Arial"/>
                <w:sz w:val="16"/>
                <w:szCs w:val="16"/>
              </w:rPr>
            </w:pPr>
          </w:p>
        </w:tc>
        <w:tc>
          <w:tcPr>
            <w:tcW w:w="3977" w:type="dxa"/>
            <w:vAlign w:val="center"/>
          </w:tcPr>
          <w:p w14:paraId="0A3BF6D4" w14:textId="4878353B" w:rsidR="003152AC" w:rsidRPr="003152AC" w:rsidRDefault="003152AC" w:rsidP="003152AC">
            <w:pPr>
              <w:jc w:val="left"/>
              <w:rPr>
                <w:sz w:val="16"/>
                <w:szCs w:val="20"/>
              </w:rPr>
            </w:pPr>
            <w:r w:rsidRPr="003152AC">
              <w:rPr>
                <w:sz w:val="16"/>
                <w:szCs w:val="20"/>
              </w:rPr>
              <w:t>Možnost automatické nápravy vybraných rizik, případně uvedení návodu</w:t>
            </w:r>
            <w:r w:rsidR="00816CFE">
              <w:rPr>
                <w:sz w:val="16"/>
                <w:szCs w:val="20"/>
              </w:rPr>
              <w:t xml:space="preserve"> k </w:t>
            </w:r>
            <w:r w:rsidRPr="003152AC">
              <w:rPr>
                <w:sz w:val="16"/>
                <w:szCs w:val="20"/>
              </w:rPr>
              <w:t>odstranění rizik, které nelze odstranit automaticky</w:t>
            </w:r>
            <w:r w:rsidR="00E870A4">
              <w:rPr>
                <w:sz w:val="16"/>
                <w:szCs w:val="20"/>
              </w:rPr>
              <w:t>.</w:t>
            </w:r>
          </w:p>
        </w:tc>
        <w:tc>
          <w:tcPr>
            <w:tcW w:w="3978" w:type="dxa"/>
            <w:vAlign w:val="center"/>
          </w:tcPr>
          <w:p w14:paraId="3978CF13" w14:textId="77777777" w:rsidR="003152AC" w:rsidRPr="001462C8" w:rsidRDefault="003152AC" w:rsidP="003152AC">
            <w:pPr>
              <w:jc w:val="left"/>
              <w:rPr>
                <w:sz w:val="16"/>
                <w:szCs w:val="16"/>
              </w:rPr>
            </w:pPr>
          </w:p>
        </w:tc>
        <w:tc>
          <w:tcPr>
            <w:tcW w:w="926" w:type="dxa"/>
            <w:vAlign w:val="center"/>
          </w:tcPr>
          <w:p w14:paraId="6AACDE3F" w14:textId="77777777" w:rsidR="003152AC" w:rsidRPr="001462C8" w:rsidRDefault="003152AC" w:rsidP="003152AC">
            <w:pPr>
              <w:jc w:val="center"/>
              <w:rPr>
                <w:sz w:val="16"/>
                <w:szCs w:val="16"/>
              </w:rPr>
            </w:pPr>
          </w:p>
        </w:tc>
      </w:tr>
      <w:tr w:rsidR="003152AC" w:rsidRPr="001462C8" w14:paraId="6EC85E0E" w14:textId="77777777" w:rsidTr="003152AC">
        <w:trPr>
          <w:trHeight w:val="283"/>
        </w:trPr>
        <w:tc>
          <w:tcPr>
            <w:tcW w:w="517" w:type="dxa"/>
            <w:vAlign w:val="center"/>
          </w:tcPr>
          <w:p w14:paraId="40FDA83A" w14:textId="77777777" w:rsidR="003152AC" w:rsidRPr="001462C8" w:rsidRDefault="003152AC" w:rsidP="005E4EF9">
            <w:pPr>
              <w:pStyle w:val="ANormln"/>
              <w:numPr>
                <w:ilvl w:val="0"/>
                <w:numId w:val="22"/>
              </w:numPr>
              <w:spacing w:before="0"/>
              <w:ind w:left="357" w:hanging="357"/>
              <w:jc w:val="left"/>
              <w:rPr>
                <w:rFonts w:cs="Arial"/>
                <w:sz w:val="16"/>
                <w:szCs w:val="16"/>
              </w:rPr>
            </w:pPr>
          </w:p>
        </w:tc>
        <w:tc>
          <w:tcPr>
            <w:tcW w:w="3977" w:type="dxa"/>
            <w:vAlign w:val="center"/>
          </w:tcPr>
          <w:p w14:paraId="5E2B8592" w14:textId="7A650DB8" w:rsidR="003152AC" w:rsidRPr="003152AC" w:rsidRDefault="003152AC" w:rsidP="003152AC">
            <w:pPr>
              <w:jc w:val="left"/>
              <w:rPr>
                <w:sz w:val="16"/>
                <w:szCs w:val="20"/>
              </w:rPr>
            </w:pPr>
            <w:r w:rsidRPr="003152AC">
              <w:rPr>
                <w:sz w:val="16"/>
                <w:szCs w:val="20"/>
              </w:rPr>
              <w:t>Možnost automatické detonace podezřelých souborů</w:t>
            </w:r>
            <w:r w:rsidR="00816CFE">
              <w:rPr>
                <w:sz w:val="16"/>
                <w:szCs w:val="20"/>
              </w:rPr>
              <w:t xml:space="preserve"> v </w:t>
            </w:r>
            <w:proofErr w:type="spellStart"/>
            <w:r w:rsidRPr="003152AC">
              <w:rPr>
                <w:sz w:val="16"/>
                <w:szCs w:val="20"/>
              </w:rPr>
              <w:t>Sandboxu</w:t>
            </w:r>
            <w:proofErr w:type="spellEnd"/>
            <w:r w:rsidR="00816CFE">
              <w:rPr>
                <w:sz w:val="16"/>
                <w:szCs w:val="20"/>
              </w:rPr>
              <w:t xml:space="preserve"> s </w:t>
            </w:r>
            <w:r w:rsidRPr="003152AC">
              <w:rPr>
                <w:sz w:val="16"/>
                <w:szCs w:val="20"/>
              </w:rPr>
              <w:t>neomezeným počtem detonací</w:t>
            </w:r>
            <w:r w:rsidR="00E870A4">
              <w:rPr>
                <w:sz w:val="16"/>
                <w:szCs w:val="20"/>
              </w:rPr>
              <w:t>.</w:t>
            </w:r>
          </w:p>
        </w:tc>
        <w:tc>
          <w:tcPr>
            <w:tcW w:w="3978" w:type="dxa"/>
            <w:vAlign w:val="center"/>
          </w:tcPr>
          <w:p w14:paraId="46B01D56" w14:textId="77777777" w:rsidR="003152AC" w:rsidRPr="001462C8" w:rsidRDefault="003152AC" w:rsidP="003152AC">
            <w:pPr>
              <w:jc w:val="left"/>
              <w:rPr>
                <w:sz w:val="16"/>
                <w:szCs w:val="16"/>
              </w:rPr>
            </w:pPr>
          </w:p>
        </w:tc>
        <w:tc>
          <w:tcPr>
            <w:tcW w:w="926" w:type="dxa"/>
            <w:vAlign w:val="center"/>
          </w:tcPr>
          <w:p w14:paraId="6D624A46" w14:textId="77777777" w:rsidR="003152AC" w:rsidRPr="001462C8" w:rsidRDefault="003152AC" w:rsidP="003152AC">
            <w:pPr>
              <w:jc w:val="center"/>
              <w:rPr>
                <w:sz w:val="16"/>
                <w:szCs w:val="16"/>
              </w:rPr>
            </w:pPr>
          </w:p>
        </w:tc>
      </w:tr>
      <w:tr w:rsidR="003152AC" w:rsidRPr="001462C8" w14:paraId="30F4E950" w14:textId="77777777" w:rsidTr="003152AC">
        <w:trPr>
          <w:trHeight w:val="283"/>
        </w:trPr>
        <w:tc>
          <w:tcPr>
            <w:tcW w:w="517" w:type="dxa"/>
            <w:vAlign w:val="center"/>
          </w:tcPr>
          <w:p w14:paraId="555DF7E3" w14:textId="77777777" w:rsidR="003152AC" w:rsidRPr="001462C8" w:rsidRDefault="003152AC" w:rsidP="005E4EF9">
            <w:pPr>
              <w:pStyle w:val="ANormln"/>
              <w:numPr>
                <w:ilvl w:val="0"/>
                <w:numId w:val="22"/>
              </w:numPr>
              <w:spacing w:before="0"/>
              <w:ind w:left="357" w:hanging="357"/>
              <w:jc w:val="left"/>
              <w:rPr>
                <w:rFonts w:cs="Arial"/>
                <w:sz w:val="16"/>
                <w:szCs w:val="16"/>
              </w:rPr>
            </w:pPr>
          </w:p>
        </w:tc>
        <w:tc>
          <w:tcPr>
            <w:tcW w:w="3977" w:type="dxa"/>
            <w:vAlign w:val="center"/>
          </w:tcPr>
          <w:p w14:paraId="10FB9902" w14:textId="595CC923" w:rsidR="003152AC" w:rsidRPr="003152AC" w:rsidRDefault="003152AC" w:rsidP="003152AC">
            <w:pPr>
              <w:jc w:val="left"/>
              <w:rPr>
                <w:sz w:val="16"/>
                <w:szCs w:val="20"/>
              </w:rPr>
            </w:pPr>
            <w:r w:rsidRPr="003152AC">
              <w:rPr>
                <w:sz w:val="16"/>
                <w:szCs w:val="20"/>
              </w:rPr>
              <w:t xml:space="preserve">Možnost nastavení </w:t>
            </w:r>
            <w:proofErr w:type="spellStart"/>
            <w:r w:rsidRPr="003152AC">
              <w:rPr>
                <w:sz w:val="16"/>
                <w:szCs w:val="20"/>
              </w:rPr>
              <w:t>Sandboxu</w:t>
            </w:r>
            <w:proofErr w:type="spellEnd"/>
            <w:r w:rsidRPr="003152AC">
              <w:rPr>
                <w:sz w:val="16"/>
                <w:szCs w:val="20"/>
              </w:rPr>
              <w:t xml:space="preserve"> – délka pozorování po detonaci, počet opakování detonací, přístup</w:t>
            </w:r>
            <w:r w:rsidR="00816CFE">
              <w:rPr>
                <w:sz w:val="16"/>
                <w:szCs w:val="20"/>
              </w:rPr>
              <w:t xml:space="preserve"> k </w:t>
            </w:r>
            <w:r w:rsidRPr="003152AC">
              <w:rPr>
                <w:sz w:val="16"/>
                <w:szCs w:val="20"/>
              </w:rPr>
              <w:t>internetu během detonace ano/ne</w:t>
            </w:r>
            <w:r w:rsidR="00E870A4">
              <w:rPr>
                <w:sz w:val="16"/>
                <w:szCs w:val="20"/>
              </w:rPr>
              <w:t>.</w:t>
            </w:r>
          </w:p>
        </w:tc>
        <w:tc>
          <w:tcPr>
            <w:tcW w:w="3978" w:type="dxa"/>
            <w:vAlign w:val="center"/>
          </w:tcPr>
          <w:p w14:paraId="1F299787" w14:textId="77777777" w:rsidR="003152AC" w:rsidRPr="001462C8" w:rsidRDefault="003152AC" w:rsidP="003152AC">
            <w:pPr>
              <w:jc w:val="left"/>
              <w:rPr>
                <w:sz w:val="16"/>
                <w:szCs w:val="16"/>
              </w:rPr>
            </w:pPr>
          </w:p>
        </w:tc>
        <w:tc>
          <w:tcPr>
            <w:tcW w:w="926" w:type="dxa"/>
            <w:vAlign w:val="center"/>
          </w:tcPr>
          <w:p w14:paraId="19A6D98E" w14:textId="77777777" w:rsidR="003152AC" w:rsidRPr="001462C8" w:rsidRDefault="003152AC" w:rsidP="003152AC">
            <w:pPr>
              <w:jc w:val="center"/>
              <w:rPr>
                <w:sz w:val="16"/>
                <w:szCs w:val="16"/>
              </w:rPr>
            </w:pPr>
          </w:p>
        </w:tc>
      </w:tr>
      <w:tr w:rsidR="003152AC" w:rsidRPr="001462C8" w14:paraId="323998B4" w14:textId="77777777" w:rsidTr="003152AC">
        <w:trPr>
          <w:trHeight w:val="283"/>
        </w:trPr>
        <w:tc>
          <w:tcPr>
            <w:tcW w:w="517" w:type="dxa"/>
            <w:vAlign w:val="center"/>
          </w:tcPr>
          <w:p w14:paraId="424A674A" w14:textId="77777777" w:rsidR="003152AC" w:rsidRPr="001462C8" w:rsidRDefault="003152AC" w:rsidP="005E4EF9">
            <w:pPr>
              <w:pStyle w:val="ANormln"/>
              <w:numPr>
                <w:ilvl w:val="0"/>
                <w:numId w:val="22"/>
              </w:numPr>
              <w:spacing w:before="0"/>
              <w:ind w:left="357" w:hanging="357"/>
              <w:jc w:val="left"/>
              <w:rPr>
                <w:rFonts w:cs="Arial"/>
                <w:sz w:val="16"/>
                <w:szCs w:val="16"/>
              </w:rPr>
            </w:pPr>
          </w:p>
        </w:tc>
        <w:tc>
          <w:tcPr>
            <w:tcW w:w="3977" w:type="dxa"/>
            <w:vAlign w:val="center"/>
          </w:tcPr>
          <w:p w14:paraId="3B694DDC" w14:textId="3871E53E" w:rsidR="003152AC" w:rsidRPr="003152AC" w:rsidRDefault="003152AC" w:rsidP="003152AC">
            <w:pPr>
              <w:jc w:val="left"/>
              <w:rPr>
                <w:sz w:val="16"/>
                <w:szCs w:val="20"/>
              </w:rPr>
            </w:pPr>
            <w:r w:rsidRPr="003152AC">
              <w:rPr>
                <w:sz w:val="16"/>
                <w:szCs w:val="20"/>
              </w:rPr>
              <w:t>Akce automatické nápravy na základě verdiktu po provedené analýze</w:t>
            </w:r>
            <w:r w:rsidR="00816CFE">
              <w:rPr>
                <w:sz w:val="16"/>
                <w:szCs w:val="20"/>
              </w:rPr>
              <w:t xml:space="preserve"> v </w:t>
            </w:r>
            <w:proofErr w:type="spellStart"/>
            <w:r w:rsidRPr="003152AC">
              <w:rPr>
                <w:sz w:val="16"/>
                <w:szCs w:val="20"/>
              </w:rPr>
              <w:t>Sandboxu</w:t>
            </w:r>
            <w:proofErr w:type="spellEnd"/>
            <w:r w:rsidR="00E870A4">
              <w:rPr>
                <w:sz w:val="16"/>
                <w:szCs w:val="20"/>
              </w:rPr>
              <w:t>.</w:t>
            </w:r>
          </w:p>
        </w:tc>
        <w:tc>
          <w:tcPr>
            <w:tcW w:w="3978" w:type="dxa"/>
            <w:vAlign w:val="center"/>
          </w:tcPr>
          <w:p w14:paraId="51DCD1CE" w14:textId="77777777" w:rsidR="003152AC" w:rsidRPr="001462C8" w:rsidRDefault="003152AC" w:rsidP="003152AC">
            <w:pPr>
              <w:jc w:val="left"/>
              <w:rPr>
                <w:sz w:val="16"/>
                <w:szCs w:val="16"/>
              </w:rPr>
            </w:pPr>
          </w:p>
        </w:tc>
        <w:tc>
          <w:tcPr>
            <w:tcW w:w="926" w:type="dxa"/>
            <w:vAlign w:val="center"/>
          </w:tcPr>
          <w:p w14:paraId="1F69A05B" w14:textId="77777777" w:rsidR="003152AC" w:rsidRPr="001462C8" w:rsidRDefault="003152AC" w:rsidP="003152AC">
            <w:pPr>
              <w:jc w:val="center"/>
              <w:rPr>
                <w:sz w:val="16"/>
                <w:szCs w:val="16"/>
              </w:rPr>
            </w:pPr>
          </w:p>
        </w:tc>
      </w:tr>
      <w:tr w:rsidR="003152AC" w:rsidRPr="001462C8" w14:paraId="384E66C4" w14:textId="77777777" w:rsidTr="003152AC">
        <w:trPr>
          <w:trHeight w:val="283"/>
        </w:trPr>
        <w:tc>
          <w:tcPr>
            <w:tcW w:w="517" w:type="dxa"/>
            <w:vAlign w:val="center"/>
          </w:tcPr>
          <w:p w14:paraId="5FE07B2C" w14:textId="77777777" w:rsidR="003152AC" w:rsidRPr="001462C8" w:rsidRDefault="003152AC" w:rsidP="005E4EF9">
            <w:pPr>
              <w:pStyle w:val="ANormln"/>
              <w:numPr>
                <w:ilvl w:val="0"/>
                <w:numId w:val="22"/>
              </w:numPr>
              <w:spacing w:before="0"/>
              <w:ind w:left="357" w:hanging="357"/>
              <w:jc w:val="left"/>
              <w:rPr>
                <w:rFonts w:cs="Arial"/>
                <w:sz w:val="16"/>
                <w:szCs w:val="16"/>
              </w:rPr>
            </w:pPr>
          </w:p>
        </w:tc>
        <w:tc>
          <w:tcPr>
            <w:tcW w:w="3977" w:type="dxa"/>
            <w:vAlign w:val="center"/>
          </w:tcPr>
          <w:p w14:paraId="41E23235" w14:textId="339C8765" w:rsidR="003152AC" w:rsidRPr="003152AC" w:rsidRDefault="003152AC" w:rsidP="003152AC">
            <w:pPr>
              <w:jc w:val="left"/>
              <w:rPr>
                <w:sz w:val="16"/>
                <w:szCs w:val="20"/>
              </w:rPr>
            </w:pPr>
            <w:r w:rsidRPr="003152AC">
              <w:rPr>
                <w:sz w:val="16"/>
                <w:szCs w:val="20"/>
              </w:rPr>
              <w:t xml:space="preserve">Možnost ručního vložení vzorku do </w:t>
            </w:r>
            <w:proofErr w:type="spellStart"/>
            <w:r w:rsidRPr="003152AC">
              <w:rPr>
                <w:sz w:val="16"/>
                <w:szCs w:val="20"/>
              </w:rPr>
              <w:t>Sandboxu</w:t>
            </w:r>
            <w:proofErr w:type="spellEnd"/>
            <w:r w:rsidR="00E870A4">
              <w:rPr>
                <w:sz w:val="16"/>
                <w:szCs w:val="20"/>
              </w:rPr>
              <w:t>.</w:t>
            </w:r>
          </w:p>
        </w:tc>
        <w:tc>
          <w:tcPr>
            <w:tcW w:w="3978" w:type="dxa"/>
            <w:vAlign w:val="center"/>
          </w:tcPr>
          <w:p w14:paraId="1DACF253" w14:textId="77777777" w:rsidR="003152AC" w:rsidRPr="001462C8" w:rsidRDefault="003152AC" w:rsidP="003152AC">
            <w:pPr>
              <w:jc w:val="left"/>
              <w:rPr>
                <w:sz w:val="16"/>
                <w:szCs w:val="16"/>
              </w:rPr>
            </w:pPr>
          </w:p>
        </w:tc>
        <w:tc>
          <w:tcPr>
            <w:tcW w:w="926" w:type="dxa"/>
            <w:vAlign w:val="center"/>
          </w:tcPr>
          <w:p w14:paraId="0ED9102E" w14:textId="77777777" w:rsidR="003152AC" w:rsidRPr="001462C8" w:rsidRDefault="003152AC" w:rsidP="003152AC">
            <w:pPr>
              <w:jc w:val="center"/>
              <w:rPr>
                <w:sz w:val="16"/>
                <w:szCs w:val="16"/>
              </w:rPr>
            </w:pPr>
          </w:p>
        </w:tc>
      </w:tr>
      <w:tr w:rsidR="003152AC" w:rsidRPr="001462C8" w14:paraId="2769C9FD" w14:textId="77777777" w:rsidTr="003152AC">
        <w:trPr>
          <w:trHeight w:val="283"/>
        </w:trPr>
        <w:tc>
          <w:tcPr>
            <w:tcW w:w="517" w:type="dxa"/>
            <w:vAlign w:val="center"/>
          </w:tcPr>
          <w:p w14:paraId="33819217" w14:textId="77777777" w:rsidR="003152AC" w:rsidRPr="001462C8" w:rsidRDefault="003152AC" w:rsidP="005E4EF9">
            <w:pPr>
              <w:pStyle w:val="ANormln"/>
              <w:numPr>
                <w:ilvl w:val="0"/>
                <w:numId w:val="22"/>
              </w:numPr>
              <w:spacing w:before="0"/>
              <w:ind w:left="357" w:hanging="357"/>
              <w:jc w:val="left"/>
              <w:rPr>
                <w:rFonts w:cs="Arial"/>
                <w:sz w:val="16"/>
                <w:szCs w:val="16"/>
              </w:rPr>
            </w:pPr>
          </w:p>
        </w:tc>
        <w:tc>
          <w:tcPr>
            <w:tcW w:w="3977" w:type="dxa"/>
            <w:vAlign w:val="center"/>
          </w:tcPr>
          <w:p w14:paraId="0CCE5BE4" w14:textId="6D492494" w:rsidR="003152AC" w:rsidRPr="003152AC" w:rsidRDefault="003152AC" w:rsidP="003152AC">
            <w:pPr>
              <w:jc w:val="left"/>
              <w:rPr>
                <w:sz w:val="16"/>
                <w:szCs w:val="20"/>
              </w:rPr>
            </w:pPr>
            <w:proofErr w:type="spellStart"/>
            <w:r w:rsidRPr="003152AC">
              <w:rPr>
                <w:sz w:val="16"/>
                <w:szCs w:val="20"/>
              </w:rPr>
              <w:t>Sandbox</w:t>
            </w:r>
            <w:proofErr w:type="spellEnd"/>
            <w:r w:rsidRPr="003152AC">
              <w:rPr>
                <w:sz w:val="16"/>
                <w:szCs w:val="20"/>
              </w:rPr>
              <w:t xml:space="preserve"> po analýze vygeneruje rozsáhlý report</w:t>
            </w:r>
            <w:r w:rsidR="00816CFE">
              <w:rPr>
                <w:sz w:val="16"/>
                <w:szCs w:val="20"/>
              </w:rPr>
              <w:t xml:space="preserve"> o </w:t>
            </w:r>
            <w:r w:rsidRPr="003152AC">
              <w:rPr>
                <w:sz w:val="16"/>
                <w:szCs w:val="20"/>
              </w:rPr>
              <w:t>provedené forenzní analýze, včetně: části srozumitelné pro laiky, podrobného shrnutí dění</w:t>
            </w:r>
            <w:r w:rsidR="00816CFE">
              <w:rPr>
                <w:sz w:val="16"/>
                <w:szCs w:val="20"/>
              </w:rPr>
              <w:t xml:space="preserve"> v </w:t>
            </w:r>
            <w:r w:rsidRPr="003152AC">
              <w:rPr>
                <w:sz w:val="16"/>
                <w:szCs w:val="20"/>
              </w:rPr>
              <w:t>systému pro experty, časové osy spouštěných procesů</w:t>
            </w:r>
            <w:r w:rsidR="00816CFE">
              <w:rPr>
                <w:sz w:val="16"/>
                <w:szCs w:val="20"/>
              </w:rPr>
              <w:t xml:space="preserve"> a </w:t>
            </w:r>
            <w:r w:rsidRPr="003152AC">
              <w:rPr>
                <w:sz w:val="16"/>
                <w:szCs w:val="20"/>
              </w:rPr>
              <w:t>prováděných systémových změn, seznamu</w:t>
            </w:r>
            <w:r w:rsidR="00816CFE">
              <w:rPr>
                <w:sz w:val="16"/>
                <w:szCs w:val="20"/>
              </w:rPr>
              <w:t xml:space="preserve"> a </w:t>
            </w:r>
            <w:r w:rsidRPr="003152AC">
              <w:rPr>
                <w:sz w:val="16"/>
                <w:szCs w:val="20"/>
              </w:rPr>
              <w:t>geolokační analýzu síťových připojení, přehledu všech vytvářených, měněných</w:t>
            </w:r>
            <w:r w:rsidR="00816CFE">
              <w:rPr>
                <w:sz w:val="16"/>
                <w:szCs w:val="20"/>
              </w:rPr>
              <w:t xml:space="preserve"> a </w:t>
            </w:r>
            <w:r w:rsidRPr="003152AC">
              <w:rPr>
                <w:sz w:val="16"/>
                <w:szCs w:val="20"/>
              </w:rPr>
              <w:t>mazaných souborů</w:t>
            </w:r>
            <w:r w:rsidR="00816CFE">
              <w:rPr>
                <w:sz w:val="16"/>
                <w:szCs w:val="20"/>
              </w:rPr>
              <w:t xml:space="preserve"> a </w:t>
            </w:r>
            <w:r w:rsidRPr="003152AC">
              <w:rPr>
                <w:sz w:val="16"/>
                <w:szCs w:val="20"/>
              </w:rPr>
              <w:t>snímky obrazovky případných chybových hlášení</w:t>
            </w:r>
            <w:r w:rsidR="00E870A4">
              <w:rPr>
                <w:sz w:val="16"/>
                <w:szCs w:val="20"/>
              </w:rPr>
              <w:t>.</w:t>
            </w:r>
          </w:p>
        </w:tc>
        <w:tc>
          <w:tcPr>
            <w:tcW w:w="3978" w:type="dxa"/>
            <w:vAlign w:val="center"/>
          </w:tcPr>
          <w:p w14:paraId="63A80401" w14:textId="77777777" w:rsidR="003152AC" w:rsidRPr="001462C8" w:rsidRDefault="003152AC" w:rsidP="003152AC">
            <w:pPr>
              <w:jc w:val="left"/>
              <w:rPr>
                <w:sz w:val="16"/>
                <w:szCs w:val="16"/>
              </w:rPr>
            </w:pPr>
          </w:p>
        </w:tc>
        <w:tc>
          <w:tcPr>
            <w:tcW w:w="926" w:type="dxa"/>
            <w:vAlign w:val="center"/>
          </w:tcPr>
          <w:p w14:paraId="3FAE93D3" w14:textId="77777777" w:rsidR="003152AC" w:rsidRPr="001462C8" w:rsidRDefault="003152AC" w:rsidP="003152AC">
            <w:pPr>
              <w:jc w:val="center"/>
              <w:rPr>
                <w:sz w:val="16"/>
                <w:szCs w:val="16"/>
              </w:rPr>
            </w:pPr>
          </w:p>
        </w:tc>
      </w:tr>
      <w:tr w:rsidR="003152AC" w:rsidRPr="001462C8" w14:paraId="604F58F5" w14:textId="77777777" w:rsidTr="003152AC">
        <w:trPr>
          <w:trHeight w:val="283"/>
        </w:trPr>
        <w:tc>
          <w:tcPr>
            <w:tcW w:w="517" w:type="dxa"/>
            <w:vAlign w:val="center"/>
          </w:tcPr>
          <w:p w14:paraId="557F6281" w14:textId="77777777" w:rsidR="003152AC" w:rsidRPr="001462C8" w:rsidRDefault="003152AC" w:rsidP="005E4EF9">
            <w:pPr>
              <w:pStyle w:val="ANormln"/>
              <w:numPr>
                <w:ilvl w:val="0"/>
                <w:numId w:val="22"/>
              </w:numPr>
              <w:spacing w:before="0"/>
              <w:ind w:left="357" w:hanging="357"/>
              <w:jc w:val="left"/>
              <w:rPr>
                <w:rFonts w:cs="Arial"/>
                <w:sz w:val="16"/>
                <w:szCs w:val="16"/>
              </w:rPr>
            </w:pPr>
          </w:p>
        </w:tc>
        <w:tc>
          <w:tcPr>
            <w:tcW w:w="3977" w:type="dxa"/>
            <w:vAlign w:val="center"/>
          </w:tcPr>
          <w:p w14:paraId="12F2CF4D" w14:textId="64F8C0D4" w:rsidR="003152AC" w:rsidRPr="003152AC" w:rsidRDefault="003152AC" w:rsidP="003152AC">
            <w:pPr>
              <w:jc w:val="left"/>
              <w:rPr>
                <w:sz w:val="16"/>
                <w:szCs w:val="20"/>
              </w:rPr>
            </w:pPr>
            <w:r w:rsidRPr="003152AC">
              <w:rPr>
                <w:sz w:val="16"/>
                <w:szCs w:val="20"/>
              </w:rPr>
              <w:t>Řešení musí obsahovat funkce EDR / XDR integrované do jedné klientské aplikace spolu</w:t>
            </w:r>
            <w:r w:rsidR="00816CFE">
              <w:rPr>
                <w:sz w:val="16"/>
                <w:szCs w:val="20"/>
              </w:rPr>
              <w:t xml:space="preserve"> s </w:t>
            </w:r>
            <w:r w:rsidRPr="003152AC">
              <w:rPr>
                <w:sz w:val="16"/>
                <w:szCs w:val="20"/>
              </w:rPr>
              <w:t>EPP</w:t>
            </w:r>
            <w:r w:rsidR="00E870A4">
              <w:rPr>
                <w:sz w:val="16"/>
                <w:szCs w:val="20"/>
              </w:rPr>
              <w:t>.</w:t>
            </w:r>
          </w:p>
        </w:tc>
        <w:tc>
          <w:tcPr>
            <w:tcW w:w="3978" w:type="dxa"/>
            <w:vAlign w:val="center"/>
          </w:tcPr>
          <w:p w14:paraId="080767AF" w14:textId="77777777" w:rsidR="003152AC" w:rsidRPr="001462C8" w:rsidRDefault="003152AC" w:rsidP="003152AC">
            <w:pPr>
              <w:jc w:val="left"/>
              <w:rPr>
                <w:sz w:val="16"/>
                <w:szCs w:val="16"/>
              </w:rPr>
            </w:pPr>
          </w:p>
        </w:tc>
        <w:tc>
          <w:tcPr>
            <w:tcW w:w="926" w:type="dxa"/>
            <w:vAlign w:val="center"/>
          </w:tcPr>
          <w:p w14:paraId="1F216C95" w14:textId="77777777" w:rsidR="003152AC" w:rsidRPr="001462C8" w:rsidRDefault="003152AC" w:rsidP="003152AC">
            <w:pPr>
              <w:jc w:val="center"/>
              <w:rPr>
                <w:sz w:val="16"/>
                <w:szCs w:val="16"/>
              </w:rPr>
            </w:pPr>
          </w:p>
        </w:tc>
      </w:tr>
      <w:tr w:rsidR="003152AC" w:rsidRPr="001462C8" w14:paraId="4F9202DA" w14:textId="77777777" w:rsidTr="003152AC">
        <w:trPr>
          <w:trHeight w:val="283"/>
        </w:trPr>
        <w:tc>
          <w:tcPr>
            <w:tcW w:w="517" w:type="dxa"/>
            <w:vAlign w:val="center"/>
          </w:tcPr>
          <w:p w14:paraId="2495DBD7" w14:textId="77777777" w:rsidR="003152AC" w:rsidRPr="001462C8" w:rsidRDefault="003152AC" w:rsidP="005E4EF9">
            <w:pPr>
              <w:pStyle w:val="ANormln"/>
              <w:numPr>
                <w:ilvl w:val="0"/>
                <w:numId w:val="22"/>
              </w:numPr>
              <w:spacing w:before="0"/>
              <w:ind w:left="357" w:hanging="357"/>
              <w:jc w:val="left"/>
              <w:rPr>
                <w:rFonts w:cs="Arial"/>
                <w:sz w:val="16"/>
                <w:szCs w:val="16"/>
              </w:rPr>
            </w:pPr>
          </w:p>
        </w:tc>
        <w:tc>
          <w:tcPr>
            <w:tcW w:w="3977" w:type="dxa"/>
            <w:vAlign w:val="center"/>
          </w:tcPr>
          <w:p w14:paraId="241F7E68" w14:textId="4B3E372E" w:rsidR="003152AC" w:rsidRPr="003152AC" w:rsidRDefault="003152AC" w:rsidP="003152AC">
            <w:pPr>
              <w:jc w:val="left"/>
              <w:rPr>
                <w:sz w:val="16"/>
                <w:szCs w:val="20"/>
              </w:rPr>
            </w:pPr>
            <w:r w:rsidRPr="003152AC">
              <w:rPr>
                <w:sz w:val="16"/>
                <w:szCs w:val="20"/>
              </w:rPr>
              <w:t>Řešení musí podporovat možnost izolace infikované koncové stanice. Myšleno tak, že koncová stanice se naprosto odpojí od sítě</w:t>
            </w:r>
            <w:r w:rsidR="00816CFE">
              <w:rPr>
                <w:sz w:val="16"/>
                <w:szCs w:val="20"/>
              </w:rPr>
              <w:t xml:space="preserve"> a </w:t>
            </w:r>
            <w:r w:rsidRPr="003152AC">
              <w:rPr>
                <w:sz w:val="16"/>
                <w:szCs w:val="20"/>
              </w:rPr>
              <w:t>bude komunikovat pouze</w:t>
            </w:r>
            <w:r w:rsidR="00816CFE">
              <w:rPr>
                <w:sz w:val="16"/>
                <w:szCs w:val="20"/>
              </w:rPr>
              <w:t xml:space="preserve"> s </w:t>
            </w:r>
            <w:r w:rsidRPr="003152AC">
              <w:rPr>
                <w:sz w:val="16"/>
                <w:szCs w:val="20"/>
              </w:rPr>
              <w:t>konzolí centrální správy</w:t>
            </w:r>
            <w:r w:rsidR="00E870A4">
              <w:rPr>
                <w:sz w:val="16"/>
                <w:szCs w:val="20"/>
              </w:rPr>
              <w:t>.</w:t>
            </w:r>
          </w:p>
        </w:tc>
        <w:tc>
          <w:tcPr>
            <w:tcW w:w="3978" w:type="dxa"/>
            <w:vAlign w:val="center"/>
          </w:tcPr>
          <w:p w14:paraId="67411134" w14:textId="77777777" w:rsidR="003152AC" w:rsidRPr="001462C8" w:rsidRDefault="003152AC" w:rsidP="003152AC">
            <w:pPr>
              <w:jc w:val="left"/>
              <w:rPr>
                <w:sz w:val="16"/>
                <w:szCs w:val="16"/>
              </w:rPr>
            </w:pPr>
          </w:p>
        </w:tc>
        <w:tc>
          <w:tcPr>
            <w:tcW w:w="926" w:type="dxa"/>
            <w:vAlign w:val="center"/>
          </w:tcPr>
          <w:p w14:paraId="463DE549" w14:textId="77777777" w:rsidR="003152AC" w:rsidRPr="001462C8" w:rsidRDefault="003152AC" w:rsidP="003152AC">
            <w:pPr>
              <w:jc w:val="center"/>
              <w:rPr>
                <w:sz w:val="16"/>
                <w:szCs w:val="16"/>
              </w:rPr>
            </w:pPr>
          </w:p>
        </w:tc>
      </w:tr>
      <w:tr w:rsidR="003152AC" w:rsidRPr="001462C8" w14:paraId="05749025" w14:textId="77777777" w:rsidTr="003152AC">
        <w:trPr>
          <w:trHeight w:val="283"/>
        </w:trPr>
        <w:tc>
          <w:tcPr>
            <w:tcW w:w="517" w:type="dxa"/>
            <w:vAlign w:val="center"/>
          </w:tcPr>
          <w:p w14:paraId="38935BD2" w14:textId="77777777" w:rsidR="003152AC" w:rsidRPr="001462C8" w:rsidRDefault="003152AC" w:rsidP="005E4EF9">
            <w:pPr>
              <w:pStyle w:val="ANormln"/>
              <w:numPr>
                <w:ilvl w:val="0"/>
                <w:numId w:val="22"/>
              </w:numPr>
              <w:spacing w:before="0"/>
              <w:ind w:left="357" w:hanging="357"/>
              <w:jc w:val="left"/>
              <w:rPr>
                <w:rFonts w:cs="Arial"/>
                <w:sz w:val="16"/>
                <w:szCs w:val="16"/>
              </w:rPr>
            </w:pPr>
          </w:p>
        </w:tc>
        <w:tc>
          <w:tcPr>
            <w:tcW w:w="3977" w:type="dxa"/>
            <w:vAlign w:val="center"/>
          </w:tcPr>
          <w:p w14:paraId="083663AE" w14:textId="1A946FB6" w:rsidR="003152AC" w:rsidRPr="003152AC" w:rsidRDefault="003152AC" w:rsidP="003152AC">
            <w:pPr>
              <w:jc w:val="left"/>
              <w:rPr>
                <w:sz w:val="16"/>
                <w:szCs w:val="20"/>
              </w:rPr>
            </w:pPr>
            <w:r w:rsidRPr="003152AC">
              <w:rPr>
                <w:sz w:val="16"/>
                <w:szCs w:val="20"/>
              </w:rPr>
              <w:t>Řešení musí být schopno logování systémové, procesové</w:t>
            </w:r>
            <w:r w:rsidR="00816CFE">
              <w:rPr>
                <w:sz w:val="16"/>
                <w:szCs w:val="20"/>
              </w:rPr>
              <w:t xml:space="preserve"> a </w:t>
            </w:r>
            <w:r w:rsidRPr="003152AC">
              <w:rPr>
                <w:sz w:val="16"/>
                <w:szCs w:val="20"/>
              </w:rPr>
              <w:t>síťové aktivity</w:t>
            </w:r>
            <w:r w:rsidR="00816CFE">
              <w:rPr>
                <w:sz w:val="16"/>
                <w:szCs w:val="20"/>
              </w:rPr>
              <w:t xml:space="preserve"> v </w:t>
            </w:r>
            <w:r w:rsidRPr="003152AC">
              <w:rPr>
                <w:sz w:val="16"/>
                <w:szCs w:val="20"/>
              </w:rPr>
              <w:t>době zachyceného incidentu pro další investigaci.</w:t>
            </w:r>
          </w:p>
        </w:tc>
        <w:tc>
          <w:tcPr>
            <w:tcW w:w="3978" w:type="dxa"/>
            <w:vAlign w:val="center"/>
          </w:tcPr>
          <w:p w14:paraId="299ABC44" w14:textId="77777777" w:rsidR="003152AC" w:rsidRPr="001462C8" w:rsidRDefault="003152AC" w:rsidP="003152AC">
            <w:pPr>
              <w:jc w:val="left"/>
              <w:rPr>
                <w:sz w:val="16"/>
                <w:szCs w:val="16"/>
              </w:rPr>
            </w:pPr>
          </w:p>
        </w:tc>
        <w:tc>
          <w:tcPr>
            <w:tcW w:w="926" w:type="dxa"/>
            <w:vAlign w:val="center"/>
          </w:tcPr>
          <w:p w14:paraId="30353D11" w14:textId="77777777" w:rsidR="003152AC" w:rsidRPr="001462C8" w:rsidRDefault="003152AC" w:rsidP="003152AC">
            <w:pPr>
              <w:jc w:val="center"/>
              <w:rPr>
                <w:sz w:val="16"/>
                <w:szCs w:val="16"/>
              </w:rPr>
            </w:pPr>
          </w:p>
        </w:tc>
      </w:tr>
      <w:tr w:rsidR="003152AC" w:rsidRPr="001462C8" w14:paraId="6A7D7A3D" w14:textId="77777777" w:rsidTr="003152AC">
        <w:trPr>
          <w:trHeight w:val="283"/>
        </w:trPr>
        <w:tc>
          <w:tcPr>
            <w:tcW w:w="517" w:type="dxa"/>
            <w:vAlign w:val="center"/>
          </w:tcPr>
          <w:p w14:paraId="27264AAC" w14:textId="77777777" w:rsidR="003152AC" w:rsidRPr="001462C8" w:rsidRDefault="003152AC" w:rsidP="005E4EF9">
            <w:pPr>
              <w:pStyle w:val="ANormln"/>
              <w:numPr>
                <w:ilvl w:val="0"/>
                <w:numId w:val="22"/>
              </w:numPr>
              <w:spacing w:before="0"/>
              <w:ind w:left="357" w:hanging="357"/>
              <w:jc w:val="left"/>
              <w:rPr>
                <w:rFonts w:cs="Arial"/>
                <w:sz w:val="16"/>
                <w:szCs w:val="16"/>
              </w:rPr>
            </w:pPr>
          </w:p>
        </w:tc>
        <w:tc>
          <w:tcPr>
            <w:tcW w:w="3977" w:type="dxa"/>
            <w:vAlign w:val="center"/>
          </w:tcPr>
          <w:p w14:paraId="030B77FD" w14:textId="61DC9DBD" w:rsidR="003152AC" w:rsidRPr="003152AC" w:rsidRDefault="003152AC" w:rsidP="003152AC">
            <w:pPr>
              <w:jc w:val="left"/>
              <w:rPr>
                <w:sz w:val="16"/>
                <w:szCs w:val="20"/>
              </w:rPr>
            </w:pPr>
            <w:r w:rsidRPr="003152AC">
              <w:rPr>
                <w:sz w:val="16"/>
                <w:szCs w:val="20"/>
              </w:rPr>
              <w:t>Řešení umožnuje analýzu síťové komunikace,</w:t>
            </w:r>
            <w:r w:rsidR="00816CFE">
              <w:rPr>
                <w:sz w:val="16"/>
                <w:szCs w:val="20"/>
              </w:rPr>
              <w:t xml:space="preserve"> a </w:t>
            </w:r>
            <w:r w:rsidRPr="003152AC">
              <w:rPr>
                <w:sz w:val="16"/>
                <w:szCs w:val="20"/>
              </w:rPr>
              <w:t>na základě analýzy detekuje případné incidenty.</w:t>
            </w:r>
          </w:p>
        </w:tc>
        <w:tc>
          <w:tcPr>
            <w:tcW w:w="3978" w:type="dxa"/>
            <w:vAlign w:val="center"/>
          </w:tcPr>
          <w:p w14:paraId="6A06CDAB" w14:textId="77777777" w:rsidR="003152AC" w:rsidRPr="001462C8" w:rsidRDefault="003152AC" w:rsidP="003152AC">
            <w:pPr>
              <w:jc w:val="left"/>
              <w:rPr>
                <w:sz w:val="16"/>
                <w:szCs w:val="16"/>
              </w:rPr>
            </w:pPr>
          </w:p>
        </w:tc>
        <w:tc>
          <w:tcPr>
            <w:tcW w:w="926" w:type="dxa"/>
            <w:vAlign w:val="center"/>
          </w:tcPr>
          <w:p w14:paraId="220D1223" w14:textId="77777777" w:rsidR="003152AC" w:rsidRPr="001462C8" w:rsidRDefault="003152AC" w:rsidP="003152AC">
            <w:pPr>
              <w:jc w:val="center"/>
              <w:rPr>
                <w:sz w:val="16"/>
                <w:szCs w:val="16"/>
              </w:rPr>
            </w:pPr>
          </w:p>
        </w:tc>
      </w:tr>
      <w:tr w:rsidR="003152AC" w:rsidRPr="001462C8" w14:paraId="6F652C9F" w14:textId="77777777" w:rsidTr="003152AC">
        <w:trPr>
          <w:trHeight w:val="283"/>
        </w:trPr>
        <w:tc>
          <w:tcPr>
            <w:tcW w:w="517" w:type="dxa"/>
            <w:vAlign w:val="center"/>
          </w:tcPr>
          <w:p w14:paraId="3B224EB0" w14:textId="77777777" w:rsidR="003152AC" w:rsidRPr="001462C8" w:rsidRDefault="003152AC" w:rsidP="005E4EF9">
            <w:pPr>
              <w:pStyle w:val="ANormln"/>
              <w:numPr>
                <w:ilvl w:val="0"/>
                <w:numId w:val="22"/>
              </w:numPr>
              <w:spacing w:before="0"/>
              <w:ind w:left="357" w:hanging="357"/>
              <w:jc w:val="left"/>
              <w:rPr>
                <w:rFonts w:cs="Arial"/>
                <w:sz w:val="16"/>
                <w:szCs w:val="16"/>
              </w:rPr>
            </w:pPr>
          </w:p>
        </w:tc>
        <w:tc>
          <w:tcPr>
            <w:tcW w:w="3977" w:type="dxa"/>
            <w:vAlign w:val="center"/>
          </w:tcPr>
          <w:p w14:paraId="2E319386" w14:textId="2EA1436F" w:rsidR="003152AC" w:rsidRPr="003152AC" w:rsidRDefault="003152AC" w:rsidP="003152AC">
            <w:pPr>
              <w:jc w:val="left"/>
              <w:rPr>
                <w:sz w:val="16"/>
                <w:szCs w:val="20"/>
              </w:rPr>
            </w:pPr>
            <w:r w:rsidRPr="003152AC">
              <w:rPr>
                <w:sz w:val="16"/>
                <w:szCs w:val="20"/>
              </w:rPr>
              <w:t xml:space="preserve">Řešení generuje detekce na základě automatizovaného hledání </w:t>
            </w:r>
            <w:proofErr w:type="spellStart"/>
            <w:r w:rsidRPr="003152AC">
              <w:rPr>
                <w:sz w:val="16"/>
                <w:szCs w:val="20"/>
              </w:rPr>
              <w:t>IoCs</w:t>
            </w:r>
            <w:proofErr w:type="spellEnd"/>
            <w:r w:rsidR="00816CFE">
              <w:rPr>
                <w:sz w:val="16"/>
                <w:szCs w:val="20"/>
              </w:rPr>
              <w:t xml:space="preserve"> v </w:t>
            </w:r>
            <w:r w:rsidRPr="003152AC">
              <w:rPr>
                <w:sz w:val="16"/>
                <w:szCs w:val="20"/>
              </w:rPr>
              <w:t>syrových datech sbíraných EDR senzorem</w:t>
            </w:r>
            <w:r w:rsidR="00E870A4">
              <w:rPr>
                <w:sz w:val="16"/>
                <w:szCs w:val="20"/>
              </w:rPr>
              <w:t>.</w:t>
            </w:r>
          </w:p>
        </w:tc>
        <w:tc>
          <w:tcPr>
            <w:tcW w:w="3978" w:type="dxa"/>
            <w:vAlign w:val="center"/>
          </w:tcPr>
          <w:p w14:paraId="3EF55080" w14:textId="77777777" w:rsidR="003152AC" w:rsidRPr="001462C8" w:rsidRDefault="003152AC" w:rsidP="003152AC">
            <w:pPr>
              <w:jc w:val="left"/>
              <w:rPr>
                <w:sz w:val="16"/>
                <w:szCs w:val="16"/>
              </w:rPr>
            </w:pPr>
          </w:p>
        </w:tc>
        <w:tc>
          <w:tcPr>
            <w:tcW w:w="926" w:type="dxa"/>
            <w:vAlign w:val="center"/>
          </w:tcPr>
          <w:p w14:paraId="641E09A7" w14:textId="77777777" w:rsidR="003152AC" w:rsidRPr="001462C8" w:rsidRDefault="003152AC" w:rsidP="003152AC">
            <w:pPr>
              <w:jc w:val="center"/>
              <w:rPr>
                <w:sz w:val="16"/>
                <w:szCs w:val="16"/>
              </w:rPr>
            </w:pPr>
          </w:p>
        </w:tc>
      </w:tr>
      <w:tr w:rsidR="00603547" w:rsidRPr="001462C8" w14:paraId="0648B086" w14:textId="77777777" w:rsidTr="00603547">
        <w:trPr>
          <w:trHeight w:val="283"/>
        </w:trPr>
        <w:tc>
          <w:tcPr>
            <w:tcW w:w="517" w:type="dxa"/>
            <w:vAlign w:val="center"/>
          </w:tcPr>
          <w:p w14:paraId="2D0DBDD5"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03384DEE" w14:textId="279E32CC" w:rsidR="00603547" w:rsidRPr="00603547" w:rsidRDefault="00603547" w:rsidP="00603547">
            <w:pPr>
              <w:jc w:val="left"/>
              <w:rPr>
                <w:sz w:val="16"/>
                <w:szCs w:val="20"/>
              </w:rPr>
            </w:pPr>
            <w:r w:rsidRPr="00603547">
              <w:rPr>
                <w:sz w:val="16"/>
                <w:szCs w:val="20"/>
              </w:rPr>
              <w:t>Řešení</w:t>
            </w:r>
            <w:r w:rsidR="00816CFE">
              <w:rPr>
                <w:sz w:val="16"/>
                <w:szCs w:val="20"/>
              </w:rPr>
              <w:t xml:space="preserve"> u </w:t>
            </w:r>
            <w:r w:rsidRPr="00603547">
              <w:rPr>
                <w:sz w:val="16"/>
                <w:szCs w:val="20"/>
              </w:rPr>
              <w:t xml:space="preserve">vytvořených incidentů generuje tzv. full </w:t>
            </w:r>
            <w:proofErr w:type="spellStart"/>
            <w:r w:rsidRPr="00603547">
              <w:rPr>
                <w:sz w:val="16"/>
                <w:szCs w:val="20"/>
              </w:rPr>
              <w:t>execution</w:t>
            </w:r>
            <w:proofErr w:type="spellEnd"/>
            <w:r w:rsidRPr="00603547">
              <w:rPr>
                <w:sz w:val="16"/>
                <w:szCs w:val="20"/>
              </w:rPr>
              <w:t xml:space="preserve"> </w:t>
            </w:r>
            <w:proofErr w:type="spellStart"/>
            <w:r w:rsidRPr="00603547">
              <w:rPr>
                <w:sz w:val="16"/>
                <w:szCs w:val="20"/>
              </w:rPr>
              <w:t>tree</w:t>
            </w:r>
            <w:proofErr w:type="spellEnd"/>
            <w:r w:rsidRPr="00603547">
              <w:rPr>
                <w:sz w:val="16"/>
                <w:szCs w:val="20"/>
              </w:rPr>
              <w:t xml:space="preserve"> model</w:t>
            </w:r>
            <w:r w:rsidR="00816CFE">
              <w:rPr>
                <w:sz w:val="16"/>
                <w:szCs w:val="20"/>
              </w:rPr>
              <w:t xml:space="preserve"> a </w:t>
            </w:r>
            <w:r w:rsidRPr="00603547">
              <w:rPr>
                <w:sz w:val="16"/>
                <w:szCs w:val="20"/>
              </w:rPr>
              <w:t>časovou osu útoku</w:t>
            </w:r>
            <w:r w:rsidR="004C03F5">
              <w:rPr>
                <w:sz w:val="16"/>
                <w:szCs w:val="20"/>
              </w:rPr>
              <w:t>.</w:t>
            </w:r>
          </w:p>
        </w:tc>
        <w:tc>
          <w:tcPr>
            <w:tcW w:w="3978" w:type="dxa"/>
            <w:vAlign w:val="center"/>
          </w:tcPr>
          <w:p w14:paraId="22124F42" w14:textId="77777777" w:rsidR="00603547" w:rsidRPr="001462C8" w:rsidRDefault="00603547" w:rsidP="00603547">
            <w:pPr>
              <w:jc w:val="left"/>
              <w:rPr>
                <w:sz w:val="16"/>
                <w:szCs w:val="16"/>
              </w:rPr>
            </w:pPr>
          </w:p>
        </w:tc>
        <w:tc>
          <w:tcPr>
            <w:tcW w:w="926" w:type="dxa"/>
            <w:vAlign w:val="center"/>
          </w:tcPr>
          <w:p w14:paraId="3377641E" w14:textId="77777777" w:rsidR="00603547" w:rsidRPr="001462C8" w:rsidRDefault="00603547" w:rsidP="00603547">
            <w:pPr>
              <w:jc w:val="center"/>
              <w:rPr>
                <w:sz w:val="16"/>
                <w:szCs w:val="16"/>
              </w:rPr>
            </w:pPr>
          </w:p>
        </w:tc>
      </w:tr>
      <w:tr w:rsidR="00603547" w:rsidRPr="001462C8" w14:paraId="13D39FCF" w14:textId="77777777" w:rsidTr="00603547">
        <w:trPr>
          <w:trHeight w:val="283"/>
        </w:trPr>
        <w:tc>
          <w:tcPr>
            <w:tcW w:w="517" w:type="dxa"/>
            <w:vAlign w:val="center"/>
          </w:tcPr>
          <w:p w14:paraId="7D8E580B"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58D4968E" w14:textId="7068C99F" w:rsidR="00603547" w:rsidRPr="00603547" w:rsidRDefault="00603547" w:rsidP="00603547">
            <w:pPr>
              <w:jc w:val="left"/>
              <w:rPr>
                <w:sz w:val="16"/>
                <w:szCs w:val="20"/>
              </w:rPr>
            </w:pPr>
            <w:r w:rsidRPr="00603547">
              <w:rPr>
                <w:sz w:val="16"/>
                <w:szCs w:val="20"/>
              </w:rPr>
              <w:t>Řešení umožňuje analýzu vektoru útoku</w:t>
            </w:r>
            <w:r w:rsidR="004C03F5">
              <w:rPr>
                <w:sz w:val="16"/>
                <w:szCs w:val="20"/>
              </w:rPr>
              <w:t>.</w:t>
            </w:r>
          </w:p>
        </w:tc>
        <w:tc>
          <w:tcPr>
            <w:tcW w:w="3978" w:type="dxa"/>
            <w:vAlign w:val="center"/>
          </w:tcPr>
          <w:p w14:paraId="6EA0A976" w14:textId="77777777" w:rsidR="00603547" w:rsidRPr="001462C8" w:rsidRDefault="00603547" w:rsidP="00603547">
            <w:pPr>
              <w:jc w:val="left"/>
              <w:rPr>
                <w:sz w:val="16"/>
                <w:szCs w:val="16"/>
              </w:rPr>
            </w:pPr>
          </w:p>
        </w:tc>
        <w:tc>
          <w:tcPr>
            <w:tcW w:w="926" w:type="dxa"/>
            <w:vAlign w:val="center"/>
          </w:tcPr>
          <w:p w14:paraId="249218F1" w14:textId="77777777" w:rsidR="00603547" w:rsidRPr="001462C8" w:rsidRDefault="00603547" w:rsidP="00603547">
            <w:pPr>
              <w:jc w:val="center"/>
              <w:rPr>
                <w:sz w:val="16"/>
                <w:szCs w:val="16"/>
              </w:rPr>
            </w:pPr>
          </w:p>
        </w:tc>
      </w:tr>
      <w:tr w:rsidR="00603547" w:rsidRPr="001462C8" w14:paraId="309A9F83" w14:textId="77777777" w:rsidTr="00603547">
        <w:trPr>
          <w:trHeight w:val="283"/>
        </w:trPr>
        <w:tc>
          <w:tcPr>
            <w:tcW w:w="517" w:type="dxa"/>
            <w:vAlign w:val="center"/>
          </w:tcPr>
          <w:p w14:paraId="7404680A"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681848E2" w14:textId="7A51C5F0" w:rsidR="00603547" w:rsidRPr="00603547" w:rsidRDefault="00603547" w:rsidP="00603547">
            <w:pPr>
              <w:jc w:val="left"/>
              <w:rPr>
                <w:sz w:val="16"/>
                <w:szCs w:val="20"/>
              </w:rPr>
            </w:pPr>
            <w:r w:rsidRPr="00603547">
              <w:rPr>
                <w:sz w:val="16"/>
                <w:szCs w:val="20"/>
              </w:rPr>
              <w:t>Řešení umožňuje logování síťových aktivit</w:t>
            </w:r>
            <w:r w:rsidR="00816CFE">
              <w:rPr>
                <w:sz w:val="16"/>
                <w:szCs w:val="20"/>
              </w:rPr>
              <w:t xml:space="preserve"> v </w:t>
            </w:r>
            <w:r w:rsidRPr="00603547">
              <w:rPr>
                <w:sz w:val="16"/>
                <w:szCs w:val="20"/>
              </w:rPr>
              <w:t>době zachyceného incidentu za účelem dalšího prověřování</w:t>
            </w:r>
            <w:r w:rsidR="004C03F5">
              <w:rPr>
                <w:sz w:val="16"/>
                <w:szCs w:val="20"/>
              </w:rPr>
              <w:t>.</w:t>
            </w:r>
          </w:p>
        </w:tc>
        <w:tc>
          <w:tcPr>
            <w:tcW w:w="3978" w:type="dxa"/>
            <w:vAlign w:val="center"/>
          </w:tcPr>
          <w:p w14:paraId="06B0ECAF" w14:textId="77777777" w:rsidR="00603547" w:rsidRPr="001462C8" w:rsidRDefault="00603547" w:rsidP="00603547">
            <w:pPr>
              <w:jc w:val="left"/>
              <w:rPr>
                <w:sz w:val="16"/>
                <w:szCs w:val="16"/>
              </w:rPr>
            </w:pPr>
          </w:p>
        </w:tc>
        <w:tc>
          <w:tcPr>
            <w:tcW w:w="926" w:type="dxa"/>
            <w:vAlign w:val="center"/>
          </w:tcPr>
          <w:p w14:paraId="4C749C3D" w14:textId="77777777" w:rsidR="00603547" w:rsidRPr="001462C8" w:rsidRDefault="00603547" w:rsidP="00603547">
            <w:pPr>
              <w:jc w:val="center"/>
              <w:rPr>
                <w:sz w:val="16"/>
                <w:szCs w:val="16"/>
              </w:rPr>
            </w:pPr>
          </w:p>
        </w:tc>
      </w:tr>
      <w:tr w:rsidR="00603547" w:rsidRPr="001462C8" w14:paraId="77005B7C" w14:textId="77777777" w:rsidTr="00603547">
        <w:trPr>
          <w:trHeight w:val="283"/>
        </w:trPr>
        <w:tc>
          <w:tcPr>
            <w:tcW w:w="517" w:type="dxa"/>
            <w:vAlign w:val="center"/>
          </w:tcPr>
          <w:p w14:paraId="6576C02D"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17B76C7F" w14:textId="655B5491" w:rsidR="00603547" w:rsidRPr="00603547" w:rsidRDefault="00603547" w:rsidP="00603547">
            <w:pPr>
              <w:jc w:val="left"/>
              <w:rPr>
                <w:sz w:val="16"/>
                <w:szCs w:val="20"/>
              </w:rPr>
            </w:pPr>
            <w:r w:rsidRPr="00603547">
              <w:rPr>
                <w:sz w:val="16"/>
                <w:szCs w:val="20"/>
              </w:rPr>
              <w:t xml:space="preserve">Řešení umožňuje tzn. </w:t>
            </w:r>
            <w:proofErr w:type="spellStart"/>
            <w:r w:rsidRPr="00603547">
              <w:rPr>
                <w:sz w:val="16"/>
                <w:szCs w:val="20"/>
              </w:rPr>
              <w:t>Threat</w:t>
            </w:r>
            <w:proofErr w:type="spellEnd"/>
            <w:r w:rsidRPr="00603547">
              <w:rPr>
                <w:sz w:val="16"/>
                <w:szCs w:val="20"/>
              </w:rPr>
              <w:t xml:space="preserve"> </w:t>
            </w:r>
            <w:proofErr w:type="spellStart"/>
            <w:r w:rsidRPr="00603547">
              <w:rPr>
                <w:sz w:val="16"/>
                <w:szCs w:val="20"/>
              </w:rPr>
              <w:t>Hunting</w:t>
            </w:r>
            <w:proofErr w:type="spellEnd"/>
            <w:r w:rsidRPr="00603547">
              <w:rPr>
                <w:sz w:val="16"/>
                <w:szCs w:val="20"/>
              </w:rPr>
              <w:t xml:space="preserve"> (hledání </w:t>
            </w:r>
            <w:proofErr w:type="spellStart"/>
            <w:r w:rsidRPr="00603547">
              <w:rPr>
                <w:sz w:val="16"/>
                <w:szCs w:val="20"/>
              </w:rPr>
              <w:t>IoC</w:t>
            </w:r>
            <w:proofErr w:type="spellEnd"/>
            <w:r w:rsidR="00816CFE">
              <w:rPr>
                <w:sz w:val="16"/>
                <w:szCs w:val="20"/>
              </w:rPr>
              <w:t xml:space="preserve"> v </w:t>
            </w:r>
            <w:r w:rsidRPr="00603547">
              <w:rPr>
                <w:sz w:val="16"/>
                <w:szCs w:val="20"/>
              </w:rPr>
              <w:t>datech sbíraných</w:t>
            </w:r>
            <w:r w:rsidR="00816CFE">
              <w:rPr>
                <w:sz w:val="16"/>
                <w:szCs w:val="20"/>
              </w:rPr>
              <w:t xml:space="preserve"> z </w:t>
            </w:r>
            <w:r w:rsidRPr="00603547">
              <w:rPr>
                <w:sz w:val="16"/>
                <w:szCs w:val="20"/>
              </w:rPr>
              <w:t>EDR)</w:t>
            </w:r>
            <w:r w:rsidR="004C03F5">
              <w:rPr>
                <w:sz w:val="16"/>
                <w:szCs w:val="20"/>
              </w:rPr>
              <w:t>.</w:t>
            </w:r>
          </w:p>
        </w:tc>
        <w:tc>
          <w:tcPr>
            <w:tcW w:w="3978" w:type="dxa"/>
            <w:vAlign w:val="center"/>
          </w:tcPr>
          <w:p w14:paraId="72C9F80F" w14:textId="77777777" w:rsidR="00603547" w:rsidRPr="001462C8" w:rsidRDefault="00603547" w:rsidP="00603547">
            <w:pPr>
              <w:jc w:val="left"/>
              <w:rPr>
                <w:sz w:val="16"/>
                <w:szCs w:val="16"/>
              </w:rPr>
            </w:pPr>
          </w:p>
        </w:tc>
        <w:tc>
          <w:tcPr>
            <w:tcW w:w="926" w:type="dxa"/>
            <w:vAlign w:val="center"/>
          </w:tcPr>
          <w:p w14:paraId="493E52EE" w14:textId="77777777" w:rsidR="00603547" w:rsidRPr="001462C8" w:rsidRDefault="00603547" w:rsidP="00603547">
            <w:pPr>
              <w:jc w:val="center"/>
              <w:rPr>
                <w:sz w:val="16"/>
                <w:szCs w:val="16"/>
              </w:rPr>
            </w:pPr>
          </w:p>
        </w:tc>
      </w:tr>
      <w:tr w:rsidR="00603547" w:rsidRPr="001462C8" w14:paraId="710D35CA" w14:textId="77777777" w:rsidTr="00603547">
        <w:trPr>
          <w:trHeight w:val="283"/>
        </w:trPr>
        <w:tc>
          <w:tcPr>
            <w:tcW w:w="517" w:type="dxa"/>
            <w:vAlign w:val="center"/>
          </w:tcPr>
          <w:p w14:paraId="54619E3A"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400007B0" w14:textId="2AA4DE56" w:rsidR="00603547" w:rsidRPr="00603547" w:rsidRDefault="00603547" w:rsidP="00603547">
            <w:pPr>
              <w:jc w:val="left"/>
              <w:rPr>
                <w:sz w:val="16"/>
                <w:szCs w:val="20"/>
              </w:rPr>
            </w:pPr>
            <w:r w:rsidRPr="00603547">
              <w:rPr>
                <w:sz w:val="16"/>
                <w:szCs w:val="20"/>
              </w:rPr>
              <w:t>Možnost prověřovat http provoz</w:t>
            </w:r>
            <w:r w:rsidR="004C03F5">
              <w:rPr>
                <w:sz w:val="16"/>
                <w:szCs w:val="20"/>
              </w:rPr>
              <w:t>.</w:t>
            </w:r>
          </w:p>
        </w:tc>
        <w:tc>
          <w:tcPr>
            <w:tcW w:w="3978" w:type="dxa"/>
            <w:vAlign w:val="center"/>
          </w:tcPr>
          <w:p w14:paraId="5C33C500" w14:textId="77777777" w:rsidR="00603547" w:rsidRPr="001462C8" w:rsidRDefault="00603547" w:rsidP="00603547">
            <w:pPr>
              <w:jc w:val="left"/>
              <w:rPr>
                <w:sz w:val="16"/>
                <w:szCs w:val="16"/>
              </w:rPr>
            </w:pPr>
          </w:p>
        </w:tc>
        <w:tc>
          <w:tcPr>
            <w:tcW w:w="926" w:type="dxa"/>
            <w:vAlign w:val="center"/>
          </w:tcPr>
          <w:p w14:paraId="49197794" w14:textId="77777777" w:rsidR="00603547" w:rsidRPr="001462C8" w:rsidRDefault="00603547" w:rsidP="00603547">
            <w:pPr>
              <w:jc w:val="center"/>
              <w:rPr>
                <w:sz w:val="16"/>
                <w:szCs w:val="16"/>
              </w:rPr>
            </w:pPr>
          </w:p>
        </w:tc>
      </w:tr>
      <w:tr w:rsidR="00603547" w:rsidRPr="001462C8" w14:paraId="03B02036" w14:textId="77777777" w:rsidTr="00603547">
        <w:trPr>
          <w:trHeight w:val="283"/>
        </w:trPr>
        <w:tc>
          <w:tcPr>
            <w:tcW w:w="517" w:type="dxa"/>
            <w:vAlign w:val="center"/>
          </w:tcPr>
          <w:p w14:paraId="0AE9D172"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4714CA45" w14:textId="11F25DC4" w:rsidR="00603547" w:rsidRPr="00603547" w:rsidRDefault="00603547" w:rsidP="00603547">
            <w:pPr>
              <w:jc w:val="left"/>
              <w:rPr>
                <w:sz w:val="16"/>
                <w:szCs w:val="20"/>
              </w:rPr>
            </w:pPr>
            <w:r w:rsidRPr="00603547">
              <w:rPr>
                <w:sz w:val="16"/>
                <w:szCs w:val="20"/>
              </w:rPr>
              <w:t>Možnost prověřovat provoz šifrovaný pomocí SSL</w:t>
            </w:r>
            <w:r w:rsidR="004C03F5">
              <w:rPr>
                <w:sz w:val="16"/>
                <w:szCs w:val="20"/>
              </w:rPr>
              <w:t>.</w:t>
            </w:r>
          </w:p>
        </w:tc>
        <w:tc>
          <w:tcPr>
            <w:tcW w:w="3978" w:type="dxa"/>
            <w:vAlign w:val="center"/>
          </w:tcPr>
          <w:p w14:paraId="03A09A54" w14:textId="77777777" w:rsidR="00603547" w:rsidRPr="001462C8" w:rsidRDefault="00603547" w:rsidP="00603547">
            <w:pPr>
              <w:jc w:val="left"/>
              <w:rPr>
                <w:sz w:val="16"/>
                <w:szCs w:val="16"/>
              </w:rPr>
            </w:pPr>
          </w:p>
        </w:tc>
        <w:tc>
          <w:tcPr>
            <w:tcW w:w="926" w:type="dxa"/>
            <w:vAlign w:val="center"/>
          </w:tcPr>
          <w:p w14:paraId="434D3326" w14:textId="77777777" w:rsidR="00603547" w:rsidRPr="001462C8" w:rsidRDefault="00603547" w:rsidP="00603547">
            <w:pPr>
              <w:jc w:val="center"/>
              <w:rPr>
                <w:sz w:val="16"/>
                <w:szCs w:val="16"/>
              </w:rPr>
            </w:pPr>
          </w:p>
        </w:tc>
      </w:tr>
      <w:tr w:rsidR="00603547" w:rsidRPr="001462C8" w14:paraId="6667F94A" w14:textId="77777777" w:rsidTr="00603547">
        <w:trPr>
          <w:trHeight w:val="283"/>
        </w:trPr>
        <w:tc>
          <w:tcPr>
            <w:tcW w:w="517" w:type="dxa"/>
            <w:vAlign w:val="center"/>
          </w:tcPr>
          <w:p w14:paraId="5681B1D3"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488FC651" w14:textId="49DC6989" w:rsidR="00603547" w:rsidRPr="00603547" w:rsidRDefault="00603547" w:rsidP="00603547">
            <w:pPr>
              <w:jc w:val="left"/>
              <w:rPr>
                <w:sz w:val="16"/>
                <w:szCs w:val="20"/>
              </w:rPr>
            </w:pPr>
            <w:r w:rsidRPr="00603547">
              <w:rPr>
                <w:sz w:val="16"/>
                <w:szCs w:val="20"/>
              </w:rPr>
              <w:t>Možnost nastavení hesla pro odinstalování EPP klientské aplikace</w:t>
            </w:r>
            <w:r w:rsidR="00816CFE">
              <w:rPr>
                <w:sz w:val="16"/>
                <w:szCs w:val="20"/>
              </w:rPr>
              <w:t xml:space="preserve"> z </w:t>
            </w:r>
            <w:r w:rsidRPr="00603547">
              <w:rPr>
                <w:sz w:val="16"/>
                <w:szCs w:val="20"/>
              </w:rPr>
              <w:t>koncových stanic</w:t>
            </w:r>
            <w:r w:rsidR="004C03F5">
              <w:rPr>
                <w:sz w:val="16"/>
                <w:szCs w:val="20"/>
              </w:rPr>
              <w:t>.</w:t>
            </w:r>
          </w:p>
        </w:tc>
        <w:tc>
          <w:tcPr>
            <w:tcW w:w="3978" w:type="dxa"/>
            <w:vAlign w:val="center"/>
          </w:tcPr>
          <w:p w14:paraId="4EB7E306" w14:textId="77777777" w:rsidR="00603547" w:rsidRPr="001462C8" w:rsidRDefault="00603547" w:rsidP="00603547">
            <w:pPr>
              <w:jc w:val="left"/>
              <w:rPr>
                <w:sz w:val="16"/>
                <w:szCs w:val="16"/>
              </w:rPr>
            </w:pPr>
          </w:p>
        </w:tc>
        <w:tc>
          <w:tcPr>
            <w:tcW w:w="926" w:type="dxa"/>
            <w:vAlign w:val="center"/>
          </w:tcPr>
          <w:p w14:paraId="7F8D2F99" w14:textId="77777777" w:rsidR="00603547" w:rsidRPr="001462C8" w:rsidRDefault="00603547" w:rsidP="00603547">
            <w:pPr>
              <w:jc w:val="center"/>
              <w:rPr>
                <w:sz w:val="16"/>
                <w:szCs w:val="16"/>
              </w:rPr>
            </w:pPr>
          </w:p>
        </w:tc>
      </w:tr>
      <w:tr w:rsidR="00603547" w:rsidRPr="001462C8" w14:paraId="2EA857FC" w14:textId="77777777" w:rsidTr="00603547">
        <w:trPr>
          <w:trHeight w:val="283"/>
        </w:trPr>
        <w:tc>
          <w:tcPr>
            <w:tcW w:w="517" w:type="dxa"/>
            <w:vAlign w:val="center"/>
          </w:tcPr>
          <w:p w14:paraId="5C87DFAE"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583FA5E5" w14:textId="3268B338" w:rsidR="004C03F5" w:rsidRDefault="00603547" w:rsidP="00603547">
            <w:pPr>
              <w:jc w:val="left"/>
              <w:rPr>
                <w:sz w:val="16"/>
                <w:szCs w:val="20"/>
              </w:rPr>
            </w:pPr>
            <w:r w:rsidRPr="00603547">
              <w:rPr>
                <w:sz w:val="16"/>
                <w:szCs w:val="20"/>
              </w:rPr>
              <w:t xml:space="preserve">Možnost šifrovat obsah pevného disku pro notebooky </w:t>
            </w:r>
            <w:r w:rsidR="004F609C">
              <w:rPr>
                <w:sz w:val="16"/>
                <w:szCs w:val="20"/>
              </w:rPr>
              <w:t xml:space="preserve">kompatibilní </w:t>
            </w:r>
            <w:r w:rsidRPr="00603547">
              <w:rPr>
                <w:sz w:val="16"/>
                <w:szCs w:val="20"/>
              </w:rPr>
              <w:t>s</w:t>
            </w:r>
            <w:r w:rsidR="004C03F5">
              <w:rPr>
                <w:sz w:val="16"/>
                <w:szCs w:val="20"/>
              </w:rPr>
              <w:t>e</w:t>
            </w:r>
            <w:r w:rsidRPr="00603547">
              <w:rPr>
                <w:sz w:val="16"/>
                <w:szCs w:val="20"/>
              </w:rPr>
              <w:t xml:space="preserve"> </w:t>
            </w:r>
            <w:r w:rsidR="004C03F5">
              <w:rPr>
                <w:sz w:val="16"/>
                <w:szCs w:val="20"/>
              </w:rPr>
              <w:t xml:space="preserve">stávající </w:t>
            </w:r>
            <w:r w:rsidRPr="00603547">
              <w:rPr>
                <w:sz w:val="16"/>
                <w:szCs w:val="20"/>
              </w:rPr>
              <w:t xml:space="preserve">platformou </w:t>
            </w:r>
            <w:r w:rsidR="004C03F5">
              <w:rPr>
                <w:sz w:val="16"/>
                <w:szCs w:val="20"/>
              </w:rPr>
              <w:t xml:space="preserve">zadavatele MS </w:t>
            </w:r>
            <w:r w:rsidRPr="00603547">
              <w:rPr>
                <w:sz w:val="16"/>
                <w:szCs w:val="20"/>
              </w:rPr>
              <w:t>Windows</w:t>
            </w:r>
            <w:r w:rsidR="004C03F5">
              <w:rPr>
                <w:sz w:val="16"/>
                <w:szCs w:val="20"/>
              </w:rPr>
              <w:t>.</w:t>
            </w:r>
          </w:p>
          <w:p w14:paraId="639D0939" w14:textId="1CCC2DCA" w:rsidR="00603547" w:rsidRPr="00603547" w:rsidRDefault="004C03F5" w:rsidP="00603547">
            <w:pPr>
              <w:jc w:val="left"/>
              <w:rPr>
                <w:sz w:val="16"/>
                <w:szCs w:val="20"/>
              </w:rPr>
            </w:pPr>
            <w:r w:rsidRPr="00675441">
              <w:rPr>
                <w:sz w:val="16"/>
                <w:szCs w:val="20"/>
              </w:rPr>
              <w:t>(zadavatel umožňuje nabídnout rovnocenné řešení)</w:t>
            </w:r>
            <w:r w:rsidR="00603547" w:rsidRPr="00603547">
              <w:rPr>
                <w:sz w:val="16"/>
                <w:szCs w:val="20"/>
              </w:rPr>
              <w:t xml:space="preserve"> </w:t>
            </w:r>
          </w:p>
        </w:tc>
        <w:tc>
          <w:tcPr>
            <w:tcW w:w="3978" w:type="dxa"/>
            <w:vAlign w:val="center"/>
          </w:tcPr>
          <w:p w14:paraId="1A77C8F2" w14:textId="77777777" w:rsidR="00603547" w:rsidRPr="001462C8" w:rsidRDefault="00603547" w:rsidP="00603547">
            <w:pPr>
              <w:jc w:val="left"/>
              <w:rPr>
                <w:sz w:val="16"/>
                <w:szCs w:val="16"/>
              </w:rPr>
            </w:pPr>
          </w:p>
        </w:tc>
        <w:tc>
          <w:tcPr>
            <w:tcW w:w="926" w:type="dxa"/>
            <w:vAlign w:val="center"/>
          </w:tcPr>
          <w:p w14:paraId="00649B59" w14:textId="77777777" w:rsidR="00603547" w:rsidRPr="001462C8" w:rsidRDefault="00603547" w:rsidP="00603547">
            <w:pPr>
              <w:jc w:val="center"/>
              <w:rPr>
                <w:sz w:val="16"/>
                <w:szCs w:val="16"/>
              </w:rPr>
            </w:pPr>
          </w:p>
        </w:tc>
      </w:tr>
      <w:tr w:rsidR="00603547" w:rsidRPr="001462C8" w14:paraId="0C0E558B" w14:textId="77777777" w:rsidTr="00603547">
        <w:trPr>
          <w:trHeight w:val="283"/>
        </w:trPr>
        <w:tc>
          <w:tcPr>
            <w:tcW w:w="517" w:type="dxa"/>
            <w:vAlign w:val="center"/>
          </w:tcPr>
          <w:p w14:paraId="78F77799"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48B4299C" w14:textId="7771F508" w:rsidR="00603547" w:rsidRPr="00603547" w:rsidRDefault="00603547" w:rsidP="00603547">
            <w:pPr>
              <w:jc w:val="left"/>
              <w:rPr>
                <w:sz w:val="16"/>
                <w:szCs w:val="20"/>
              </w:rPr>
            </w:pPr>
            <w:r w:rsidRPr="00603547">
              <w:rPr>
                <w:sz w:val="16"/>
                <w:szCs w:val="20"/>
              </w:rPr>
              <w:t>Ochrana agenta před neautorizovanou změnou nastavení, vyřazení</w:t>
            </w:r>
            <w:r w:rsidR="00816CFE">
              <w:rPr>
                <w:sz w:val="16"/>
                <w:szCs w:val="20"/>
              </w:rPr>
              <w:t xml:space="preserve"> z </w:t>
            </w:r>
            <w:r w:rsidRPr="00603547">
              <w:rPr>
                <w:sz w:val="16"/>
                <w:szCs w:val="20"/>
              </w:rPr>
              <w:t xml:space="preserve">provozu, odinstalací </w:t>
            </w:r>
            <w:proofErr w:type="spellStart"/>
            <w:r w:rsidRPr="00603547">
              <w:rPr>
                <w:sz w:val="16"/>
                <w:szCs w:val="20"/>
              </w:rPr>
              <w:t>antimalware</w:t>
            </w:r>
            <w:proofErr w:type="spellEnd"/>
            <w:r w:rsidRPr="00603547">
              <w:rPr>
                <w:sz w:val="16"/>
                <w:szCs w:val="20"/>
              </w:rPr>
              <w:t xml:space="preserve"> řešení</w:t>
            </w:r>
            <w:r w:rsidR="00816CFE">
              <w:rPr>
                <w:sz w:val="16"/>
                <w:szCs w:val="20"/>
              </w:rPr>
              <w:t xml:space="preserve"> a </w:t>
            </w:r>
            <w:r w:rsidRPr="00603547">
              <w:rPr>
                <w:sz w:val="16"/>
                <w:szCs w:val="20"/>
              </w:rPr>
              <w:t>kritických nastavení</w:t>
            </w:r>
            <w:r w:rsidR="004C03F5">
              <w:rPr>
                <w:sz w:val="16"/>
                <w:szCs w:val="20"/>
              </w:rPr>
              <w:t>.</w:t>
            </w:r>
          </w:p>
        </w:tc>
        <w:tc>
          <w:tcPr>
            <w:tcW w:w="3978" w:type="dxa"/>
            <w:vAlign w:val="center"/>
          </w:tcPr>
          <w:p w14:paraId="42AD176B" w14:textId="77777777" w:rsidR="00603547" w:rsidRPr="001462C8" w:rsidRDefault="00603547" w:rsidP="00603547">
            <w:pPr>
              <w:jc w:val="left"/>
              <w:rPr>
                <w:sz w:val="16"/>
                <w:szCs w:val="16"/>
              </w:rPr>
            </w:pPr>
          </w:p>
        </w:tc>
        <w:tc>
          <w:tcPr>
            <w:tcW w:w="926" w:type="dxa"/>
            <w:vAlign w:val="center"/>
          </w:tcPr>
          <w:p w14:paraId="0568443C" w14:textId="77777777" w:rsidR="00603547" w:rsidRPr="001462C8" w:rsidRDefault="00603547" w:rsidP="00603547">
            <w:pPr>
              <w:jc w:val="center"/>
              <w:rPr>
                <w:sz w:val="16"/>
                <w:szCs w:val="16"/>
              </w:rPr>
            </w:pPr>
          </w:p>
        </w:tc>
      </w:tr>
      <w:tr w:rsidR="00603547" w:rsidRPr="001462C8" w14:paraId="4892FA90" w14:textId="77777777" w:rsidTr="00603547">
        <w:trPr>
          <w:trHeight w:val="283"/>
        </w:trPr>
        <w:tc>
          <w:tcPr>
            <w:tcW w:w="517" w:type="dxa"/>
            <w:vAlign w:val="center"/>
          </w:tcPr>
          <w:p w14:paraId="7B8C544E"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518B33F0" w14:textId="210048A2" w:rsidR="00603547" w:rsidRPr="00603547" w:rsidRDefault="00603547" w:rsidP="00603547">
            <w:pPr>
              <w:jc w:val="left"/>
              <w:rPr>
                <w:sz w:val="16"/>
                <w:szCs w:val="20"/>
              </w:rPr>
            </w:pPr>
            <w:r w:rsidRPr="00603547">
              <w:rPr>
                <w:sz w:val="16"/>
                <w:szCs w:val="20"/>
              </w:rPr>
              <w:t>Automatické skenování emailů na úrovni pracovní stanice, nehledě na použitém emailovém klientu, obojí pro odchozí (SMTP)</w:t>
            </w:r>
            <w:r w:rsidR="00816CFE">
              <w:rPr>
                <w:sz w:val="16"/>
                <w:szCs w:val="20"/>
              </w:rPr>
              <w:t xml:space="preserve"> a </w:t>
            </w:r>
            <w:r w:rsidRPr="00603547">
              <w:rPr>
                <w:sz w:val="16"/>
                <w:szCs w:val="20"/>
              </w:rPr>
              <w:t>příchozí emaily (POP3)</w:t>
            </w:r>
            <w:r w:rsidR="004C03F5">
              <w:rPr>
                <w:sz w:val="16"/>
                <w:szCs w:val="20"/>
              </w:rPr>
              <w:t>.</w:t>
            </w:r>
          </w:p>
        </w:tc>
        <w:tc>
          <w:tcPr>
            <w:tcW w:w="3978" w:type="dxa"/>
            <w:vAlign w:val="center"/>
          </w:tcPr>
          <w:p w14:paraId="645464EA" w14:textId="77777777" w:rsidR="00603547" w:rsidRPr="001462C8" w:rsidRDefault="00603547" w:rsidP="00603547">
            <w:pPr>
              <w:jc w:val="left"/>
              <w:rPr>
                <w:sz w:val="16"/>
                <w:szCs w:val="16"/>
              </w:rPr>
            </w:pPr>
          </w:p>
        </w:tc>
        <w:tc>
          <w:tcPr>
            <w:tcW w:w="926" w:type="dxa"/>
            <w:vAlign w:val="center"/>
          </w:tcPr>
          <w:p w14:paraId="14B03FF9" w14:textId="77777777" w:rsidR="00603547" w:rsidRPr="001462C8" w:rsidRDefault="00603547" w:rsidP="00603547">
            <w:pPr>
              <w:jc w:val="center"/>
              <w:rPr>
                <w:sz w:val="16"/>
                <w:szCs w:val="16"/>
              </w:rPr>
            </w:pPr>
          </w:p>
        </w:tc>
      </w:tr>
      <w:tr w:rsidR="00603547" w:rsidRPr="001462C8" w14:paraId="771E5197" w14:textId="77777777" w:rsidTr="00603547">
        <w:trPr>
          <w:trHeight w:val="283"/>
        </w:trPr>
        <w:tc>
          <w:tcPr>
            <w:tcW w:w="517" w:type="dxa"/>
            <w:vAlign w:val="center"/>
          </w:tcPr>
          <w:p w14:paraId="66DEA1C3"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05F09860" w14:textId="4E717ABE" w:rsidR="00603547" w:rsidRPr="00603547" w:rsidRDefault="00603547" w:rsidP="00603547">
            <w:pPr>
              <w:jc w:val="left"/>
              <w:rPr>
                <w:sz w:val="16"/>
                <w:szCs w:val="20"/>
              </w:rPr>
            </w:pPr>
            <w:r w:rsidRPr="00603547">
              <w:rPr>
                <w:sz w:val="16"/>
                <w:szCs w:val="20"/>
              </w:rPr>
              <w:t>Možnost skenovat archivy, možnost nastavení maximální hloubky skenovaných archivů</w:t>
            </w:r>
            <w:r w:rsidR="00816CFE">
              <w:rPr>
                <w:sz w:val="16"/>
                <w:szCs w:val="20"/>
              </w:rPr>
              <w:t xml:space="preserve"> a </w:t>
            </w:r>
            <w:r w:rsidRPr="00603547">
              <w:rPr>
                <w:sz w:val="16"/>
                <w:szCs w:val="20"/>
              </w:rPr>
              <w:t>maximální velikosti skenovaných archivů</w:t>
            </w:r>
            <w:r w:rsidR="004C03F5">
              <w:rPr>
                <w:sz w:val="16"/>
                <w:szCs w:val="20"/>
              </w:rPr>
              <w:t>.</w:t>
            </w:r>
          </w:p>
        </w:tc>
        <w:tc>
          <w:tcPr>
            <w:tcW w:w="3978" w:type="dxa"/>
            <w:vAlign w:val="center"/>
          </w:tcPr>
          <w:p w14:paraId="7A1248E1" w14:textId="77777777" w:rsidR="00603547" w:rsidRPr="001462C8" w:rsidRDefault="00603547" w:rsidP="00603547">
            <w:pPr>
              <w:jc w:val="left"/>
              <w:rPr>
                <w:sz w:val="16"/>
                <w:szCs w:val="16"/>
              </w:rPr>
            </w:pPr>
          </w:p>
        </w:tc>
        <w:tc>
          <w:tcPr>
            <w:tcW w:w="926" w:type="dxa"/>
            <w:vAlign w:val="center"/>
          </w:tcPr>
          <w:p w14:paraId="2A82CDCF" w14:textId="77777777" w:rsidR="00603547" w:rsidRPr="001462C8" w:rsidRDefault="00603547" w:rsidP="00603547">
            <w:pPr>
              <w:jc w:val="center"/>
              <w:rPr>
                <w:sz w:val="16"/>
                <w:szCs w:val="16"/>
              </w:rPr>
            </w:pPr>
          </w:p>
        </w:tc>
      </w:tr>
      <w:tr w:rsidR="00603547" w:rsidRPr="001462C8" w14:paraId="7F043FA4" w14:textId="77777777" w:rsidTr="00603547">
        <w:trPr>
          <w:trHeight w:val="283"/>
        </w:trPr>
        <w:tc>
          <w:tcPr>
            <w:tcW w:w="517" w:type="dxa"/>
            <w:vAlign w:val="center"/>
          </w:tcPr>
          <w:p w14:paraId="247A1A60"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7B528C3E" w14:textId="00D21517" w:rsidR="00603547" w:rsidRPr="00603547" w:rsidRDefault="00603547" w:rsidP="00603547">
            <w:pPr>
              <w:jc w:val="left"/>
              <w:rPr>
                <w:sz w:val="16"/>
                <w:szCs w:val="20"/>
              </w:rPr>
            </w:pPr>
            <w:r w:rsidRPr="00603547">
              <w:rPr>
                <w:sz w:val="16"/>
                <w:szCs w:val="20"/>
              </w:rPr>
              <w:t>Ochrana proti podvodným</w:t>
            </w:r>
            <w:r w:rsidR="00816CFE">
              <w:rPr>
                <w:sz w:val="16"/>
                <w:szCs w:val="20"/>
              </w:rPr>
              <w:t xml:space="preserve"> a </w:t>
            </w:r>
            <w:proofErr w:type="spellStart"/>
            <w:r w:rsidRPr="00603547">
              <w:rPr>
                <w:sz w:val="16"/>
                <w:szCs w:val="20"/>
              </w:rPr>
              <w:t>phishingovým</w:t>
            </w:r>
            <w:proofErr w:type="spellEnd"/>
            <w:r w:rsidRPr="00603547">
              <w:rPr>
                <w:sz w:val="16"/>
                <w:szCs w:val="20"/>
              </w:rPr>
              <w:t xml:space="preserve"> webovým stránkám</w:t>
            </w:r>
            <w:r w:rsidR="004C03F5">
              <w:rPr>
                <w:sz w:val="16"/>
                <w:szCs w:val="20"/>
              </w:rPr>
              <w:t>.</w:t>
            </w:r>
          </w:p>
        </w:tc>
        <w:tc>
          <w:tcPr>
            <w:tcW w:w="3978" w:type="dxa"/>
            <w:vAlign w:val="center"/>
          </w:tcPr>
          <w:p w14:paraId="28DB2FA5" w14:textId="77777777" w:rsidR="00603547" w:rsidRPr="001462C8" w:rsidRDefault="00603547" w:rsidP="00603547">
            <w:pPr>
              <w:jc w:val="left"/>
              <w:rPr>
                <w:sz w:val="16"/>
                <w:szCs w:val="16"/>
              </w:rPr>
            </w:pPr>
          </w:p>
        </w:tc>
        <w:tc>
          <w:tcPr>
            <w:tcW w:w="926" w:type="dxa"/>
            <w:vAlign w:val="center"/>
          </w:tcPr>
          <w:p w14:paraId="7BBF9000" w14:textId="77777777" w:rsidR="00603547" w:rsidRPr="001462C8" w:rsidRDefault="00603547" w:rsidP="00603547">
            <w:pPr>
              <w:jc w:val="center"/>
              <w:rPr>
                <w:sz w:val="16"/>
                <w:szCs w:val="16"/>
              </w:rPr>
            </w:pPr>
          </w:p>
        </w:tc>
      </w:tr>
      <w:tr w:rsidR="00603547" w:rsidRPr="001462C8" w14:paraId="266E1F03" w14:textId="77777777" w:rsidTr="00603547">
        <w:trPr>
          <w:trHeight w:val="283"/>
        </w:trPr>
        <w:tc>
          <w:tcPr>
            <w:tcW w:w="517" w:type="dxa"/>
            <w:vAlign w:val="center"/>
          </w:tcPr>
          <w:p w14:paraId="4E406C2E"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1882F130" w14:textId="0703B93E" w:rsidR="00603547" w:rsidRPr="00603547" w:rsidRDefault="00603547" w:rsidP="00603547">
            <w:pPr>
              <w:jc w:val="left"/>
              <w:rPr>
                <w:sz w:val="16"/>
                <w:szCs w:val="20"/>
              </w:rPr>
            </w:pPr>
            <w:r w:rsidRPr="00603547">
              <w:rPr>
                <w:sz w:val="16"/>
                <w:szCs w:val="20"/>
              </w:rPr>
              <w:t>Detekce používaných zařízení (</w:t>
            </w:r>
            <w:proofErr w:type="spellStart"/>
            <w:r w:rsidRPr="00603547">
              <w:rPr>
                <w:sz w:val="16"/>
                <w:szCs w:val="20"/>
              </w:rPr>
              <w:t>device</w:t>
            </w:r>
            <w:proofErr w:type="spellEnd"/>
            <w:r w:rsidRPr="00603547">
              <w:rPr>
                <w:sz w:val="16"/>
                <w:szCs w:val="20"/>
              </w:rPr>
              <w:t xml:space="preserve">) na koncové stanici, možnost blokování zařízení dle typu, možnost povolit pouze konkrétní zařízení dle </w:t>
            </w:r>
            <w:proofErr w:type="spellStart"/>
            <w:r w:rsidRPr="00603547">
              <w:rPr>
                <w:sz w:val="16"/>
                <w:szCs w:val="20"/>
              </w:rPr>
              <w:t>Device</w:t>
            </w:r>
            <w:proofErr w:type="spellEnd"/>
            <w:r w:rsidRPr="00603547">
              <w:rPr>
                <w:sz w:val="16"/>
                <w:szCs w:val="20"/>
              </w:rPr>
              <w:t xml:space="preserve"> ID</w:t>
            </w:r>
            <w:r w:rsidR="004C03F5">
              <w:rPr>
                <w:sz w:val="16"/>
                <w:szCs w:val="20"/>
              </w:rPr>
              <w:t>.</w:t>
            </w:r>
          </w:p>
        </w:tc>
        <w:tc>
          <w:tcPr>
            <w:tcW w:w="3978" w:type="dxa"/>
            <w:vAlign w:val="center"/>
          </w:tcPr>
          <w:p w14:paraId="726B750F" w14:textId="77777777" w:rsidR="00603547" w:rsidRPr="001462C8" w:rsidRDefault="00603547" w:rsidP="00603547">
            <w:pPr>
              <w:jc w:val="left"/>
              <w:rPr>
                <w:sz w:val="16"/>
                <w:szCs w:val="16"/>
              </w:rPr>
            </w:pPr>
          </w:p>
        </w:tc>
        <w:tc>
          <w:tcPr>
            <w:tcW w:w="926" w:type="dxa"/>
            <w:vAlign w:val="center"/>
          </w:tcPr>
          <w:p w14:paraId="1F76AA40" w14:textId="77777777" w:rsidR="00603547" w:rsidRPr="001462C8" w:rsidRDefault="00603547" w:rsidP="00603547">
            <w:pPr>
              <w:jc w:val="center"/>
              <w:rPr>
                <w:sz w:val="16"/>
                <w:szCs w:val="16"/>
              </w:rPr>
            </w:pPr>
          </w:p>
        </w:tc>
      </w:tr>
      <w:tr w:rsidR="00603547" w:rsidRPr="001462C8" w14:paraId="6C61DEEE" w14:textId="77777777" w:rsidTr="00603547">
        <w:trPr>
          <w:trHeight w:val="283"/>
        </w:trPr>
        <w:tc>
          <w:tcPr>
            <w:tcW w:w="517" w:type="dxa"/>
            <w:vAlign w:val="center"/>
          </w:tcPr>
          <w:p w14:paraId="1EBD1540"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56E4E907" w14:textId="34E629A2" w:rsidR="00603547" w:rsidRPr="00603547" w:rsidRDefault="00603547" w:rsidP="00603547">
            <w:pPr>
              <w:jc w:val="left"/>
              <w:rPr>
                <w:sz w:val="16"/>
                <w:szCs w:val="20"/>
              </w:rPr>
            </w:pPr>
            <w:r w:rsidRPr="00603547">
              <w:rPr>
                <w:sz w:val="16"/>
                <w:szCs w:val="20"/>
              </w:rPr>
              <w:t>Všechny vrstvy ochrany implementovány do jedné aplikace (tzn. není nutnost instalovat více než jednu aplikaci)</w:t>
            </w:r>
            <w:r w:rsidR="004C03F5">
              <w:rPr>
                <w:sz w:val="16"/>
                <w:szCs w:val="20"/>
              </w:rPr>
              <w:t>.</w:t>
            </w:r>
          </w:p>
        </w:tc>
        <w:tc>
          <w:tcPr>
            <w:tcW w:w="3978" w:type="dxa"/>
            <w:vAlign w:val="center"/>
          </w:tcPr>
          <w:p w14:paraId="26CC94E6" w14:textId="77777777" w:rsidR="00603547" w:rsidRPr="001462C8" w:rsidRDefault="00603547" w:rsidP="00603547">
            <w:pPr>
              <w:jc w:val="left"/>
              <w:rPr>
                <w:sz w:val="16"/>
                <w:szCs w:val="16"/>
              </w:rPr>
            </w:pPr>
          </w:p>
        </w:tc>
        <w:tc>
          <w:tcPr>
            <w:tcW w:w="926" w:type="dxa"/>
            <w:vAlign w:val="center"/>
          </w:tcPr>
          <w:p w14:paraId="11790FDA" w14:textId="77777777" w:rsidR="00603547" w:rsidRPr="001462C8" w:rsidRDefault="00603547" w:rsidP="00603547">
            <w:pPr>
              <w:jc w:val="center"/>
              <w:rPr>
                <w:sz w:val="16"/>
                <w:szCs w:val="16"/>
              </w:rPr>
            </w:pPr>
          </w:p>
        </w:tc>
      </w:tr>
      <w:tr w:rsidR="00603547" w:rsidRPr="001462C8" w14:paraId="7DCCA908" w14:textId="77777777" w:rsidTr="00603547">
        <w:trPr>
          <w:trHeight w:val="283"/>
        </w:trPr>
        <w:tc>
          <w:tcPr>
            <w:tcW w:w="517" w:type="dxa"/>
            <w:vAlign w:val="center"/>
          </w:tcPr>
          <w:p w14:paraId="61917252"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23DBA5C2" w14:textId="6D5A6C58" w:rsidR="00603547" w:rsidRPr="00603547" w:rsidRDefault="00603547" w:rsidP="00603547">
            <w:pPr>
              <w:jc w:val="left"/>
              <w:rPr>
                <w:sz w:val="16"/>
                <w:szCs w:val="20"/>
              </w:rPr>
            </w:pPr>
            <w:r w:rsidRPr="00603547">
              <w:rPr>
                <w:sz w:val="16"/>
                <w:szCs w:val="20"/>
              </w:rPr>
              <w:t>Řešení musí umožňovat vzdálené připojení na konzoli koncové stanice</w:t>
            </w:r>
            <w:r w:rsidR="00816CFE">
              <w:rPr>
                <w:sz w:val="16"/>
                <w:szCs w:val="20"/>
              </w:rPr>
              <w:t xml:space="preserve"> s </w:t>
            </w:r>
            <w:r w:rsidRPr="00603547">
              <w:rPr>
                <w:sz w:val="16"/>
                <w:szCs w:val="20"/>
              </w:rPr>
              <w:t>možností výpisu procesů, registrů</w:t>
            </w:r>
            <w:r w:rsidR="00816CFE">
              <w:rPr>
                <w:sz w:val="16"/>
                <w:szCs w:val="20"/>
              </w:rPr>
              <w:t xml:space="preserve"> a </w:t>
            </w:r>
            <w:r w:rsidRPr="00603547">
              <w:rPr>
                <w:sz w:val="16"/>
                <w:szCs w:val="20"/>
              </w:rPr>
              <w:t>souborů, vytvoření, změnu či výmaz souborů či registrů</w:t>
            </w:r>
            <w:r w:rsidR="00816CFE">
              <w:rPr>
                <w:sz w:val="16"/>
                <w:szCs w:val="20"/>
              </w:rPr>
              <w:t xml:space="preserve"> a </w:t>
            </w:r>
            <w:r w:rsidRPr="00603547">
              <w:rPr>
                <w:sz w:val="16"/>
                <w:szCs w:val="20"/>
              </w:rPr>
              <w:t>ukončení procesu</w:t>
            </w:r>
            <w:r w:rsidR="00816CFE">
              <w:rPr>
                <w:sz w:val="16"/>
                <w:szCs w:val="20"/>
              </w:rPr>
              <w:t xml:space="preserve"> a </w:t>
            </w:r>
            <w:r w:rsidRPr="00603547">
              <w:rPr>
                <w:sz w:val="16"/>
                <w:szCs w:val="20"/>
              </w:rPr>
              <w:t>to</w:t>
            </w:r>
            <w:r w:rsidR="00816CFE">
              <w:rPr>
                <w:sz w:val="16"/>
                <w:szCs w:val="20"/>
              </w:rPr>
              <w:t xml:space="preserve"> i </w:t>
            </w:r>
            <w:r w:rsidRPr="00603547">
              <w:rPr>
                <w:sz w:val="16"/>
                <w:szCs w:val="20"/>
              </w:rPr>
              <w:t>ve stavu izolace stanice od sítě při použití bezpečnostního řešení</w:t>
            </w:r>
            <w:r w:rsidR="004C03F5">
              <w:rPr>
                <w:sz w:val="16"/>
                <w:szCs w:val="20"/>
              </w:rPr>
              <w:t>.</w:t>
            </w:r>
          </w:p>
        </w:tc>
        <w:tc>
          <w:tcPr>
            <w:tcW w:w="3978" w:type="dxa"/>
            <w:vAlign w:val="center"/>
          </w:tcPr>
          <w:p w14:paraId="3C72C185" w14:textId="77777777" w:rsidR="00603547" w:rsidRPr="001462C8" w:rsidRDefault="00603547" w:rsidP="00603547">
            <w:pPr>
              <w:jc w:val="left"/>
              <w:rPr>
                <w:sz w:val="16"/>
                <w:szCs w:val="16"/>
              </w:rPr>
            </w:pPr>
          </w:p>
        </w:tc>
        <w:tc>
          <w:tcPr>
            <w:tcW w:w="926" w:type="dxa"/>
            <w:vAlign w:val="center"/>
          </w:tcPr>
          <w:p w14:paraId="1976CE15" w14:textId="77777777" w:rsidR="00603547" w:rsidRPr="001462C8" w:rsidRDefault="00603547" w:rsidP="00603547">
            <w:pPr>
              <w:jc w:val="center"/>
              <w:rPr>
                <w:sz w:val="16"/>
                <w:szCs w:val="16"/>
              </w:rPr>
            </w:pPr>
          </w:p>
        </w:tc>
      </w:tr>
      <w:tr w:rsidR="00603547" w:rsidRPr="001462C8" w14:paraId="12EFB217" w14:textId="77777777" w:rsidTr="00603547">
        <w:trPr>
          <w:trHeight w:val="283"/>
        </w:trPr>
        <w:tc>
          <w:tcPr>
            <w:tcW w:w="517" w:type="dxa"/>
            <w:vAlign w:val="center"/>
          </w:tcPr>
          <w:p w14:paraId="04BF4B64"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39BBF94B" w14:textId="21164897" w:rsidR="00603547" w:rsidRPr="00603547" w:rsidRDefault="00603547" w:rsidP="00603547">
            <w:pPr>
              <w:jc w:val="left"/>
              <w:rPr>
                <w:sz w:val="16"/>
                <w:szCs w:val="20"/>
              </w:rPr>
            </w:pPr>
            <w:r w:rsidRPr="00603547">
              <w:rPr>
                <w:sz w:val="16"/>
                <w:szCs w:val="20"/>
              </w:rPr>
              <w:t>Řešení musí být schopno logování systémové, procesové</w:t>
            </w:r>
            <w:r w:rsidR="00816CFE">
              <w:rPr>
                <w:sz w:val="16"/>
                <w:szCs w:val="20"/>
              </w:rPr>
              <w:t xml:space="preserve"> a </w:t>
            </w:r>
            <w:r w:rsidRPr="00603547">
              <w:rPr>
                <w:sz w:val="16"/>
                <w:szCs w:val="20"/>
              </w:rPr>
              <w:t>síťové aktivity</w:t>
            </w:r>
            <w:r w:rsidR="00816CFE">
              <w:rPr>
                <w:sz w:val="16"/>
                <w:szCs w:val="20"/>
              </w:rPr>
              <w:t xml:space="preserve"> v </w:t>
            </w:r>
            <w:r w:rsidRPr="00603547">
              <w:rPr>
                <w:sz w:val="16"/>
                <w:szCs w:val="20"/>
              </w:rPr>
              <w:t>době zachyceného incidentu pro další investigaci.</w:t>
            </w:r>
          </w:p>
        </w:tc>
        <w:tc>
          <w:tcPr>
            <w:tcW w:w="3978" w:type="dxa"/>
            <w:vAlign w:val="center"/>
          </w:tcPr>
          <w:p w14:paraId="7B579466" w14:textId="77777777" w:rsidR="00603547" w:rsidRPr="001462C8" w:rsidRDefault="00603547" w:rsidP="00603547">
            <w:pPr>
              <w:jc w:val="left"/>
              <w:rPr>
                <w:sz w:val="16"/>
                <w:szCs w:val="16"/>
              </w:rPr>
            </w:pPr>
          </w:p>
        </w:tc>
        <w:tc>
          <w:tcPr>
            <w:tcW w:w="926" w:type="dxa"/>
            <w:vAlign w:val="center"/>
          </w:tcPr>
          <w:p w14:paraId="69E50B4E" w14:textId="77777777" w:rsidR="00603547" w:rsidRPr="001462C8" w:rsidRDefault="00603547" w:rsidP="00603547">
            <w:pPr>
              <w:jc w:val="center"/>
              <w:rPr>
                <w:sz w:val="16"/>
                <w:szCs w:val="16"/>
              </w:rPr>
            </w:pPr>
          </w:p>
        </w:tc>
      </w:tr>
      <w:tr w:rsidR="00603547" w:rsidRPr="001462C8" w14:paraId="00F35E2D" w14:textId="77777777" w:rsidTr="00603547">
        <w:trPr>
          <w:trHeight w:val="283"/>
        </w:trPr>
        <w:tc>
          <w:tcPr>
            <w:tcW w:w="517" w:type="dxa"/>
            <w:vAlign w:val="center"/>
          </w:tcPr>
          <w:p w14:paraId="4AC876AF"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077DE3EE" w14:textId="4349CDD3" w:rsidR="00603547" w:rsidRPr="00603547" w:rsidRDefault="00603547" w:rsidP="00603547">
            <w:pPr>
              <w:jc w:val="left"/>
              <w:rPr>
                <w:sz w:val="16"/>
                <w:szCs w:val="20"/>
              </w:rPr>
            </w:pPr>
            <w:r w:rsidRPr="00603547">
              <w:rPr>
                <w:sz w:val="16"/>
                <w:szCs w:val="20"/>
              </w:rPr>
              <w:t xml:space="preserve">Podpora </w:t>
            </w:r>
            <w:proofErr w:type="spellStart"/>
            <w:r w:rsidRPr="00603547">
              <w:rPr>
                <w:sz w:val="16"/>
                <w:szCs w:val="20"/>
              </w:rPr>
              <w:t>offline</w:t>
            </w:r>
            <w:proofErr w:type="spellEnd"/>
            <w:r w:rsidRPr="00603547">
              <w:rPr>
                <w:sz w:val="16"/>
                <w:szCs w:val="20"/>
              </w:rPr>
              <w:t xml:space="preserve"> prostředí, technologie EDR/XDR vyhodnocuje</w:t>
            </w:r>
            <w:r w:rsidR="00816CFE">
              <w:rPr>
                <w:sz w:val="16"/>
                <w:szCs w:val="20"/>
              </w:rPr>
              <w:t xml:space="preserve"> a </w:t>
            </w:r>
            <w:r w:rsidRPr="00603547">
              <w:rPr>
                <w:sz w:val="16"/>
                <w:szCs w:val="20"/>
              </w:rPr>
              <w:t>reaguje na události lokálně, nevyžaduje pro svou činnost připojení</w:t>
            </w:r>
            <w:r w:rsidR="00816CFE">
              <w:rPr>
                <w:sz w:val="16"/>
                <w:szCs w:val="20"/>
              </w:rPr>
              <w:t xml:space="preserve"> k </w:t>
            </w:r>
            <w:r w:rsidRPr="00603547">
              <w:rPr>
                <w:sz w:val="16"/>
                <w:szCs w:val="20"/>
              </w:rPr>
              <w:t>internetu</w:t>
            </w:r>
            <w:r w:rsidR="004C03F5">
              <w:rPr>
                <w:sz w:val="16"/>
                <w:szCs w:val="20"/>
              </w:rPr>
              <w:t>.</w:t>
            </w:r>
          </w:p>
        </w:tc>
        <w:tc>
          <w:tcPr>
            <w:tcW w:w="3978" w:type="dxa"/>
            <w:vAlign w:val="center"/>
          </w:tcPr>
          <w:p w14:paraId="039DD876" w14:textId="77777777" w:rsidR="00603547" w:rsidRPr="001462C8" w:rsidRDefault="00603547" w:rsidP="00603547">
            <w:pPr>
              <w:jc w:val="left"/>
              <w:rPr>
                <w:sz w:val="16"/>
                <w:szCs w:val="16"/>
              </w:rPr>
            </w:pPr>
          </w:p>
        </w:tc>
        <w:tc>
          <w:tcPr>
            <w:tcW w:w="926" w:type="dxa"/>
            <w:vAlign w:val="center"/>
          </w:tcPr>
          <w:p w14:paraId="5985E6C8" w14:textId="77777777" w:rsidR="00603547" w:rsidRPr="001462C8" w:rsidRDefault="00603547" w:rsidP="00603547">
            <w:pPr>
              <w:jc w:val="center"/>
              <w:rPr>
                <w:sz w:val="16"/>
                <w:szCs w:val="16"/>
              </w:rPr>
            </w:pPr>
          </w:p>
        </w:tc>
      </w:tr>
      <w:tr w:rsidR="00603547" w:rsidRPr="001462C8" w14:paraId="29B362A2" w14:textId="77777777" w:rsidTr="00603547">
        <w:trPr>
          <w:trHeight w:val="283"/>
        </w:trPr>
        <w:tc>
          <w:tcPr>
            <w:tcW w:w="517" w:type="dxa"/>
            <w:vAlign w:val="center"/>
          </w:tcPr>
          <w:p w14:paraId="13709DD2"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626340FA" w14:textId="090FBEB2" w:rsidR="00603547" w:rsidRPr="00603547" w:rsidRDefault="00603547" w:rsidP="00603547">
            <w:pPr>
              <w:jc w:val="left"/>
              <w:rPr>
                <w:sz w:val="16"/>
                <w:szCs w:val="20"/>
              </w:rPr>
            </w:pPr>
            <w:r w:rsidRPr="00603547">
              <w:rPr>
                <w:sz w:val="16"/>
                <w:szCs w:val="20"/>
              </w:rPr>
              <w:t>Grafické zobrazení událostí, které nastaly na koncové stanici při spuštění objektu/procesu (jaký byl sled událostí příkazů, procesů, které procesy, co spouštěly,</w:t>
            </w:r>
            <w:r w:rsidR="00816CFE">
              <w:rPr>
                <w:sz w:val="16"/>
                <w:szCs w:val="20"/>
              </w:rPr>
              <w:t xml:space="preserve"> s </w:t>
            </w:r>
            <w:r w:rsidRPr="00603547">
              <w:rPr>
                <w:sz w:val="16"/>
                <w:szCs w:val="20"/>
              </w:rPr>
              <w:t>jakými komunikovali IP adresami, doménami</w:t>
            </w:r>
            <w:r w:rsidR="00816CFE">
              <w:rPr>
                <w:sz w:val="16"/>
                <w:szCs w:val="20"/>
              </w:rPr>
              <w:t xml:space="preserve"> a </w:t>
            </w:r>
            <w:r w:rsidRPr="00603547">
              <w:rPr>
                <w:sz w:val="16"/>
                <w:szCs w:val="20"/>
              </w:rPr>
              <w:t>tak dále)</w:t>
            </w:r>
            <w:r w:rsidR="004C03F5">
              <w:rPr>
                <w:sz w:val="16"/>
                <w:szCs w:val="20"/>
              </w:rPr>
              <w:t>.</w:t>
            </w:r>
          </w:p>
        </w:tc>
        <w:tc>
          <w:tcPr>
            <w:tcW w:w="3978" w:type="dxa"/>
            <w:vAlign w:val="center"/>
          </w:tcPr>
          <w:p w14:paraId="14C0AB4D" w14:textId="77777777" w:rsidR="00603547" w:rsidRPr="001462C8" w:rsidRDefault="00603547" w:rsidP="00603547">
            <w:pPr>
              <w:jc w:val="left"/>
              <w:rPr>
                <w:sz w:val="16"/>
                <w:szCs w:val="16"/>
              </w:rPr>
            </w:pPr>
          </w:p>
        </w:tc>
        <w:tc>
          <w:tcPr>
            <w:tcW w:w="926" w:type="dxa"/>
            <w:vAlign w:val="center"/>
          </w:tcPr>
          <w:p w14:paraId="3E785721" w14:textId="77777777" w:rsidR="00603547" w:rsidRPr="001462C8" w:rsidRDefault="00603547" w:rsidP="00603547">
            <w:pPr>
              <w:jc w:val="center"/>
              <w:rPr>
                <w:sz w:val="16"/>
                <w:szCs w:val="16"/>
              </w:rPr>
            </w:pPr>
          </w:p>
        </w:tc>
      </w:tr>
      <w:tr w:rsidR="00603547" w:rsidRPr="001462C8" w14:paraId="19AF3483" w14:textId="77777777" w:rsidTr="00603547">
        <w:trPr>
          <w:trHeight w:val="283"/>
        </w:trPr>
        <w:tc>
          <w:tcPr>
            <w:tcW w:w="517" w:type="dxa"/>
            <w:vAlign w:val="center"/>
          </w:tcPr>
          <w:p w14:paraId="61DBABEE" w14:textId="77777777" w:rsidR="00603547" w:rsidRPr="001462C8" w:rsidRDefault="00603547" w:rsidP="005E4EF9">
            <w:pPr>
              <w:pStyle w:val="ANormln"/>
              <w:numPr>
                <w:ilvl w:val="0"/>
                <w:numId w:val="22"/>
              </w:numPr>
              <w:spacing w:before="0"/>
              <w:ind w:left="357" w:hanging="357"/>
              <w:jc w:val="left"/>
              <w:rPr>
                <w:rFonts w:cs="Arial"/>
                <w:sz w:val="16"/>
                <w:szCs w:val="16"/>
              </w:rPr>
            </w:pPr>
          </w:p>
        </w:tc>
        <w:tc>
          <w:tcPr>
            <w:tcW w:w="3977" w:type="dxa"/>
            <w:vAlign w:val="center"/>
          </w:tcPr>
          <w:p w14:paraId="435FA373" w14:textId="54A082F8" w:rsidR="00603547" w:rsidRPr="00603547" w:rsidRDefault="00603547" w:rsidP="00603547">
            <w:pPr>
              <w:jc w:val="left"/>
              <w:rPr>
                <w:sz w:val="16"/>
                <w:szCs w:val="20"/>
              </w:rPr>
            </w:pPr>
            <w:r w:rsidRPr="00603547">
              <w:rPr>
                <w:sz w:val="16"/>
                <w:szCs w:val="20"/>
              </w:rPr>
              <w:t>Přehled všech detekovaných technik/taktik MITRE ATT&amp;CK včetně přímého navázání do zobrazeného kybernetického incidentu</w:t>
            </w:r>
            <w:r w:rsidR="00816CFE">
              <w:rPr>
                <w:sz w:val="16"/>
                <w:szCs w:val="20"/>
              </w:rPr>
              <w:t xml:space="preserve"> a </w:t>
            </w:r>
            <w:r w:rsidRPr="00603547">
              <w:rPr>
                <w:sz w:val="16"/>
                <w:szCs w:val="20"/>
              </w:rPr>
              <w:t>linkem do databáze MITRE</w:t>
            </w:r>
            <w:r w:rsidR="004C03F5">
              <w:rPr>
                <w:sz w:val="16"/>
                <w:szCs w:val="20"/>
              </w:rPr>
              <w:t>.</w:t>
            </w:r>
          </w:p>
        </w:tc>
        <w:tc>
          <w:tcPr>
            <w:tcW w:w="3978" w:type="dxa"/>
            <w:vAlign w:val="center"/>
          </w:tcPr>
          <w:p w14:paraId="470E5263" w14:textId="77777777" w:rsidR="00603547" w:rsidRPr="001462C8" w:rsidRDefault="00603547" w:rsidP="00603547">
            <w:pPr>
              <w:jc w:val="left"/>
              <w:rPr>
                <w:sz w:val="16"/>
                <w:szCs w:val="16"/>
              </w:rPr>
            </w:pPr>
          </w:p>
        </w:tc>
        <w:tc>
          <w:tcPr>
            <w:tcW w:w="926" w:type="dxa"/>
            <w:vAlign w:val="center"/>
          </w:tcPr>
          <w:p w14:paraId="0B7B711E" w14:textId="77777777" w:rsidR="00603547" w:rsidRPr="001462C8" w:rsidRDefault="00603547" w:rsidP="00603547">
            <w:pPr>
              <w:jc w:val="center"/>
              <w:rPr>
                <w:sz w:val="16"/>
                <w:szCs w:val="16"/>
              </w:rPr>
            </w:pPr>
          </w:p>
        </w:tc>
      </w:tr>
      <w:tr w:rsidR="007E5250" w:rsidRPr="001462C8" w14:paraId="14F5351B" w14:textId="77777777" w:rsidTr="00143E48">
        <w:trPr>
          <w:trHeight w:val="283"/>
        </w:trPr>
        <w:tc>
          <w:tcPr>
            <w:tcW w:w="9398" w:type="dxa"/>
            <w:gridSpan w:val="4"/>
            <w:vAlign w:val="center"/>
          </w:tcPr>
          <w:p w14:paraId="717E4A4C" w14:textId="4EBEE390" w:rsidR="007E5250" w:rsidRPr="00B60CF1" w:rsidRDefault="00CB69C1" w:rsidP="00143E48">
            <w:pPr>
              <w:jc w:val="center"/>
              <w:rPr>
                <w:b/>
                <w:bCs/>
                <w:sz w:val="16"/>
                <w:szCs w:val="16"/>
              </w:rPr>
            </w:pPr>
            <w:r w:rsidRPr="00CB69C1">
              <w:rPr>
                <w:b/>
                <w:bCs/>
                <w:sz w:val="16"/>
                <w:szCs w:val="16"/>
              </w:rPr>
              <w:t>Firewall</w:t>
            </w:r>
            <w:r w:rsidR="007E5250" w:rsidRPr="00B60CF1">
              <w:rPr>
                <w:b/>
                <w:bCs/>
                <w:sz w:val="16"/>
                <w:szCs w:val="16"/>
              </w:rPr>
              <w:t xml:space="preserve"> </w:t>
            </w:r>
          </w:p>
        </w:tc>
      </w:tr>
      <w:tr w:rsidR="00CB69C1" w:rsidRPr="001462C8" w14:paraId="4F1EB93C" w14:textId="77777777" w:rsidTr="00CB69C1">
        <w:trPr>
          <w:trHeight w:val="283"/>
        </w:trPr>
        <w:tc>
          <w:tcPr>
            <w:tcW w:w="517" w:type="dxa"/>
            <w:vAlign w:val="center"/>
          </w:tcPr>
          <w:p w14:paraId="689496B4" w14:textId="77777777" w:rsidR="00CB69C1" w:rsidRPr="001462C8" w:rsidRDefault="00CB69C1" w:rsidP="005E4EF9">
            <w:pPr>
              <w:pStyle w:val="ANormln"/>
              <w:numPr>
                <w:ilvl w:val="0"/>
                <w:numId w:val="22"/>
              </w:numPr>
              <w:spacing w:before="0"/>
              <w:ind w:left="357" w:hanging="357"/>
              <w:jc w:val="left"/>
              <w:rPr>
                <w:rFonts w:cs="Arial"/>
                <w:sz w:val="16"/>
                <w:szCs w:val="16"/>
              </w:rPr>
            </w:pPr>
          </w:p>
        </w:tc>
        <w:tc>
          <w:tcPr>
            <w:tcW w:w="3977" w:type="dxa"/>
            <w:vAlign w:val="center"/>
          </w:tcPr>
          <w:p w14:paraId="27666E9A" w14:textId="25B54E62" w:rsidR="00CB69C1" w:rsidRPr="00CB69C1" w:rsidRDefault="00CB69C1" w:rsidP="00CB69C1">
            <w:pPr>
              <w:jc w:val="left"/>
              <w:rPr>
                <w:sz w:val="16"/>
                <w:szCs w:val="20"/>
              </w:rPr>
            </w:pPr>
            <w:r w:rsidRPr="00CB69C1">
              <w:rPr>
                <w:sz w:val="16"/>
                <w:szCs w:val="20"/>
              </w:rPr>
              <w:t>Možnost blokovat skenování portů</w:t>
            </w:r>
            <w:r>
              <w:rPr>
                <w:sz w:val="16"/>
                <w:szCs w:val="20"/>
              </w:rPr>
              <w:t>.</w:t>
            </w:r>
          </w:p>
        </w:tc>
        <w:tc>
          <w:tcPr>
            <w:tcW w:w="3978" w:type="dxa"/>
            <w:vAlign w:val="center"/>
          </w:tcPr>
          <w:p w14:paraId="1FADE369" w14:textId="77777777" w:rsidR="00CB69C1" w:rsidRPr="001462C8" w:rsidRDefault="00CB69C1" w:rsidP="00CB69C1">
            <w:pPr>
              <w:jc w:val="left"/>
              <w:rPr>
                <w:sz w:val="16"/>
                <w:szCs w:val="16"/>
              </w:rPr>
            </w:pPr>
          </w:p>
        </w:tc>
        <w:tc>
          <w:tcPr>
            <w:tcW w:w="926" w:type="dxa"/>
            <w:vAlign w:val="center"/>
          </w:tcPr>
          <w:p w14:paraId="6CFA0856" w14:textId="77777777" w:rsidR="00CB69C1" w:rsidRPr="001462C8" w:rsidRDefault="00CB69C1" w:rsidP="00CB69C1">
            <w:pPr>
              <w:jc w:val="center"/>
              <w:rPr>
                <w:sz w:val="16"/>
                <w:szCs w:val="16"/>
              </w:rPr>
            </w:pPr>
          </w:p>
        </w:tc>
      </w:tr>
      <w:tr w:rsidR="00CB69C1" w:rsidRPr="001462C8" w14:paraId="46ED1EA4" w14:textId="77777777" w:rsidTr="00CB69C1">
        <w:trPr>
          <w:trHeight w:val="283"/>
        </w:trPr>
        <w:tc>
          <w:tcPr>
            <w:tcW w:w="517" w:type="dxa"/>
            <w:vAlign w:val="center"/>
          </w:tcPr>
          <w:p w14:paraId="37605D73" w14:textId="77777777" w:rsidR="00CB69C1" w:rsidRPr="001462C8" w:rsidRDefault="00CB69C1" w:rsidP="005E4EF9">
            <w:pPr>
              <w:pStyle w:val="ANormln"/>
              <w:numPr>
                <w:ilvl w:val="0"/>
                <w:numId w:val="22"/>
              </w:numPr>
              <w:spacing w:before="0"/>
              <w:ind w:left="357" w:hanging="357"/>
              <w:jc w:val="left"/>
              <w:rPr>
                <w:rFonts w:cs="Arial"/>
                <w:sz w:val="16"/>
                <w:szCs w:val="16"/>
              </w:rPr>
            </w:pPr>
          </w:p>
        </w:tc>
        <w:tc>
          <w:tcPr>
            <w:tcW w:w="3977" w:type="dxa"/>
            <w:vAlign w:val="center"/>
          </w:tcPr>
          <w:p w14:paraId="06EDD089" w14:textId="5B23B098" w:rsidR="00CB69C1" w:rsidRPr="00CB69C1" w:rsidRDefault="00CB69C1" w:rsidP="00CB69C1">
            <w:pPr>
              <w:jc w:val="left"/>
              <w:rPr>
                <w:sz w:val="16"/>
                <w:szCs w:val="20"/>
              </w:rPr>
            </w:pPr>
            <w:r w:rsidRPr="00CB69C1">
              <w:rPr>
                <w:sz w:val="16"/>
                <w:szCs w:val="20"/>
              </w:rPr>
              <w:t>Modul musí být možné volitelně kdykoli instalovat</w:t>
            </w:r>
            <w:r w:rsidR="00816CFE">
              <w:rPr>
                <w:sz w:val="16"/>
                <w:szCs w:val="20"/>
              </w:rPr>
              <w:t xml:space="preserve"> a </w:t>
            </w:r>
            <w:r w:rsidRPr="00CB69C1">
              <w:rPr>
                <w:sz w:val="16"/>
                <w:szCs w:val="20"/>
              </w:rPr>
              <w:t>odinstalovat bez nutnosti restartovat OS</w:t>
            </w:r>
            <w:r>
              <w:rPr>
                <w:sz w:val="16"/>
                <w:szCs w:val="20"/>
              </w:rPr>
              <w:t>.</w:t>
            </w:r>
          </w:p>
        </w:tc>
        <w:tc>
          <w:tcPr>
            <w:tcW w:w="3978" w:type="dxa"/>
            <w:vAlign w:val="center"/>
          </w:tcPr>
          <w:p w14:paraId="6C65BD62" w14:textId="77777777" w:rsidR="00CB69C1" w:rsidRPr="001462C8" w:rsidRDefault="00CB69C1" w:rsidP="00CB69C1">
            <w:pPr>
              <w:jc w:val="left"/>
              <w:rPr>
                <w:sz w:val="16"/>
                <w:szCs w:val="16"/>
              </w:rPr>
            </w:pPr>
          </w:p>
        </w:tc>
        <w:tc>
          <w:tcPr>
            <w:tcW w:w="926" w:type="dxa"/>
            <w:vAlign w:val="center"/>
          </w:tcPr>
          <w:p w14:paraId="161F397D" w14:textId="77777777" w:rsidR="00CB69C1" w:rsidRPr="001462C8" w:rsidRDefault="00CB69C1" w:rsidP="00CB69C1">
            <w:pPr>
              <w:jc w:val="center"/>
              <w:rPr>
                <w:sz w:val="16"/>
                <w:szCs w:val="16"/>
              </w:rPr>
            </w:pPr>
          </w:p>
        </w:tc>
      </w:tr>
      <w:tr w:rsidR="00CB69C1" w:rsidRPr="001462C8" w14:paraId="15AA7B9A" w14:textId="77777777" w:rsidTr="00CB69C1">
        <w:trPr>
          <w:trHeight w:val="283"/>
        </w:trPr>
        <w:tc>
          <w:tcPr>
            <w:tcW w:w="517" w:type="dxa"/>
            <w:vAlign w:val="center"/>
          </w:tcPr>
          <w:p w14:paraId="71DB7932" w14:textId="77777777" w:rsidR="00CB69C1" w:rsidRPr="001462C8" w:rsidRDefault="00CB69C1" w:rsidP="005E4EF9">
            <w:pPr>
              <w:pStyle w:val="ANormln"/>
              <w:numPr>
                <w:ilvl w:val="0"/>
                <w:numId w:val="22"/>
              </w:numPr>
              <w:spacing w:before="0"/>
              <w:ind w:left="357" w:hanging="357"/>
              <w:jc w:val="left"/>
              <w:rPr>
                <w:rFonts w:cs="Arial"/>
                <w:sz w:val="16"/>
                <w:szCs w:val="16"/>
              </w:rPr>
            </w:pPr>
          </w:p>
        </w:tc>
        <w:tc>
          <w:tcPr>
            <w:tcW w:w="3977" w:type="dxa"/>
            <w:vAlign w:val="center"/>
          </w:tcPr>
          <w:p w14:paraId="0BC57551" w14:textId="31F1C8E6" w:rsidR="00CB69C1" w:rsidRPr="00CB69C1" w:rsidRDefault="00CB69C1" w:rsidP="00CB69C1">
            <w:pPr>
              <w:jc w:val="left"/>
              <w:rPr>
                <w:sz w:val="16"/>
                <w:szCs w:val="20"/>
              </w:rPr>
            </w:pPr>
            <w:r w:rsidRPr="00CB69C1">
              <w:rPr>
                <w:sz w:val="16"/>
                <w:szCs w:val="20"/>
              </w:rPr>
              <w:t>Firewall obsahuje systém IDS včetně funkce odhalování neznámých hrozeb</w:t>
            </w:r>
            <w:r>
              <w:rPr>
                <w:sz w:val="16"/>
                <w:szCs w:val="20"/>
              </w:rPr>
              <w:t>.</w:t>
            </w:r>
          </w:p>
        </w:tc>
        <w:tc>
          <w:tcPr>
            <w:tcW w:w="3978" w:type="dxa"/>
            <w:vAlign w:val="center"/>
          </w:tcPr>
          <w:p w14:paraId="31326B89" w14:textId="77777777" w:rsidR="00CB69C1" w:rsidRPr="001462C8" w:rsidRDefault="00CB69C1" w:rsidP="00CB69C1">
            <w:pPr>
              <w:jc w:val="left"/>
              <w:rPr>
                <w:sz w:val="16"/>
                <w:szCs w:val="16"/>
              </w:rPr>
            </w:pPr>
          </w:p>
        </w:tc>
        <w:tc>
          <w:tcPr>
            <w:tcW w:w="926" w:type="dxa"/>
            <w:vAlign w:val="center"/>
          </w:tcPr>
          <w:p w14:paraId="765428B4" w14:textId="77777777" w:rsidR="00CB69C1" w:rsidRPr="001462C8" w:rsidRDefault="00CB69C1" w:rsidP="00CB69C1">
            <w:pPr>
              <w:jc w:val="center"/>
              <w:rPr>
                <w:sz w:val="16"/>
                <w:szCs w:val="16"/>
              </w:rPr>
            </w:pPr>
          </w:p>
        </w:tc>
      </w:tr>
      <w:tr w:rsidR="00CB69C1" w:rsidRPr="001462C8" w14:paraId="1600EE4E" w14:textId="77777777" w:rsidTr="00CB69C1">
        <w:trPr>
          <w:trHeight w:val="283"/>
        </w:trPr>
        <w:tc>
          <w:tcPr>
            <w:tcW w:w="517" w:type="dxa"/>
            <w:vAlign w:val="center"/>
          </w:tcPr>
          <w:p w14:paraId="1E030B14" w14:textId="77777777" w:rsidR="00CB69C1" w:rsidRPr="001462C8" w:rsidRDefault="00CB69C1" w:rsidP="005E4EF9">
            <w:pPr>
              <w:pStyle w:val="ANormln"/>
              <w:numPr>
                <w:ilvl w:val="0"/>
                <w:numId w:val="22"/>
              </w:numPr>
              <w:spacing w:before="0"/>
              <w:ind w:left="357" w:hanging="357"/>
              <w:jc w:val="left"/>
              <w:rPr>
                <w:rFonts w:cs="Arial"/>
                <w:sz w:val="16"/>
                <w:szCs w:val="16"/>
              </w:rPr>
            </w:pPr>
          </w:p>
        </w:tc>
        <w:tc>
          <w:tcPr>
            <w:tcW w:w="3977" w:type="dxa"/>
            <w:vAlign w:val="center"/>
          </w:tcPr>
          <w:p w14:paraId="75CCAF91" w14:textId="23B4DDF9" w:rsidR="00CB69C1" w:rsidRPr="00CB69C1" w:rsidRDefault="00CB69C1" w:rsidP="00CB69C1">
            <w:pPr>
              <w:jc w:val="left"/>
              <w:rPr>
                <w:sz w:val="16"/>
                <w:szCs w:val="20"/>
              </w:rPr>
            </w:pPr>
            <w:r w:rsidRPr="00CB69C1">
              <w:rPr>
                <w:sz w:val="16"/>
                <w:szCs w:val="20"/>
              </w:rPr>
              <w:t>Možnost vypnout IDS</w:t>
            </w:r>
            <w:r>
              <w:rPr>
                <w:sz w:val="16"/>
                <w:szCs w:val="20"/>
              </w:rPr>
              <w:t>.</w:t>
            </w:r>
          </w:p>
        </w:tc>
        <w:tc>
          <w:tcPr>
            <w:tcW w:w="3978" w:type="dxa"/>
            <w:vAlign w:val="center"/>
          </w:tcPr>
          <w:p w14:paraId="48783B72" w14:textId="77777777" w:rsidR="00CB69C1" w:rsidRPr="001462C8" w:rsidRDefault="00CB69C1" w:rsidP="00CB69C1">
            <w:pPr>
              <w:jc w:val="left"/>
              <w:rPr>
                <w:sz w:val="16"/>
                <w:szCs w:val="16"/>
              </w:rPr>
            </w:pPr>
          </w:p>
        </w:tc>
        <w:tc>
          <w:tcPr>
            <w:tcW w:w="926" w:type="dxa"/>
            <w:vAlign w:val="center"/>
          </w:tcPr>
          <w:p w14:paraId="478D624D" w14:textId="77777777" w:rsidR="00CB69C1" w:rsidRPr="001462C8" w:rsidRDefault="00CB69C1" w:rsidP="00CB69C1">
            <w:pPr>
              <w:jc w:val="center"/>
              <w:rPr>
                <w:sz w:val="16"/>
                <w:szCs w:val="16"/>
              </w:rPr>
            </w:pPr>
          </w:p>
        </w:tc>
      </w:tr>
      <w:tr w:rsidR="00CB69C1" w:rsidRPr="001462C8" w14:paraId="3F5B94EF" w14:textId="77777777" w:rsidTr="00CB69C1">
        <w:trPr>
          <w:trHeight w:val="283"/>
        </w:trPr>
        <w:tc>
          <w:tcPr>
            <w:tcW w:w="517" w:type="dxa"/>
            <w:vAlign w:val="center"/>
          </w:tcPr>
          <w:p w14:paraId="3CC2E101" w14:textId="77777777" w:rsidR="00CB69C1" w:rsidRPr="001462C8" w:rsidRDefault="00CB69C1" w:rsidP="005E4EF9">
            <w:pPr>
              <w:pStyle w:val="ANormln"/>
              <w:numPr>
                <w:ilvl w:val="0"/>
                <w:numId w:val="22"/>
              </w:numPr>
              <w:spacing w:before="0"/>
              <w:ind w:left="357" w:hanging="357"/>
              <w:jc w:val="left"/>
              <w:rPr>
                <w:rFonts w:cs="Arial"/>
                <w:sz w:val="16"/>
                <w:szCs w:val="16"/>
              </w:rPr>
            </w:pPr>
          </w:p>
        </w:tc>
        <w:tc>
          <w:tcPr>
            <w:tcW w:w="3977" w:type="dxa"/>
            <w:vAlign w:val="center"/>
          </w:tcPr>
          <w:p w14:paraId="1B3EC5D2" w14:textId="6CB458B2" w:rsidR="00CB69C1" w:rsidRPr="00CB69C1" w:rsidRDefault="00CB69C1" w:rsidP="00CB69C1">
            <w:pPr>
              <w:jc w:val="left"/>
              <w:rPr>
                <w:sz w:val="16"/>
                <w:szCs w:val="20"/>
              </w:rPr>
            </w:pPr>
            <w:r w:rsidRPr="00CB69C1">
              <w:rPr>
                <w:sz w:val="16"/>
                <w:szCs w:val="20"/>
              </w:rPr>
              <w:t>Možnost nastavit profily známých sítí</w:t>
            </w:r>
            <w:r>
              <w:rPr>
                <w:sz w:val="16"/>
                <w:szCs w:val="20"/>
              </w:rPr>
              <w:t>.</w:t>
            </w:r>
          </w:p>
        </w:tc>
        <w:tc>
          <w:tcPr>
            <w:tcW w:w="3978" w:type="dxa"/>
            <w:vAlign w:val="center"/>
          </w:tcPr>
          <w:p w14:paraId="5237D6B0" w14:textId="77777777" w:rsidR="00CB69C1" w:rsidRPr="001462C8" w:rsidRDefault="00CB69C1" w:rsidP="00CB69C1">
            <w:pPr>
              <w:jc w:val="left"/>
              <w:rPr>
                <w:sz w:val="16"/>
                <w:szCs w:val="16"/>
              </w:rPr>
            </w:pPr>
          </w:p>
        </w:tc>
        <w:tc>
          <w:tcPr>
            <w:tcW w:w="926" w:type="dxa"/>
            <w:vAlign w:val="center"/>
          </w:tcPr>
          <w:p w14:paraId="43341021" w14:textId="77777777" w:rsidR="00CB69C1" w:rsidRPr="001462C8" w:rsidRDefault="00CB69C1" w:rsidP="00CB69C1">
            <w:pPr>
              <w:jc w:val="center"/>
              <w:rPr>
                <w:sz w:val="16"/>
                <w:szCs w:val="16"/>
              </w:rPr>
            </w:pPr>
          </w:p>
        </w:tc>
      </w:tr>
      <w:tr w:rsidR="00CB69C1" w:rsidRPr="001462C8" w14:paraId="04F2DCE2" w14:textId="77777777" w:rsidTr="00CB69C1">
        <w:trPr>
          <w:trHeight w:val="283"/>
        </w:trPr>
        <w:tc>
          <w:tcPr>
            <w:tcW w:w="517" w:type="dxa"/>
            <w:vAlign w:val="center"/>
          </w:tcPr>
          <w:p w14:paraId="376D7196" w14:textId="77777777" w:rsidR="00CB69C1" w:rsidRPr="001462C8" w:rsidRDefault="00CB69C1" w:rsidP="005E4EF9">
            <w:pPr>
              <w:pStyle w:val="ANormln"/>
              <w:numPr>
                <w:ilvl w:val="0"/>
                <w:numId w:val="22"/>
              </w:numPr>
              <w:spacing w:before="0"/>
              <w:ind w:left="357" w:hanging="357"/>
              <w:jc w:val="left"/>
              <w:rPr>
                <w:rFonts w:cs="Arial"/>
                <w:sz w:val="16"/>
                <w:szCs w:val="16"/>
              </w:rPr>
            </w:pPr>
          </w:p>
        </w:tc>
        <w:tc>
          <w:tcPr>
            <w:tcW w:w="3977" w:type="dxa"/>
            <w:vAlign w:val="center"/>
          </w:tcPr>
          <w:p w14:paraId="7CAB5C62" w14:textId="41289C48" w:rsidR="00CB69C1" w:rsidRPr="00CB69C1" w:rsidRDefault="00CB69C1" w:rsidP="00CB69C1">
            <w:pPr>
              <w:jc w:val="left"/>
              <w:rPr>
                <w:sz w:val="16"/>
                <w:szCs w:val="20"/>
              </w:rPr>
            </w:pPr>
            <w:r w:rsidRPr="00CB69C1">
              <w:rPr>
                <w:sz w:val="16"/>
                <w:szCs w:val="20"/>
              </w:rPr>
              <w:t>Možnost blokace Network Discovery kompletně (včetně spojení</w:t>
            </w:r>
            <w:r w:rsidR="00816CFE">
              <w:rPr>
                <w:sz w:val="16"/>
                <w:szCs w:val="20"/>
              </w:rPr>
              <w:t xml:space="preserve"> v </w:t>
            </w:r>
            <w:r w:rsidRPr="00CB69C1">
              <w:rPr>
                <w:sz w:val="16"/>
                <w:szCs w:val="20"/>
              </w:rPr>
              <w:t>LAN) či pouze pro spojení</w:t>
            </w:r>
            <w:r w:rsidR="00816CFE">
              <w:rPr>
                <w:sz w:val="16"/>
                <w:szCs w:val="20"/>
              </w:rPr>
              <w:t xml:space="preserve"> z </w:t>
            </w:r>
            <w:r w:rsidRPr="00CB69C1">
              <w:rPr>
                <w:sz w:val="16"/>
                <w:szCs w:val="20"/>
              </w:rPr>
              <w:t>internetu</w:t>
            </w:r>
            <w:r>
              <w:rPr>
                <w:sz w:val="16"/>
                <w:szCs w:val="20"/>
              </w:rPr>
              <w:t>.</w:t>
            </w:r>
          </w:p>
        </w:tc>
        <w:tc>
          <w:tcPr>
            <w:tcW w:w="3978" w:type="dxa"/>
            <w:vAlign w:val="center"/>
          </w:tcPr>
          <w:p w14:paraId="55041416" w14:textId="77777777" w:rsidR="00CB69C1" w:rsidRPr="001462C8" w:rsidRDefault="00CB69C1" w:rsidP="00CB69C1">
            <w:pPr>
              <w:jc w:val="left"/>
              <w:rPr>
                <w:sz w:val="16"/>
                <w:szCs w:val="16"/>
              </w:rPr>
            </w:pPr>
          </w:p>
        </w:tc>
        <w:tc>
          <w:tcPr>
            <w:tcW w:w="926" w:type="dxa"/>
            <w:vAlign w:val="center"/>
          </w:tcPr>
          <w:p w14:paraId="18836CD5" w14:textId="77777777" w:rsidR="00CB69C1" w:rsidRPr="001462C8" w:rsidRDefault="00CB69C1" w:rsidP="00CB69C1">
            <w:pPr>
              <w:jc w:val="center"/>
              <w:rPr>
                <w:sz w:val="16"/>
                <w:szCs w:val="16"/>
              </w:rPr>
            </w:pPr>
          </w:p>
        </w:tc>
      </w:tr>
      <w:tr w:rsidR="007E5250" w:rsidRPr="001462C8" w14:paraId="35E83CDF" w14:textId="77777777" w:rsidTr="00143E48">
        <w:trPr>
          <w:trHeight w:val="283"/>
        </w:trPr>
        <w:tc>
          <w:tcPr>
            <w:tcW w:w="9398" w:type="dxa"/>
            <w:gridSpan w:val="4"/>
            <w:vAlign w:val="center"/>
          </w:tcPr>
          <w:p w14:paraId="741071BC" w14:textId="1FCF0998" w:rsidR="007E5250" w:rsidRPr="00B60CF1" w:rsidRDefault="00BF62B0" w:rsidP="00143E48">
            <w:pPr>
              <w:jc w:val="center"/>
              <w:rPr>
                <w:b/>
                <w:bCs/>
                <w:sz w:val="16"/>
                <w:szCs w:val="16"/>
              </w:rPr>
            </w:pPr>
            <w:r w:rsidRPr="00BF62B0">
              <w:rPr>
                <w:b/>
                <w:bCs/>
                <w:sz w:val="16"/>
                <w:szCs w:val="16"/>
              </w:rPr>
              <w:t>Karanténa</w:t>
            </w:r>
          </w:p>
        </w:tc>
      </w:tr>
      <w:tr w:rsidR="00BF62B0" w:rsidRPr="001462C8" w14:paraId="1E8CF34C" w14:textId="77777777" w:rsidTr="00BF62B0">
        <w:trPr>
          <w:trHeight w:val="283"/>
        </w:trPr>
        <w:tc>
          <w:tcPr>
            <w:tcW w:w="517" w:type="dxa"/>
            <w:vAlign w:val="center"/>
          </w:tcPr>
          <w:p w14:paraId="29740F5B" w14:textId="77777777" w:rsidR="00BF62B0" w:rsidRPr="001462C8" w:rsidRDefault="00BF62B0" w:rsidP="005E4EF9">
            <w:pPr>
              <w:pStyle w:val="ANormln"/>
              <w:numPr>
                <w:ilvl w:val="0"/>
                <w:numId w:val="22"/>
              </w:numPr>
              <w:spacing w:before="0"/>
              <w:ind w:left="357" w:hanging="357"/>
              <w:jc w:val="left"/>
              <w:rPr>
                <w:rFonts w:cs="Arial"/>
                <w:sz w:val="16"/>
                <w:szCs w:val="16"/>
              </w:rPr>
            </w:pPr>
          </w:p>
        </w:tc>
        <w:tc>
          <w:tcPr>
            <w:tcW w:w="3977" w:type="dxa"/>
            <w:vAlign w:val="center"/>
          </w:tcPr>
          <w:p w14:paraId="647DCF74" w14:textId="29EA0C6F" w:rsidR="00BF62B0" w:rsidRPr="00BF62B0" w:rsidRDefault="00BF62B0" w:rsidP="00BF62B0">
            <w:pPr>
              <w:jc w:val="left"/>
              <w:rPr>
                <w:sz w:val="16"/>
                <w:szCs w:val="20"/>
              </w:rPr>
            </w:pPr>
            <w:r w:rsidRPr="00BF62B0">
              <w:rPr>
                <w:sz w:val="16"/>
                <w:szCs w:val="20"/>
              </w:rPr>
              <w:t xml:space="preserve">Po každé aktualizaci bezpečnostního obsahu jsou automaticky znovu </w:t>
            </w:r>
            <w:proofErr w:type="spellStart"/>
            <w:r w:rsidRPr="00BF62B0">
              <w:rPr>
                <w:sz w:val="16"/>
                <w:szCs w:val="20"/>
              </w:rPr>
              <w:t>proskenovány</w:t>
            </w:r>
            <w:proofErr w:type="spellEnd"/>
            <w:r w:rsidRPr="00BF62B0">
              <w:rPr>
                <w:sz w:val="16"/>
                <w:szCs w:val="20"/>
              </w:rPr>
              <w:t xml:space="preserve"> soubory</w:t>
            </w:r>
            <w:r w:rsidR="00816CFE">
              <w:rPr>
                <w:sz w:val="16"/>
                <w:szCs w:val="20"/>
              </w:rPr>
              <w:t xml:space="preserve"> v </w:t>
            </w:r>
            <w:r w:rsidRPr="00BF62B0">
              <w:rPr>
                <w:sz w:val="16"/>
                <w:szCs w:val="20"/>
              </w:rPr>
              <w:t>karanténě</w:t>
            </w:r>
            <w:r>
              <w:rPr>
                <w:sz w:val="16"/>
                <w:szCs w:val="20"/>
              </w:rPr>
              <w:t>.</w:t>
            </w:r>
          </w:p>
        </w:tc>
        <w:tc>
          <w:tcPr>
            <w:tcW w:w="3978" w:type="dxa"/>
            <w:vAlign w:val="center"/>
          </w:tcPr>
          <w:p w14:paraId="498C7439" w14:textId="77777777" w:rsidR="00BF62B0" w:rsidRPr="001462C8" w:rsidRDefault="00BF62B0" w:rsidP="00BF62B0">
            <w:pPr>
              <w:jc w:val="left"/>
              <w:rPr>
                <w:sz w:val="16"/>
                <w:szCs w:val="16"/>
              </w:rPr>
            </w:pPr>
          </w:p>
        </w:tc>
        <w:tc>
          <w:tcPr>
            <w:tcW w:w="926" w:type="dxa"/>
            <w:vAlign w:val="center"/>
          </w:tcPr>
          <w:p w14:paraId="2C539BCE" w14:textId="77777777" w:rsidR="00BF62B0" w:rsidRPr="001462C8" w:rsidRDefault="00BF62B0" w:rsidP="00BF62B0">
            <w:pPr>
              <w:jc w:val="center"/>
              <w:rPr>
                <w:sz w:val="16"/>
                <w:szCs w:val="16"/>
              </w:rPr>
            </w:pPr>
          </w:p>
        </w:tc>
      </w:tr>
      <w:tr w:rsidR="00BF62B0" w:rsidRPr="001462C8" w14:paraId="6F7E059C" w14:textId="77777777" w:rsidTr="00BF62B0">
        <w:trPr>
          <w:trHeight w:val="283"/>
        </w:trPr>
        <w:tc>
          <w:tcPr>
            <w:tcW w:w="517" w:type="dxa"/>
            <w:vAlign w:val="center"/>
          </w:tcPr>
          <w:p w14:paraId="205E6CB3" w14:textId="77777777" w:rsidR="00BF62B0" w:rsidRPr="001462C8" w:rsidRDefault="00BF62B0" w:rsidP="005E4EF9">
            <w:pPr>
              <w:pStyle w:val="ANormln"/>
              <w:numPr>
                <w:ilvl w:val="0"/>
                <w:numId w:val="22"/>
              </w:numPr>
              <w:spacing w:before="0"/>
              <w:ind w:left="357" w:hanging="357"/>
              <w:jc w:val="left"/>
              <w:rPr>
                <w:rFonts w:cs="Arial"/>
                <w:sz w:val="16"/>
                <w:szCs w:val="16"/>
              </w:rPr>
            </w:pPr>
          </w:p>
        </w:tc>
        <w:tc>
          <w:tcPr>
            <w:tcW w:w="3977" w:type="dxa"/>
            <w:vAlign w:val="center"/>
          </w:tcPr>
          <w:p w14:paraId="617CCA72" w14:textId="638B3F7E" w:rsidR="00BF62B0" w:rsidRPr="00BF62B0" w:rsidRDefault="00BF62B0" w:rsidP="00BF62B0">
            <w:pPr>
              <w:jc w:val="left"/>
              <w:rPr>
                <w:sz w:val="16"/>
                <w:szCs w:val="20"/>
              </w:rPr>
            </w:pPr>
            <w:r w:rsidRPr="00BF62B0">
              <w:rPr>
                <w:sz w:val="16"/>
                <w:szCs w:val="20"/>
              </w:rPr>
              <w:t>Možnost obnovy souboru do originální či do nově zadané lokality</w:t>
            </w:r>
            <w:r w:rsidR="00C704FC">
              <w:rPr>
                <w:sz w:val="16"/>
                <w:szCs w:val="20"/>
              </w:rPr>
              <w:t>.</w:t>
            </w:r>
          </w:p>
        </w:tc>
        <w:tc>
          <w:tcPr>
            <w:tcW w:w="3978" w:type="dxa"/>
            <w:vAlign w:val="center"/>
          </w:tcPr>
          <w:p w14:paraId="0B6F52D5" w14:textId="77777777" w:rsidR="00BF62B0" w:rsidRPr="001462C8" w:rsidRDefault="00BF62B0" w:rsidP="00BF62B0">
            <w:pPr>
              <w:jc w:val="left"/>
              <w:rPr>
                <w:sz w:val="16"/>
                <w:szCs w:val="16"/>
              </w:rPr>
            </w:pPr>
          </w:p>
        </w:tc>
        <w:tc>
          <w:tcPr>
            <w:tcW w:w="926" w:type="dxa"/>
            <w:vAlign w:val="center"/>
          </w:tcPr>
          <w:p w14:paraId="48C95992" w14:textId="77777777" w:rsidR="00BF62B0" w:rsidRPr="001462C8" w:rsidRDefault="00BF62B0" w:rsidP="00BF62B0">
            <w:pPr>
              <w:jc w:val="center"/>
              <w:rPr>
                <w:sz w:val="16"/>
                <w:szCs w:val="16"/>
              </w:rPr>
            </w:pPr>
          </w:p>
        </w:tc>
      </w:tr>
      <w:tr w:rsidR="00BF62B0" w:rsidRPr="001462C8" w14:paraId="593A6653" w14:textId="77777777" w:rsidTr="00BF62B0">
        <w:trPr>
          <w:trHeight w:val="283"/>
        </w:trPr>
        <w:tc>
          <w:tcPr>
            <w:tcW w:w="517" w:type="dxa"/>
            <w:vAlign w:val="center"/>
          </w:tcPr>
          <w:p w14:paraId="50AA2E21" w14:textId="77777777" w:rsidR="00BF62B0" w:rsidRPr="001462C8" w:rsidRDefault="00BF62B0" w:rsidP="005E4EF9">
            <w:pPr>
              <w:pStyle w:val="ANormln"/>
              <w:numPr>
                <w:ilvl w:val="0"/>
                <w:numId w:val="22"/>
              </w:numPr>
              <w:spacing w:before="0"/>
              <w:ind w:left="357" w:hanging="357"/>
              <w:jc w:val="left"/>
              <w:rPr>
                <w:rFonts w:cs="Arial"/>
                <w:sz w:val="16"/>
                <w:szCs w:val="16"/>
              </w:rPr>
            </w:pPr>
          </w:p>
        </w:tc>
        <w:tc>
          <w:tcPr>
            <w:tcW w:w="3977" w:type="dxa"/>
            <w:vAlign w:val="center"/>
          </w:tcPr>
          <w:p w14:paraId="2BB87697" w14:textId="78FF40E6" w:rsidR="00BF62B0" w:rsidRPr="00BF62B0" w:rsidRDefault="00BF62B0" w:rsidP="00BF62B0">
            <w:pPr>
              <w:jc w:val="left"/>
              <w:rPr>
                <w:sz w:val="16"/>
                <w:szCs w:val="20"/>
              </w:rPr>
            </w:pPr>
            <w:r w:rsidRPr="00BF62B0">
              <w:rPr>
                <w:sz w:val="16"/>
                <w:szCs w:val="20"/>
              </w:rPr>
              <w:t>Automatické mazání souborů</w:t>
            </w:r>
            <w:r w:rsidR="00816CFE">
              <w:rPr>
                <w:sz w:val="16"/>
                <w:szCs w:val="20"/>
              </w:rPr>
              <w:t xml:space="preserve"> v </w:t>
            </w:r>
            <w:r w:rsidRPr="00BF62B0">
              <w:rPr>
                <w:sz w:val="16"/>
                <w:szCs w:val="20"/>
              </w:rPr>
              <w:t>karanténě starších než zadaná maximální doba stáří (maximum nesmí být kratší než 30 dní)</w:t>
            </w:r>
            <w:r w:rsidR="00C704FC">
              <w:rPr>
                <w:sz w:val="16"/>
                <w:szCs w:val="20"/>
              </w:rPr>
              <w:t>.</w:t>
            </w:r>
          </w:p>
        </w:tc>
        <w:tc>
          <w:tcPr>
            <w:tcW w:w="3978" w:type="dxa"/>
            <w:vAlign w:val="center"/>
          </w:tcPr>
          <w:p w14:paraId="5EAA4716" w14:textId="77777777" w:rsidR="00BF62B0" w:rsidRPr="001462C8" w:rsidRDefault="00BF62B0" w:rsidP="00BF62B0">
            <w:pPr>
              <w:jc w:val="left"/>
              <w:rPr>
                <w:sz w:val="16"/>
                <w:szCs w:val="16"/>
              </w:rPr>
            </w:pPr>
          </w:p>
        </w:tc>
        <w:tc>
          <w:tcPr>
            <w:tcW w:w="926" w:type="dxa"/>
            <w:vAlign w:val="center"/>
          </w:tcPr>
          <w:p w14:paraId="4575F4BA" w14:textId="77777777" w:rsidR="00BF62B0" w:rsidRPr="001462C8" w:rsidRDefault="00BF62B0" w:rsidP="00BF62B0">
            <w:pPr>
              <w:jc w:val="center"/>
              <w:rPr>
                <w:sz w:val="16"/>
                <w:szCs w:val="16"/>
              </w:rPr>
            </w:pPr>
          </w:p>
        </w:tc>
      </w:tr>
      <w:tr w:rsidR="00C704FC" w:rsidRPr="001462C8" w14:paraId="5A8B093D" w14:textId="77777777" w:rsidTr="00143E48">
        <w:trPr>
          <w:trHeight w:val="283"/>
        </w:trPr>
        <w:tc>
          <w:tcPr>
            <w:tcW w:w="9398" w:type="dxa"/>
            <w:gridSpan w:val="4"/>
            <w:vAlign w:val="center"/>
          </w:tcPr>
          <w:p w14:paraId="4B280D17" w14:textId="58793F69" w:rsidR="00C704FC" w:rsidRPr="00B60CF1" w:rsidRDefault="00C704FC" w:rsidP="00143E48">
            <w:pPr>
              <w:jc w:val="center"/>
              <w:rPr>
                <w:b/>
                <w:bCs/>
                <w:sz w:val="16"/>
                <w:szCs w:val="16"/>
              </w:rPr>
            </w:pPr>
            <w:r w:rsidRPr="00C704FC">
              <w:rPr>
                <w:b/>
                <w:bCs/>
                <w:sz w:val="16"/>
                <w:szCs w:val="16"/>
              </w:rPr>
              <w:t>Kontrola přístupu</w:t>
            </w:r>
            <w:r w:rsidR="00816CFE">
              <w:rPr>
                <w:b/>
                <w:bCs/>
                <w:sz w:val="16"/>
                <w:szCs w:val="16"/>
              </w:rPr>
              <w:t xml:space="preserve"> k </w:t>
            </w:r>
            <w:r w:rsidRPr="00C704FC">
              <w:rPr>
                <w:b/>
                <w:bCs/>
                <w:sz w:val="16"/>
                <w:szCs w:val="16"/>
              </w:rPr>
              <w:t>internetu</w:t>
            </w:r>
            <w:r w:rsidRPr="00B60CF1">
              <w:rPr>
                <w:b/>
                <w:bCs/>
                <w:sz w:val="16"/>
                <w:szCs w:val="16"/>
              </w:rPr>
              <w:t xml:space="preserve"> </w:t>
            </w:r>
          </w:p>
        </w:tc>
      </w:tr>
      <w:tr w:rsidR="00C704FC" w:rsidRPr="001462C8" w14:paraId="22E784F3" w14:textId="77777777" w:rsidTr="00C704FC">
        <w:trPr>
          <w:trHeight w:val="283"/>
        </w:trPr>
        <w:tc>
          <w:tcPr>
            <w:tcW w:w="517" w:type="dxa"/>
            <w:vAlign w:val="center"/>
          </w:tcPr>
          <w:p w14:paraId="3074676E" w14:textId="77777777" w:rsidR="00C704FC" w:rsidRPr="001462C8" w:rsidRDefault="00C704FC" w:rsidP="005E4EF9">
            <w:pPr>
              <w:pStyle w:val="ANormln"/>
              <w:numPr>
                <w:ilvl w:val="0"/>
                <w:numId w:val="22"/>
              </w:numPr>
              <w:spacing w:before="0"/>
              <w:ind w:left="357" w:hanging="357"/>
              <w:jc w:val="left"/>
              <w:rPr>
                <w:rFonts w:cs="Arial"/>
                <w:sz w:val="16"/>
                <w:szCs w:val="16"/>
              </w:rPr>
            </w:pPr>
          </w:p>
        </w:tc>
        <w:tc>
          <w:tcPr>
            <w:tcW w:w="3977" w:type="dxa"/>
            <w:vAlign w:val="center"/>
          </w:tcPr>
          <w:p w14:paraId="7CB0A24D" w14:textId="22AC64C8" w:rsidR="00C704FC" w:rsidRPr="00BF62B0" w:rsidRDefault="00C704FC" w:rsidP="00C704FC">
            <w:pPr>
              <w:jc w:val="left"/>
              <w:rPr>
                <w:sz w:val="16"/>
                <w:szCs w:val="20"/>
              </w:rPr>
            </w:pPr>
            <w:r w:rsidRPr="00C704FC">
              <w:rPr>
                <w:sz w:val="16"/>
                <w:szCs w:val="20"/>
              </w:rPr>
              <w:t>Zablokování přístupu na internet pro specifické stanice / skupiny stanic</w:t>
            </w:r>
            <w:r>
              <w:rPr>
                <w:sz w:val="16"/>
                <w:szCs w:val="20"/>
              </w:rPr>
              <w:t>.</w:t>
            </w:r>
          </w:p>
        </w:tc>
        <w:tc>
          <w:tcPr>
            <w:tcW w:w="3978" w:type="dxa"/>
            <w:vAlign w:val="center"/>
          </w:tcPr>
          <w:p w14:paraId="1F4F5EC8" w14:textId="77777777" w:rsidR="00C704FC" w:rsidRPr="001462C8" w:rsidRDefault="00C704FC" w:rsidP="00C704FC">
            <w:pPr>
              <w:jc w:val="left"/>
              <w:rPr>
                <w:sz w:val="16"/>
                <w:szCs w:val="16"/>
              </w:rPr>
            </w:pPr>
          </w:p>
        </w:tc>
        <w:tc>
          <w:tcPr>
            <w:tcW w:w="926" w:type="dxa"/>
            <w:vAlign w:val="center"/>
          </w:tcPr>
          <w:p w14:paraId="42F3ED68" w14:textId="77777777" w:rsidR="00C704FC" w:rsidRPr="001462C8" w:rsidRDefault="00C704FC" w:rsidP="00C704FC">
            <w:pPr>
              <w:jc w:val="center"/>
              <w:rPr>
                <w:sz w:val="16"/>
                <w:szCs w:val="16"/>
              </w:rPr>
            </w:pPr>
          </w:p>
        </w:tc>
      </w:tr>
      <w:tr w:rsidR="00C704FC" w:rsidRPr="001462C8" w14:paraId="158965CB" w14:textId="77777777" w:rsidTr="00C704FC">
        <w:trPr>
          <w:trHeight w:val="283"/>
        </w:trPr>
        <w:tc>
          <w:tcPr>
            <w:tcW w:w="517" w:type="dxa"/>
            <w:vAlign w:val="center"/>
          </w:tcPr>
          <w:p w14:paraId="26E433C6" w14:textId="77777777" w:rsidR="00C704FC" w:rsidRPr="001462C8" w:rsidRDefault="00C704FC" w:rsidP="005E4EF9">
            <w:pPr>
              <w:pStyle w:val="ANormln"/>
              <w:numPr>
                <w:ilvl w:val="0"/>
                <w:numId w:val="22"/>
              </w:numPr>
              <w:spacing w:before="0"/>
              <w:ind w:left="357" w:hanging="357"/>
              <w:jc w:val="left"/>
              <w:rPr>
                <w:rFonts w:cs="Arial"/>
                <w:sz w:val="16"/>
                <w:szCs w:val="16"/>
              </w:rPr>
            </w:pPr>
          </w:p>
        </w:tc>
        <w:tc>
          <w:tcPr>
            <w:tcW w:w="3977" w:type="dxa"/>
            <w:vAlign w:val="center"/>
          </w:tcPr>
          <w:p w14:paraId="1BA2F013" w14:textId="4AA317BC" w:rsidR="00C704FC" w:rsidRPr="00C704FC" w:rsidRDefault="00C704FC" w:rsidP="00C704FC">
            <w:pPr>
              <w:jc w:val="left"/>
              <w:rPr>
                <w:sz w:val="16"/>
                <w:szCs w:val="20"/>
              </w:rPr>
            </w:pPr>
            <w:r w:rsidRPr="00C704FC">
              <w:rPr>
                <w:sz w:val="16"/>
                <w:szCs w:val="20"/>
              </w:rPr>
              <w:t>Zablokování přístupu ke konkrétním webům pro specifické koncové stanice / skupiny stanic</w:t>
            </w:r>
            <w:r>
              <w:rPr>
                <w:sz w:val="16"/>
                <w:szCs w:val="20"/>
              </w:rPr>
              <w:t>.</w:t>
            </w:r>
          </w:p>
        </w:tc>
        <w:tc>
          <w:tcPr>
            <w:tcW w:w="3978" w:type="dxa"/>
            <w:vAlign w:val="center"/>
          </w:tcPr>
          <w:p w14:paraId="54E0C4C5" w14:textId="77777777" w:rsidR="00C704FC" w:rsidRPr="001462C8" w:rsidRDefault="00C704FC" w:rsidP="00C704FC">
            <w:pPr>
              <w:jc w:val="left"/>
              <w:rPr>
                <w:sz w:val="16"/>
                <w:szCs w:val="16"/>
              </w:rPr>
            </w:pPr>
          </w:p>
        </w:tc>
        <w:tc>
          <w:tcPr>
            <w:tcW w:w="926" w:type="dxa"/>
            <w:vAlign w:val="center"/>
          </w:tcPr>
          <w:p w14:paraId="4DE9986D" w14:textId="77777777" w:rsidR="00C704FC" w:rsidRPr="001462C8" w:rsidRDefault="00C704FC" w:rsidP="00C704FC">
            <w:pPr>
              <w:jc w:val="center"/>
              <w:rPr>
                <w:sz w:val="16"/>
                <w:szCs w:val="16"/>
              </w:rPr>
            </w:pPr>
          </w:p>
        </w:tc>
      </w:tr>
      <w:tr w:rsidR="00C704FC" w:rsidRPr="001462C8" w14:paraId="3ADD37C0" w14:textId="77777777" w:rsidTr="00C704FC">
        <w:trPr>
          <w:trHeight w:val="283"/>
        </w:trPr>
        <w:tc>
          <w:tcPr>
            <w:tcW w:w="517" w:type="dxa"/>
            <w:vAlign w:val="center"/>
          </w:tcPr>
          <w:p w14:paraId="5312C834" w14:textId="77777777" w:rsidR="00C704FC" w:rsidRPr="001462C8" w:rsidRDefault="00C704FC" w:rsidP="005E4EF9">
            <w:pPr>
              <w:pStyle w:val="ANormln"/>
              <w:numPr>
                <w:ilvl w:val="0"/>
                <w:numId w:val="22"/>
              </w:numPr>
              <w:spacing w:before="0"/>
              <w:ind w:left="357" w:hanging="357"/>
              <w:jc w:val="left"/>
              <w:rPr>
                <w:rFonts w:cs="Arial"/>
                <w:sz w:val="16"/>
                <w:szCs w:val="16"/>
              </w:rPr>
            </w:pPr>
          </w:p>
        </w:tc>
        <w:tc>
          <w:tcPr>
            <w:tcW w:w="3977" w:type="dxa"/>
            <w:vAlign w:val="center"/>
          </w:tcPr>
          <w:p w14:paraId="12975A38" w14:textId="2F25F026" w:rsidR="00C704FC" w:rsidRPr="00C704FC" w:rsidRDefault="00C704FC" w:rsidP="00C704FC">
            <w:pPr>
              <w:jc w:val="left"/>
              <w:rPr>
                <w:sz w:val="16"/>
                <w:szCs w:val="20"/>
              </w:rPr>
            </w:pPr>
            <w:r w:rsidRPr="00C704FC">
              <w:rPr>
                <w:sz w:val="16"/>
                <w:szCs w:val="20"/>
              </w:rPr>
              <w:t>Zablokování přístupu</w:t>
            </w:r>
            <w:r w:rsidR="00816CFE">
              <w:rPr>
                <w:sz w:val="16"/>
                <w:szCs w:val="20"/>
              </w:rPr>
              <w:t xml:space="preserve"> k </w:t>
            </w:r>
            <w:r w:rsidRPr="00C704FC">
              <w:rPr>
                <w:sz w:val="16"/>
                <w:szCs w:val="20"/>
              </w:rPr>
              <w:t>internetu</w:t>
            </w:r>
            <w:r w:rsidR="00816CFE">
              <w:rPr>
                <w:sz w:val="16"/>
                <w:szCs w:val="20"/>
              </w:rPr>
              <w:t xml:space="preserve"> v </w:t>
            </w:r>
            <w:r w:rsidRPr="00C704FC">
              <w:rPr>
                <w:sz w:val="16"/>
                <w:szCs w:val="20"/>
              </w:rPr>
              <w:t>určený čas</w:t>
            </w:r>
            <w:r>
              <w:rPr>
                <w:sz w:val="16"/>
                <w:szCs w:val="20"/>
              </w:rPr>
              <w:t>.</w:t>
            </w:r>
          </w:p>
        </w:tc>
        <w:tc>
          <w:tcPr>
            <w:tcW w:w="3978" w:type="dxa"/>
            <w:vAlign w:val="center"/>
          </w:tcPr>
          <w:p w14:paraId="536CDC53" w14:textId="77777777" w:rsidR="00C704FC" w:rsidRPr="001462C8" w:rsidRDefault="00C704FC" w:rsidP="00C704FC">
            <w:pPr>
              <w:jc w:val="left"/>
              <w:rPr>
                <w:sz w:val="16"/>
                <w:szCs w:val="16"/>
              </w:rPr>
            </w:pPr>
          </w:p>
        </w:tc>
        <w:tc>
          <w:tcPr>
            <w:tcW w:w="926" w:type="dxa"/>
            <w:vAlign w:val="center"/>
          </w:tcPr>
          <w:p w14:paraId="124D4F05" w14:textId="77777777" w:rsidR="00C704FC" w:rsidRPr="001462C8" w:rsidRDefault="00C704FC" w:rsidP="00C704FC">
            <w:pPr>
              <w:jc w:val="center"/>
              <w:rPr>
                <w:sz w:val="16"/>
                <w:szCs w:val="16"/>
              </w:rPr>
            </w:pPr>
          </w:p>
        </w:tc>
      </w:tr>
      <w:tr w:rsidR="00C704FC" w:rsidRPr="001462C8" w14:paraId="3B4461A4" w14:textId="77777777" w:rsidTr="00C704FC">
        <w:trPr>
          <w:trHeight w:val="283"/>
        </w:trPr>
        <w:tc>
          <w:tcPr>
            <w:tcW w:w="517" w:type="dxa"/>
            <w:vAlign w:val="center"/>
          </w:tcPr>
          <w:p w14:paraId="53B09EC9" w14:textId="77777777" w:rsidR="00C704FC" w:rsidRPr="001462C8" w:rsidRDefault="00C704FC" w:rsidP="005E4EF9">
            <w:pPr>
              <w:pStyle w:val="ANormln"/>
              <w:numPr>
                <w:ilvl w:val="0"/>
                <w:numId w:val="22"/>
              </w:numPr>
              <w:spacing w:before="0"/>
              <w:ind w:left="357" w:hanging="357"/>
              <w:jc w:val="left"/>
              <w:rPr>
                <w:rFonts w:cs="Arial"/>
                <w:sz w:val="16"/>
                <w:szCs w:val="16"/>
              </w:rPr>
            </w:pPr>
          </w:p>
        </w:tc>
        <w:tc>
          <w:tcPr>
            <w:tcW w:w="3977" w:type="dxa"/>
            <w:vAlign w:val="center"/>
          </w:tcPr>
          <w:p w14:paraId="39C85D49" w14:textId="46B46F2D" w:rsidR="00C704FC" w:rsidRPr="00C704FC" w:rsidRDefault="00C704FC" w:rsidP="00C704FC">
            <w:pPr>
              <w:jc w:val="left"/>
              <w:rPr>
                <w:sz w:val="16"/>
                <w:szCs w:val="20"/>
              </w:rPr>
            </w:pPr>
            <w:r w:rsidRPr="00C704FC">
              <w:rPr>
                <w:sz w:val="16"/>
                <w:szCs w:val="20"/>
              </w:rPr>
              <w:t>Zamezení přístupu</w:t>
            </w:r>
            <w:r w:rsidR="00816CFE">
              <w:rPr>
                <w:sz w:val="16"/>
                <w:szCs w:val="20"/>
              </w:rPr>
              <w:t xml:space="preserve"> k </w:t>
            </w:r>
            <w:r w:rsidRPr="00C704FC">
              <w:rPr>
                <w:sz w:val="16"/>
                <w:szCs w:val="20"/>
              </w:rPr>
              <w:t>typům webových stránek dle výrobcem spravovaných skupin (např. násilí, hazard</w:t>
            </w:r>
            <w:r w:rsidR="00816CFE">
              <w:rPr>
                <w:sz w:val="16"/>
                <w:szCs w:val="20"/>
              </w:rPr>
              <w:t xml:space="preserve"> a </w:t>
            </w:r>
            <w:r w:rsidRPr="00C704FC">
              <w:rPr>
                <w:sz w:val="16"/>
                <w:szCs w:val="20"/>
              </w:rPr>
              <w:t>jiné)</w:t>
            </w:r>
            <w:r>
              <w:rPr>
                <w:sz w:val="16"/>
                <w:szCs w:val="20"/>
              </w:rPr>
              <w:t>.</w:t>
            </w:r>
          </w:p>
        </w:tc>
        <w:tc>
          <w:tcPr>
            <w:tcW w:w="3978" w:type="dxa"/>
            <w:vAlign w:val="center"/>
          </w:tcPr>
          <w:p w14:paraId="56AF924F" w14:textId="77777777" w:rsidR="00C704FC" w:rsidRPr="001462C8" w:rsidRDefault="00C704FC" w:rsidP="00C704FC">
            <w:pPr>
              <w:jc w:val="left"/>
              <w:rPr>
                <w:sz w:val="16"/>
                <w:szCs w:val="16"/>
              </w:rPr>
            </w:pPr>
          </w:p>
        </w:tc>
        <w:tc>
          <w:tcPr>
            <w:tcW w:w="926" w:type="dxa"/>
            <w:vAlign w:val="center"/>
          </w:tcPr>
          <w:p w14:paraId="288CC3E8" w14:textId="77777777" w:rsidR="00C704FC" w:rsidRPr="001462C8" w:rsidRDefault="00C704FC" w:rsidP="00C704FC">
            <w:pPr>
              <w:jc w:val="center"/>
              <w:rPr>
                <w:sz w:val="16"/>
                <w:szCs w:val="16"/>
              </w:rPr>
            </w:pPr>
          </w:p>
        </w:tc>
      </w:tr>
      <w:tr w:rsidR="00C704FC" w:rsidRPr="001462C8" w14:paraId="73F53307" w14:textId="77777777" w:rsidTr="00C704FC">
        <w:trPr>
          <w:trHeight w:val="283"/>
        </w:trPr>
        <w:tc>
          <w:tcPr>
            <w:tcW w:w="517" w:type="dxa"/>
            <w:vAlign w:val="center"/>
          </w:tcPr>
          <w:p w14:paraId="4962998F" w14:textId="77777777" w:rsidR="00C704FC" w:rsidRPr="001462C8" w:rsidRDefault="00C704FC" w:rsidP="005E4EF9">
            <w:pPr>
              <w:pStyle w:val="ANormln"/>
              <w:numPr>
                <w:ilvl w:val="0"/>
                <w:numId w:val="22"/>
              </w:numPr>
              <w:spacing w:before="0"/>
              <w:ind w:left="357" w:hanging="357"/>
              <w:jc w:val="left"/>
              <w:rPr>
                <w:rFonts w:cs="Arial"/>
                <w:sz w:val="16"/>
                <w:szCs w:val="16"/>
              </w:rPr>
            </w:pPr>
          </w:p>
        </w:tc>
        <w:tc>
          <w:tcPr>
            <w:tcW w:w="3977" w:type="dxa"/>
            <w:vAlign w:val="center"/>
          </w:tcPr>
          <w:p w14:paraId="66A9D9A4" w14:textId="66637C22" w:rsidR="00C704FC" w:rsidRPr="00C704FC" w:rsidRDefault="00C704FC" w:rsidP="00C704FC">
            <w:pPr>
              <w:jc w:val="left"/>
              <w:rPr>
                <w:sz w:val="16"/>
                <w:szCs w:val="20"/>
              </w:rPr>
            </w:pPr>
            <w:r w:rsidRPr="00C704FC">
              <w:rPr>
                <w:sz w:val="16"/>
                <w:szCs w:val="20"/>
              </w:rPr>
              <w:t xml:space="preserve">Zamezení přístupu ke </w:t>
            </w:r>
            <w:proofErr w:type="spellStart"/>
            <w:r w:rsidRPr="00C704FC">
              <w:rPr>
                <w:sz w:val="16"/>
                <w:szCs w:val="20"/>
              </w:rPr>
              <w:t>kontkrétní</w:t>
            </w:r>
            <w:proofErr w:type="spellEnd"/>
            <w:r w:rsidRPr="00C704FC">
              <w:rPr>
                <w:sz w:val="16"/>
                <w:szCs w:val="20"/>
              </w:rPr>
              <w:t xml:space="preserve"> webové stránce (včetně podpory tzn. "</w:t>
            </w:r>
            <w:proofErr w:type="spellStart"/>
            <w:r w:rsidRPr="00C704FC">
              <w:rPr>
                <w:sz w:val="16"/>
                <w:szCs w:val="20"/>
              </w:rPr>
              <w:t>wildcards</w:t>
            </w:r>
            <w:proofErr w:type="spellEnd"/>
            <w:r w:rsidRPr="00C704FC">
              <w:rPr>
                <w:sz w:val="16"/>
                <w:szCs w:val="20"/>
              </w:rPr>
              <w:t>" pro možnou inkluzi či exkluzi subdomén)</w:t>
            </w:r>
            <w:r>
              <w:rPr>
                <w:sz w:val="16"/>
                <w:szCs w:val="20"/>
              </w:rPr>
              <w:t>.</w:t>
            </w:r>
          </w:p>
        </w:tc>
        <w:tc>
          <w:tcPr>
            <w:tcW w:w="3978" w:type="dxa"/>
            <w:vAlign w:val="center"/>
          </w:tcPr>
          <w:p w14:paraId="1D0F487D" w14:textId="77777777" w:rsidR="00C704FC" w:rsidRPr="001462C8" w:rsidRDefault="00C704FC" w:rsidP="00C704FC">
            <w:pPr>
              <w:jc w:val="left"/>
              <w:rPr>
                <w:sz w:val="16"/>
                <w:szCs w:val="16"/>
              </w:rPr>
            </w:pPr>
          </w:p>
        </w:tc>
        <w:tc>
          <w:tcPr>
            <w:tcW w:w="926" w:type="dxa"/>
            <w:vAlign w:val="center"/>
          </w:tcPr>
          <w:p w14:paraId="6E5CAA11" w14:textId="77777777" w:rsidR="00C704FC" w:rsidRPr="001462C8" w:rsidRDefault="00C704FC" w:rsidP="00C704FC">
            <w:pPr>
              <w:jc w:val="center"/>
              <w:rPr>
                <w:sz w:val="16"/>
                <w:szCs w:val="16"/>
              </w:rPr>
            </w:pPr>
          </w:p>
        </w:tc>
      </w:tr>
    </w:tbl>
    <w:p w14:paraId="119E19B1" w14:textId="77777777" w:rsidR="00C704FC" w:rsidRDefault="00C704FC"/>
    <w:p w14:paraId="080FE578" w14:textId="773FEBED" w:rsidR="00C704FC" w:rsidRPr="00412F35" w:rsidRDefault="00C704FC" w:rsidP="00C704FC">
      <w:pPr>
        <w:pStyle w:val="Titulek"/>
        <w:keepNext/>
        <w:rPr>
          <w:rFonts w:cs="Arial"/>
        </w:rPr>
      </w:pPr>
      <w:bookmarkStart w:id="27" w:name="_Toc201671930"/>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02E70">
        <w:rPr>
          <w:rFonts w:cs="Arial"/>
          <w:noProof/>
        </w:rPr>
        <w:t>6</w:t>
      </w:r>
      <w:r w:rsidRPr="00412F35">
        <w:rPr>
          <w:rFonts w:cs="Arial"/>
        </w:rPr>
        <w:fldChar w:fldCharType="end"/>
      </w:r>
      <w:r w:rsidRPr="00412F35">
        <w:rPr>
          <w:rFonts w:cs="Arial"/>
        </w:rPr>
        <w:t xml:space="preserve">: </w:t>
      </w:r>
      <w:r w:rsidRPr="00C704FC">
        <w:t>Ochrana virtualizovaných koncových bodů</w:t>
      </w:r>
      <w:bookmarkEnd w:id="27"/>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C704FC" w:rsidRPr="001462C8" w14:paraId="2A7F9516" w14:textId="77777777" w:rsidTr="00143E48">
        <w:trPr>
          <w:tblHeader/>
        </w:trPr>
        <w:tc>
          <w:tcPr>
            <w:tcW w:w="517" w:type="dxa"/>
            <w:tcBorders>
              <w:top w:val="single" w:sz="4" w:space="0" w:color="808080"/>
            </w:tcBorders>
            <w:vAlign w:val="center"/>
          </w:tcPr>
          <w:p w14:paraId="64E2F1E7" w14:textId="77777777" w:rsidR="00C704FC" w:rsidRPr="001462C8" w:rsidRDefault="00C704FC" w:rsidP="00143E48">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7167056E" w14:textId="77777777" w:rsidR="00C704FC" w:rsidRPr="00675441" w:rsidRDefault="00C704FC" w:rsidP="00143E48">
            <w:pPr>
              <w:pStyle w:val="ANormln"/>
              <w:keepNext/>
              <w:spacing w:before="0"/>
              <w:jc w:val="center"/>
              <w:rPr>
                <w:rFonts w:cs="Arial"/>
                <w:b/>
                <w:sz w:val="16"/>
                <w:szCs w:val="16"/>
              </w:rPr>
            </w:pPr>
            <w:r w:rsidRPr="00675441">
              <w:rPr>
                <w:rFonts w:cs="Arial"/>
                <w:b/>
                <w:sz w:val="16"/>
                <w:szCs w:val="16"/>
              </w:rPr>
              <w:t>Specifikace požadavků.</w:t>
            </w:r>
          </w:p>
        </w:tc>
        <w:tc>
          <w:tcPr>
            <w:tcW w:w="3978" w:type="dxa"/>
            <w:tcBorders>
              <w:top w:val="single" w:sz="4" w:space="0" w:color="808080"/>
            </w:tcBorders>
            <w:vAlign w:val="center"/>
          </w:tcPr>
          <w:p w14:paraId="184836FD" w14:textId="2B6242D0" w:rsidR="00C704FC" w:rsidRPr="001462C8" w:rsidRDefault="00C704FC" w:rsidP="00143E48">
            <w:pPr>
              <w:pStyle w:val="ANormln"/>
              <w:keepNext/>
              <w:spacing w:before="0"/>
              <w:jc w:val="center"/>
              <w:rPr>
                <w:rFonts w:cs="Arial"/>
                <w:b/>
                <w:sz w:val="16"/>
                <w:szCs w:val="16"/>
              </w:rPr>
            </w:pPr>
            <w:r>
              <w:rPr>
                <w:rFonts w:cs="Arial"/>
                <w:b/>
                <w:sz w:val="16"/>
                <w:szCs w:val="16"/>
              </w:rPr>
              <w:t>Účastníkem nabízená hodnota, výrobce</w:t>
            </w:r>
            <w:r w:rsidR="00816CFE">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25723C49" w14:textId="77777777" w:rsidR="00C704FC" w:rsidRPr="001462C8" w:rsidRDefault="00C704FC" w:rsidP="00143E48">
            <w:pPr>
              <w:pStyle w:val="ANormln"/>
              <w:keepNext/>
              <w:spacing w:before="0"/>
              <w:jc w:val="center"/>
              <w:rPr>
                <w:rFonts w:cs="Arial"/>
                <w:b/>
                <w:sz w:val="16"/>
                <w:szCs w:val="16"/>
              </w:rPr>
            </w:pPr>
            <w:r w:rsidRPr="001462C8">
              <w:rPr>
                <w:rFonts w:cs="Arial"/>
                <w:b/>
                <w:sz w:val="16"/>
                <w:szCs w:val="16"/>
              </w:rPr>
              <w:t>Splněno [ano/ne]</w:t>
            </w:r>
          </w:p>
        </w:tc>
      </w:tr>
      <w:tr w:rsidR="00317A6E" w:rsidRPr="001462C8" w14:paraId="67340691" w14:textId="77777777" w:rsidTr="00143E48">
        <w:trPr>
          <w:trHeight w:val="283"/>
        </w:trPr>
        <w:tc>
          <w:tcPr>
            <w:tcW w:w="517" w:type="dxa"/>
            <w:vAlign w:val="center"/>
          </w:tcPr>
          <w:p w14:paraId="66929F82" w14:textId="77777777" w:rsidR="00317A6E" w:rsidRPr="001462C8" w:rsidRDefault="00317A6E" w:rsidP="005E4EF9">
            <w:pPr>
              <w:pStyle w:val="ANormln"/>
              <w:numPr>
                <w:ilvl w:val="0"/>
                <w:numId w:val="24"/>
              </w:numPr>
              <w:spacing w:before="0"/>
              <w:ind w:left="357" w:hanging="357"/>
              <w:jc w:val="left"/>
              <w:rPr>
                <w:rFonts w:cs="Arial"/>
                <w:sz w:val="16"/>
                <w:szCs w:val="16"/>
              </w:rPr>
            </w:pPr>
          </w:p>
        </w:tc>
        <w:tc>
          <w:tcPr>
            <w:tcW w:w="3977" w:type="dxa"/>
            <w:vAlign w:val="center"/>
          </w:tcPr>
          <w:p w14:paraId="51ECD998" w14:textId="51CEC764" w:rsidR="00317A6E" w:rsidRPr="00CB45CB" w:rsidRDefault="00317A6E" w:rsidP="00317A6E">
            <w:pPr>
              <w:jc w:val="left"/>
              <w:rPr>
                <w:sz w:val="16"/>
                <w:szCs w:val="16"/>
              </w:rPr>
            </w:pPr>
            <w:r>
              <w:rPr>
                <w:sz w:val="16"/>
                <w:szCs w:val="16"/>
              </w:rPr>
              <w:t>P</w:t>
            </w:r>
            <w:r w:rsidRPr="00CB45CB">
              <w:rPr>
                <w:sz w:val="16"/>
                <w:szCs w:val="16"/>
              </w:rPr>
              <w:t>odpor</w:t>
            </w:r>
            <w:r>
              <w:rPr>
                <w:sz w:val="16"/>
                <w:szCs w:val="16"/>
              </w:rPr>
              <w:t xml:space="preserve">a </w:t>
            </w:r>
            <w:r w:rsidR="004F609C">
              <w:rPr>
                <w:sz w:val="16"/>
                <w:szCs w:val="20"/>
              </w:rPr>
              <w:t>kompatibilní</w:t>
            </w:r>
            <w:r w:rsidR="00816CFE">
              <w:rPr>
                <w:sz w:val="16"/>
                <w:szCs w:val="20"/>
              </w:rPr>
              <w:t xml:space="preserve"> s </w:t>
            </w:r>
            <w:r>
              <w:rPr>
                <w:sz w:val="16"/>
                <w:szCs w:val="16"/>
              </w:rPr>
              <w:t>následující</w:t>
            </w:r>
            <w:r w:rsidR="004F609C">
              <w:rPr>
                <w:sz w:val="16"/>
                <w:szCs w:val="16"/>
              </w:rPr>
              <w:t>mi</w:t>
            </w:r>
            <w:r w:rsidRPr="00CB45CB">
              <w:rPr>
                <w:sz w:val="16"/>
                <w:szCs w:val="16"/>
              </w:rPr>
              <w:t xml:space="preserve"> </w:t>
            </w:r>
            <w:r>
              <w:rPr>
                <w:sz w:val="16"/>
                <w:szCs w:val="16"/>
              </w:rPr>
              <w:t>stávající</w:t>
            </w:r>
            <w:r w:rsidR="004F609C">
              <w:rPr>
                <w:sz w:val="16"/>
                <w:szCs w:val="16"/>
              </w:rPr>
              <w:t>mi</w:t>
            </w:r>
            <w:r>
              <w:rPr>
                <w:sz w:val="16"/>
                <w:szCs w:val="16"/>
              </w:rPr>
              <w:t xml:space="preserve"> </w:t>
            </w:r>
            <w:r w:rsidRPr="00CB45CB">
              <w:rPr>
                <w:sz w:val="16"/>
                <w:szCs w:val="16"/>
              </w:rPr>
              <w:t>OS</w:t>
            </w:r>
            <w:r>
              <w:rPr>
                <w:sz w:val="16"/>
                <w:szCs w:val="16"/>
              </w:rPr>
              <w:t xml:space="preserve"> zadavatele</w:t>
            </w:r>
            <w:r w:rsidRPr="00CB45CB">
              <w:rPr>
                <w:sz w:val="16"/>
                <w:szCs w:val="16"/>
              </w:rPr>
              <w:t>:</w:t>
            </w:r>
          </w:p>
          <w:p w14:paraId="06646BCC" w14:textId="378974DF" w:rsidR="00317A6E" w:rsidRPr="00CB45CB" w:rsidRDefault="00317A6E" w:rsidP="005E4EF9">
            <w:pPr>
              <w:pStyle w:val="Odstavecseseznamem"/>
              <w:numPr>
                <w:ilvl w:val="0"/>
                <w:numId w:val="23"/>
              </w:numPr>
              <w:ind w:left="221" w:hanging="218"/>
              <w:jc w:val="left"/>
              <w:rPr>
                <w:sz w:val="16"/>
                <w:szCs w:val="16"/>
              </w:rPr>
            </w:pPr>
            <w:r w:rsidRPr="00CB45CB">
              <w:rPr>
                <w:sz w:val="16"/>
                <w:szCs w:val="16"/>
              </w:rPr>
              <w:t>Windows</w:t>
            </w:r>
          </w:p>
          <w:p w14:paraId="6A4DA7F5" w14:textId="77777777" w:rsidR="00317A6E" w:rsidRDefault="00317A6E" w:rsidP="005E4EF9">
            <w:pPr>
              <w:pStyle w:val="Odstavecseseznamem"/>
              <w:numPr>
                <w:ilvl w:val="0"/>
                <w:numId w:val="23"/>
              </w:numPr>
              <w:ind w:left="221" w:hanging="218"/>
              <w:jc w:val="left"/>
              <w:rPr>
                <w:sz w:val="16"/>
                <w:szCs w:val="16"/>
              </w:rPr>
            </w:pPr>
            <w:r>
              <w:rPr>
                <w:sz w:val="16"/>
                <w:szCs w:val="16"/>
              </w:rPr>
              <w:t>Linux</w:t>
            </w:r>
          </w:p>
          <w:p w14:paraId="21FE3990" w14:textId="40315E76" w:rsidR="008B6F8D" w:rsidRPr="008B6F8D" w:rsidRDefault="008B6F8D" w:rsidP="008B6F8D">
            <w:pPr>
              <w:ind w:left="3"/>
              <w:jc w:val="left"/>
              <w:rPr>
                <w:sz w:val="16"/>
                <w:szCs w:val="16"/>
              </w:rPr>
            </w:pPr>
            <w:r w:rsidRPr="008B6F8D">
              <w:rPr>
                <w:sz w:val="16"/>
              </w:rPr>
              <w:t>(zadavatel umožňuje nabídnout rovnocenné řešení)</w:t>
            </w:r>
          </w:p>
        </w:tc>
        <w:tc>
          <w:tcPr>
            <w:tcW w:w="3978" w:type="dxa"/>
            <w:vAlign w:val="center"/>
          </w:tcPr>
          <w:p w14:paraId="30F2FC0A" w14:textId="77777777" w:rsidR="00317A6E" w:rsidRPr="001462C8" w:rsidRDefault="00317A6E" w:rsidP="00143E48">
            <w:pPr>
              <w:jc w:val="left"/>
              <w:rPr>
                <w:sz w:val="16"/>
                <w:szCs w:val="16"/>
              </w:rPr>
            </w:pPr>
          </w:p>
        </w:tc>
        <w:tc>
          <w:tcPr>
            <w:tcW w:w="926" w:type="dxa"/>
            <w:vAlign w:val="center"/>
          </w:tcPr>
          <w:p w14:paraId="74BBE458" w14:textId="77777777" w:rsidR="00317A6E" w:rsidRPr="001462C8" w:rsidRDefault="00317A6E" w:rsidP="00143E48">
            <w:pPr>
              <w:jc w:val="center"/>
              <w:rPr>
                <w:sz w:val="16"/>
                <w:szCs w:val="16"/>
              </w:rPr>
            </w:pPr>
          </w:p>
        </w:tc>
      </w:tr>
      <w:tr w:rsidR="00AD6E5E" w:rsidRPr="001462C8" w14:paraId="4AD6D8B8" w14:textId="77777777" w:rsidTr="00AD6E5E">
        <w:trPr>
          <w:trHeight w:val="283"/>
        </w:trPr>
        <w:tc>
          <w:tcPr>
            <w:tcW w:w="517" w:type="dxa"/>
            <w:vAlign w:val="center"/>
          </w:tcPr>
          <w:p w14:paraId="28EC5D5F"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0EC6E0C8" w14:textId="56907F73" w:rsidR="00AD6E5E" w:rsidRPr="00AD6E5E" w:rsidRDefault="00AD6E5E" w:rsidP="00AD6E5E">
            <w:pPr>
              <w:jc w:val="left"/>
              <w:rPr>
                <w:sz w:val="16"/>
                <w:szCs w:val="20"/>
              </w:rPr>
            </w:pPr>
            <w:r w:rsidRPr="00AD6E5E">
              <w:rPr>
                <w:sz w:val="16"/>
                <w:szCs w:val="20"/>
              </w:rPr>
              <w:t xml:space="preserve">Produkt nepotřebuje </w:t>
            </w:r>
            <w:r>
              <w:rPr>
                <w:sz w:val="16"/>
                <w:szCs w:val="20"/>
              </w:rPr>
              <w:t xml:space="preserve">stávající </w:t>
            </w:r>
            <w:r w:rsidRPr="00AD6E5E">
              <w:rPr>
                <w:sz w:val="16"/>
                <w:szCs w:val="20"/>
              </w:rPr>
              <w:t xml:space="preserve">VMware </w:t>
            </w:r>
            <w:proofErr w:type="spellStart"/>
            <w:r w:rsidRPr="00AD6E5E">
              <w:rPr>
                <w:sz w:val="16"/>
                <w:szCs w:val="20"/>
              </w:rPr>
              <w:t>vShield</w:t>
            </w:r>
            <w:proofErr w:type="spellEnd"/>
            <w:r w:rsidRPr="00AD6E5E">
              <w:rPr>
                <w:sz w:val="16"/>
                <w:szCs w:val="20"/>
              </w:rPr>
              <w:t xml:space="preserve"> či NSX, aby poskytl tzn. </w:t>
            </w:r>
            <w:proofErr w:type="spellStart"/>
            <w:r w:rsidRPr="00AD6E5E">
              <w:rPr>
                <w:sz w:val="16"/>
                <w:szCs w:val="20"/>
              </w:rPr>
              <w:t>bezenginové</w:t>
            </w:r>
            <w:proofErr w:type="spellEnd"/>
            <w:r w:rsidRPr="00AD6E5E">
              <w:rPr>
                <w:sz w:val="16"/>
                <w:szCs w:val="20"/>
              </w:rPr>
              <w:t xml:space="preserve"> skenování – režim klienta, kdy na klientském VM běží jen lehký klient</w:t>
            </w:r>
            <w:r w:rsidR="00816CFE">
              <w:rPr>
                <w:sz w:val="16"/>
                <w:szCs w:val="20"/>
              </w:rPr>
              <w:t xml:space="preserve"> a </w:t>
            </w:r>
            <w:r w:rsidRPr="00AD6E5E">
              <w:rPr>
                <w:sz w:val="16"/>
                <w:szCs w:val="20"/>
              </w:rPr>
              <w:t>veškeré úlohy skenování jsou prováděny jiným, speciálním „skenovacím“ zařízením; takové „skenovací“ zařízení může být virtualizováno, ale není nutné aby bylo umístěno na tom samém hypervisoru jako chráněné klientské VM. Počet těchto speciálních virtuálních zařízení nesmí být licencí nijak omezen</w:t>
            </w:r>
            <w:r>
              <w:rPr>
                <w:sz w:val="16"/>
                <w:szCs w:val="20"/>
              </w:rPr>
              <w:t>.</w:t>
            </w:r>
          </w:p>
        </w:tc>
        <w:tc>
          <w:tcPr>
            <w:tcW w:w="3978" w:type="dxa"/>
            <w:vAlign w:val="center"/>
          </w:tcPr>
          <w:p w14:paraId="7EAA05E9" w14:textId="77777777" w:rsidR="00AD6E5E" w:rsidRPr="001462C8" w:rsidRDefault="00AD6E5E" w:rsidP="00AD6E5E">
            <w:pPr>
              <w:jc w:val="left"/>
              <w:rPr>
                <w:sz w:val="16"/>
                <w:szCs w:val="16"/>
              </w:rPr>
            </w:pPr>
          </w:p>
        </w:tc>
        <w:tc>
          <w:tcPr>
            <w:tcW w:w="926" w:type="dxa"/>
            <w:vAlign w:val="center"/>
          </w:tcPr>
          <w:p w14:paraId="5BB1B0C2" w14:textId="77777777" w:rsidR="00AD6E5E" w:rsidRPr="001462C8" w:rsidRDefault="00AD6E5E" w:rsidP="00AD6E5E">
            <w:pPr>
              <w:jc w:val="center"/>
              <w:rPr>
                <w:sz w:val="16"/>
                <w:szCs w:val="16"/>
              </w:rPr>
            </w:pPr>
          </w:p>
        </w:tc>
      </w:tr>
      <w:tr w:rsidR="00AD6E5E" w:rsidRPr="001462C8" w14:paraId="2CF2E819" w14:textId="77777777" w:rsidTr="00AD6E5E">
        <w:trPr>
          <w:trHeight w:val="283"/>
        </w:trPr>
        <w:tc>
          <w:tcPr>
            <w:tcW w:w="517" w:type="dxa"/>
            <w:vAlign w:val="center"/>
          </w:tcPr>
          <w:p w14:paraId="2F44E74E"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016A7AB9" w14:textId="7A2CBC49" w:rsidR="00AD6E5E" w:rsidRPr="00AD6E5E" w:rsidRDefault="00AD6E5E" w:rsidP="00AD6E5E">
            <w:pPr>
              <w:jc w:val="left"/>
              <w:rPr>
                <w:sz w:val="16"/>
                <w:szCs w:val="20"/>
              </w:rPr>
            </w:pPr>
            <w:r w:rsidRPr="00AD6E5E">
              <w:rPr>
                <w:sz w:val="16"/>
                <w:szCs w:val="20"/>
              </w:rPr>
              <w:t>„Skenovací“ zařízení jsou spravována</w:t>
            </w:r>
            <w:r w:rsidR="00816CFE">
              <w:rPr>
                <w:sz w:val="16"/>
                <w:szCs w:val="20"/>
              </w:rPr>
              <w:t xml:space="preserve"> z </w:t>
            </w:r>
            <w:r w:rsidRPr="00AD6E5E">
              <w:rPr>
                <w:sz w:val="16"/>
                <w:szCs w:val="20"/>
              </w:rPr>
              <w:t>konzole centrální správy – aktualizace, restart, přiřazení jednotlivých klientů</w:t>
            </w:r>
            <w:r w:rsidR="00816CFE">
              <w:rPr>
                <w:sz w:val="16"/>
                <w:szCs w:val="20"/>
              </w:rPr>
              <w:t xml:space="preserve"> k </w:t>
            </w:r>
            <w:r w:rsidRPr="00AD6E5E">
              <w:rPr>
                <w:sz w:val="16"/>
                <w:szCs w:val="20"/>
              </w:rPr>
              <w:t>těmto „skenovacím“ virtuálním zařízením</w:t>
            </w:r>
            <w:r>
              <w:rPr>
                <w:sz w:val="16"/>
                <w:szCs w:val="20"/>
              </w:rPr>
              <w:t>.</w:t>
            </w:r>
          </w:p>
        </w:tc>
        <w:tc>
          <w:tcPr>
            <w:tcW w:w="3978" w:type="dxa"/>
            <w:vAlign w:val="center"/>
          </w:tcPr>
          <w:p w14:paraId="6CF2C772" w14:textId="77777777" w:rsidR="00AD6E5E" w:rsidRPr="001462C8" w:rsidRDefault="00AD6E5E" w:rsidP="00AD6E5E">
            <w:pPr>
              <w:jc w:val="left"/>
              <w:rPr>
                <w:sz w:val="16"/>
                <w:szCs w:val="16"/>
              </w:rPr>
            </w:pPr>
          </w:p>
        </w:tc>
        <w:tc>
          <w:tcPr>
            <w:tcW w:w="926" w:type="dxa"/>
            <w:vAlign w:val="center"/>
          </w:tcPr>
          <w:p w14:paraId="38DA621E" w14:textId="77777777" w:rsidR="00AD6E5E" w:rsidRPr="001462C8" w:rsidRDefault="00AD6E5E" w:rsidP="00AD6E5E">
            <w:pPr>
              <w:jc w:val="center"/>
              <w:rPr>
                <w:sz w:val="16"/>
                <w:szCs w:val="16"/>
              </w:rPr>
            </w:pPr>
          </w:p>
        </w:tc>
      </w:tr>
      <w:tr w:rsidR="00AD6E5E" w:rsidRPr="001462C8" w14:paraId="238CC728" w14:textId="77777777" w:rsidTr="00AD6E5E">
        <w:trPr>
          <w:trHeight w:val="283"/>
        </w:trPr>
        <w:tc>
          <w:tcPr>
            <w:tcW w:w="517" w:type="dxa"/>
            <w:vAlign w:val="center"/>
          </w:tcPr>
          <w:p w14:paraId="7DBEE0B1"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1EBEEFCC" w14:textId="71765975" w:rsidR="00AD6E5E" w:rsidRPr="00AD6E5E" w:rsidRDefault="00AD6E5E" w:rsidP="00AD6E5E">
            <w:pPr>
              <w:jc w:val="left"/>
              <w:rPr>
                <w:sz w:val="16"/>
                <w:szCs w:val="20"/>
              </w:rPr>
            </w:pPr>
            <w:r w:rsidRPr="00AD6E5E">
              <w:rPr>
                <w:sz w:val="16"/>
                <w:szCs w:val="20"/>
              </w:rPr>
              <w:t>„Skenovací“ zařízení musí být možno provozovat</w:t>
            </w:r>
            <w:r w:rsidR="00816CFE">
              <w:rPr>
                <w:sz w:val="16"/>
                <w:szCs w:val="20"/>
              </w:rPr>
              <w:t xml:space="preserve"> v </w:t>
            </w:r>
            <w:r w:rsidRPr="00AD6E5E">
              <w:rPr>
                <w:sz w:val="16"/>
                <w:szCs w:val="20"/>
              </w:rPr>
              <w:t>režimu vysoké dostupnosti</w:t>
            </w:r>
            <w:r w:rsidR="00816CFE">
              <w:rPr>
                <w:sz w:val="16"/>
                <w:szCs w:val="20"/>
              </w:rPr>
              <w:t xml:space="preserve"> a </w:t>
            </w:r>
            <w:r w:rsidRPr="00AD6E5E">
              <w:rPr>
                <w:sz w:val="16"/>
                <w:szCs w:val="20"/>
              </w:rPr>
              <w:t>rovnoměrného rozložení zátěže</w:t>
            </w:r>
            <w:r>
              <w:rPr>
                <w:sz w:val="16"/>
                <w:szCs w:val="20"/>
              </w:rPr>
              <w:t>.</w:t>
            </w:r>
          </w:p>
        </w:tc>
        <w:tc>
          <w:tcPr>
            <w:tcW w:w="3978" w:type="dxa"/>
            <w:vAlign w:val="center"/>
          </w:tcPr>
          <w:p w14:paraId="1E022493" w14:textId="77777777" w:rsidR="00AD6E5E" w:rsidRPr="001462C8" w:rsidRDefault="00AD6E5E" w:rsidP="00AD6E5E">
            <w:pPr>
              <w:jc w:val="left"/>
              <w:rPr>
                <w:sz w:val="16"/>
                <w:szCs w:val="16"/>
              </w:rPr>
            </w:pPr>
          </w:p>
        </w:tc>
        <w:tc>
          <w:tcPr>
            <w:tcW w:w="926" w:type="dxa"/>
            <w:vAlign w:val="center"/>
          </w:tcPr>
          <w:p w14:paraId="5341EF79" w14:textId="77777777" w:rsidR="00AD6E5E" w:rsidRPr="001462C8" w:rsidRDefault="00AD6E5E" w:rsidP="00AD6E5E">
            <w:pPr>
              <w:jc w:val="center"/>
              <w:rPr>
                <w:sz w:val="16"/>
                <w:szCs w:val="16"/>
              </w:rPr>
            </w:pPr>
          </w:p>
        </w:tc>
      </w:tr>
      <w:tr w:rsidR="00AD6E5E" w:rsidRPr="001462C8" w14:paraId="307E8F69" w14:textId="77777777" w:rsidTr="00AD6E5E">
        <w:trPr>
          <w:trHeight w:val="283"/>
        </w:trPr>
        <w:tc>
          <w:tcPr>
            <w:tcW w:w="517" w:type="dxa"/>
            <w:vAlign w:val="center"/>
          </w:tcPr>
          <w:p w14:paraId="6AC106F8"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0A355634" w14:textId="3C4170F9" w:rsidR="00AD6E5E" w:rsidRPr="00AD6E5E" w:rsidRDefault="00AD6E5E" w:rsidP="00AD6E5E">
            <w:pPr>
              <w:jc w:val="left"/>
              <w:rPr>
                <w:sz w:val="16"/>
                <w:szCs w:val="20"/>
              </w:rPr>
            </w:pPr>
            <w:r w:rsidRPr="00AD6E5E">
              <w:rPr>
                <w:sz w:val="16"/>
                <w:szCs w:val="20"/>
              </w:rPr>
              <w:t>Produkt musí hlásit aktuální stav zabezpečení – VM chráněna/nechráněna,</w:t>
            </w:r>
            <w:r w:rsidR="00816CFE">
              <w:rPr>
                <w:sz w:val="16"/>
                <w:szCs w:val="20"/>
              </w:rPr>
              <w:t xml:space="preserve"> a </w:t>
            </w:r>
            <w:r w:rsidRPr="00AD6E5E">
              <w:rPr>
                <w:sz w:val="16"/>
                <w:szCs w:val="20"/>
              </w:rPr>
              <w:t>stav „skenovacího“ zařízení</w:t>
            </w:r>
            <w:r>
              <w:rPr>
                <w:sz w:val="16"/>
                <w:szCs w:val="20"/>
              </w:rPr>
              <w:t>.</w:t>
            </w:r>
          </w:p>
        </w:tc>
        <w:tc>
          <w:tcPr>
            <w:tcW w:w="3978" w:type="dxa"/>
            <w:vAlign w:val="center"/>
          </w:tcPr>
          <w:p w14:paraId="3B38B0E7" w14:textId="77777777" w:rsidR="00AD6E5E" w:rsidRPr="001462C8" w:rsidRDefault="00AD6E5E" w:rsidP="00AD6E5E">
            <w:pPr>
              <w:jc w:val="left"/>
              <w:rPr>
                <w:sz w:val="16"/>
                <w:szCs w:val="16"/>
              </w:rPr>
            </w:pPr>
          </w:p>
        </w:tc>
        <w:tc>
          <w:tcPr>
            <w:tcW w:w="926" w:type="dxa"/>
            <w:vAlign w:val="center"/>
          </w:tcPr>
          <w:p w14:paraId="08E7679C" w14:textId="77777777" w:rsidR="00AD6E5E" w:rsidRPr="001462C8" w:rsidRDefault="00AD6E5E" w:rsidP="00AD6E5E">
            <w:pPr>
              <w:jc w:val="center"/>
              <w:rPr>
                <w:sz w:val="16"/>
                <w:szCs w:val="16"/>
              </w:rPr>
            </w:pPr>
          </w:p>
        </w:tc>
      </w:tr>
      <w:tr w:rsidR="00AD6E5E" w:rsidRPr="001462C8" w14:paraId="1BCCC242" w14:textId="77777777" w:rsidTr="00AD6E5E">
        <w:trPr>
          <w:trHeight w:val="283"/>
        </w:trPr>
        <w:tc>
          <w:tcPr>
            <w:tcW w:w="517" w:type="dxa"/>
            <w:vAlign w:val="center"/>
          </w:tcPr>
          <w:p w14:paraId="02506A6B"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620F31FB" w14:textId="1A936A55" w:rsidR="00AD6E5E" w:rsidRPr="00AD6E5E" w:rsidRDefault="00AD6E5E" w:rsidP="00AD6E5E">
            <w:pPr>
              <w:jc w:val="left"/>
              <w:rPr>
                <w:sz w:val="16"/>
                <w:szCs w:val="20"/>
              </w:rPr>
            </w:pPr>
            <w:r w:rsidRPr="00AD6E5E">
              <w:rPr>
                <w:sz w:val="16"/>
                <w:szCs w:val="20"/>
              </w:rPr>
              <w:t>Řešení musí umožňovat optimalizaci datových přenosů mezi VM</w:t>
            </w:r>
            <w:r w:rsidR="00816CFE">
              <w:rPr>
                <w:sz w:val="16"/>
                <w:szCs w:val="20"/>
              </w:rPr>
              <w:t xml:space="preserve"> a </w:t>
            </w:r>
            <w:r w:rsidRPr="00AD6E5E">
              <w:rPr>
                <w:sz w:val="16"/>
                <w:szCs w:val="20"/>
              </w:rPr>
              <w:t xml:space="preserve">„skenovacím“ zařízením pomocí </w:t>
            </w:r>
            <w:proofErr w:type="spellStart"/>
            <w:r w:rsidRPr="00AD6E5E">
              <w:rPr>
                <w:sz w:val="16"/>
                <w:szCs w:val="20"/>
              </w:rPr>
              <w:t>deduplikace</w:t>
            </w:r>
            <w:proofErr w:type="spellEnd"/>
            <w:r w:rsidRPr="00AD6E5E">
              <w:rPr>
                <w:sz w:val="16"/>
                <w:szCs w:val="20"/>
              </w:rPr>
              <w:t xml:space="preserve"> skenovacích procesů – tzn. ten samý soubor (dle </w:t>
            </w:r>
            <w:proofErr w:type="spellStart"/>
            <w:r w:rsidRPr="00AD6E5E">
              <w:rPr>
                <w:sz w:val="16"/>
                <w:szCs w:val="20"/>
              </w:rPr>
              <w:t>hashe</w:t>
            </w:r>
            <w:proofErr w:type="spellEnd"/>
            <w:r w:rsidRPr="00AD6E5E">
              <w:rPr>
                <w:sz w:val="16"/>
                <w:szCs w:val="20"/>
              </w:rPr>
              <w:t>) nebude skenován na dvou různých VM (za předpokladu, že se mezitím nezměnila verze bezpečnostní klientské aplikace)</w:t>
            </w:r>
            <w:r>
              <w:rPr>
                <w:sz w:val="16"/>
                <w:szCs w:val="20"/>
              </w:rPr>
              <w:t>.</w:t>
            </w:r>
          </w:p>
        </w:tc>
        <w:tc>
          <w:tcPr>
            <w:tcW w:w="3978" w:type="dxa"/>
            <w:vAlign w:val="center"/>
          </w:tcPr>
          <w:p w14:paraId="7BFD6357" w14:textId="77777777" w:rsidR="00AD6E5E" w:rsidRPr="001462C8" w:rsidRDefault="00AD6E5E" w:rsidP="00AD6E5E">
            <w:pPr>
              <w:jc w:val="left"/>
              <w:rPr>
                <w:sz w:val="16"/>
                <w:szCs w:val="16"/>
              </w:rPr>
            </w:pPr>
          </w:p>
        </w:tc>
        <w:tc>
          <w:tcPr>
            <w:tcW w:w="926" w:type="dxa"/>
            <w:vAlign w:val="center"/>
          </w:tcPr>
          <w:p w14:paraId="42D90CCC" w14:textId="77777777" w:rsidR="00AD6E5E" w:rsidRPr="001462C8" w:rsidRDefault="00AD6E5E" w:rsidP="00AD6E5E">
            <w:pPr>
              <w:jc w:val="center"/>
              <w:rPr>
                <w:sz w:val="16"/>
                <w:szCs w:val="16"/>
              </w:rPr>
            </w:pPr>
          </w:p>
        </w:tc>
      </w:tr>
      <w:tr w:rsidR="00AD6E5E" w:rsidRPr="001462C8" w14:paraId="1895A815" w14:textId="77777777" w:rsidTr="00AD6E5E">
        <w:trPr>
          <w:trHeight w:val="283"/>
        </w:trPr>
        <w:tc>
          <w:tcPr>
            <w:tcW w:w="517" w:type="dxa"/>
            <w:vAlign w:val="center"/>
          </w:tcPr>
          <w:p w14:paraId="194510C8"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09A181FB" w14:textId="384C36E1" w:rsidR="00AD6E5E" w:rsidRPr="00AD6E5E" w:rsidRDefault="00AD6E5E" w:rsidP="00AD6E5E">
            <w:pPr>
              <w:jc w:val="left"/>
              <w:rPr>
                <w:sz w:val="16"/>
                <w:szCs w:val="20"/>
              </w:rPr>
            </w:pPr>
            <w:r w:rsidRPr="00AD6E5E">
              <w:rPr>
                <w:sz w:val="16"/>
                <w:szCs w:val="20"/>
              </w:rPr>
              <w:t>Automatické skenování dat, ke kterým je přistupováno – tzn. otevření souboru, kopírování souboru, přenášení souboru (LAN, WAN, sdílené úložiště, přenosná média, pevný disk...)</w:t>
            </w:r>
            <w:r>
              <w:rPr>
                <w:sz w:val="16"/>
                <w:szCs w:val="20"/>
              </w:rPr>
              <w:t>.</w:t>
            </w:r>
          </w:p>
        </w:tc>
        <w:tc>
          <w:tcPr>
            <w:tcW w:w="3978" w:type="dxa"/>
            <w:vAlign w:val="center"/>
          </w:tcPr>
          <w:p w14:paraId="14042BF0" w14:textId="77777777" w:rsidR="00AD6E5E" w:rsidRPr="001462C8" w:rsidRDefault="00AD6E5E" w:rsidP="00AD6E5E">
            <w:pPr>
              <w:jc w:val="left"/>
              <w:rPr>
                <w:sz w:val="16"/>
                <w:szCs w:val="16"/>
              </w:rPr>
            </w:pPr>
          </w:p>
        </w:tc>
        <w:tc>
          <w:tcPr>
            <w:tcW w:w="926" w:type="dxa"/>
            <w:vAlign w:val="center"/>
          </w:tcPr>
          <w:p w14:paraId="7F16610A" w14:textId="77777777" w:rsidR="00AD6E5E" w:rsidRPr="001462C8" w:rsidRDefault="00AD6E5E" w:rsidP="00AD6E5E">
            <w:pPr>
              <w:jc w:val="center"/>
              <w:rPr>
                <w:sz w:val="16"/>
                <w:szCs w:val="16"/>
              </w:rPr>
            </w:pPr>
          </w:p>
        </w:tc>
      </w:tr>
      <w:tr w:rsidR="00AD6E5E" w:rsidRPr="001462C8" w14:paraId="7CBB18A5" w14:textId="77777777" w:rsidTr="00AD6E5E">
        <w:trPr>
          <w:trHeight w:val="283"/>
        </w:trPr>
        <w:tc>
          <w:tcPr>
            <w:tcW w:w="517" w:type="dxa"/>
            <w:vAlign w:val="center"/>
          </w:tcPr>
          <w:p w14:paraId="405DF363"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6F4EFAEC" w14:textId="57195CA4" w:rsidR="00AD6E5E" w:rsidRPr="00AD6E5E" w:rsidRDefault="00AD6E5E" w:rsidP="00AD6E5E">
            <w:pPr>
              <w:jc w:val="left"/>
              <w:rPr>
                <w:sz w:val="16"/>
                <w:szCs w:val="20"/>
              </w:rPr>
            </w:pPr>
            <w:r w:rsidRPr="00AD6E5E">
              <w:rPr>
                <w:sz w:val="16"/>
                <w:szCs w:val="20"/>
              </w:rPr>
              <w:t>Automatické skenování souborů</w:t>
            </w:r>
            <w:r w:rsidR="00816CFE">
              <w:rPr>
                <w:sz w:val="16"/>
                <w:szCs w:val="20"/>
              </w:rPr>
              <w:t xml:space="preserve"> v </w:t>
            </w:r>
            <w:r w:rsidRPr="00AD6E5E">
              <w:rPr>
                <w:sz w:val="16"/>
                <w:szCs w:val="20"/>
              </w:rPr>
              <w:t>reálném čase může být nastaveno ke skenování pouze specifických typů souborů</w:t>
            </w:r>
            <w:r>
              <w:rPr>
                <w:sz w:val="16"/>
                <w:szCs w:val="20"/>
              </w:rPr>
              <w:t>.</w:t>
            </w:r>
          </w:p>
        </w:tc>
        <w:tc>
          <w:tcPr>
            <w:tcW w:w="3978" w:type="dxa"/>
            <w:vAlign w:val="center"/>
          </w:tcPr>
          <w:p w14:paraId="43FD2765" w14:textId="77777777" w:rsidR="00AD6E5E" w:rsidRPr="001462C8" w:rsidRDefault="00AD6E5E" w:rsidP="00AD6E5E">
            <w:pPr>
              <w:jc w:val="left"/>
              <w:rPr>
                <w:sz w:val="16"/>
                <w:szCs w:val="16"/>
              </w:rPr>
            </w:pPr>
          </w:p>
        </w:tc>
        <w:tc>
          <w:tcPr>
            <w:tcW w:w="926" w:type="dxa"/>
            <w:vAlign w:val="center"/>
          </w:tcPr>
          <w:p w14:paraId="61DD2AAD" w14:textId="77777777" w:rsidR="00AD6E5E" w:rsidRPr="001462C8" w:rsidRDefault="00AD6E5E" w:rsidP="00AD6E5E">
            <w:pPr>
              <w:jc w:val="center"/>
              <w:rPr>
                <w:sz w:val="16"/>
                <w:szCs w:val="16"/>
              </w:rPr>
            </w:pPr>
          </w:p>
        </w:tc>
      </w:tr>
      <w:tr w:rsidR="00AD6E5E" w:rsidRPr="001462C8" w14:paraId="08E63B38" w14:textId="77777777" w:rsidTr="00AD6E5E">
        <w:trPr>
          <w:trHeight w:val="283"/>
        </w:trPr>
        <w:tc>
          <w:tcPr>
            <w:tcW w:w="517" w:type="dxa"/>
            <w:vAlign w:val="center"/>
          </w:tcPr>
          <w:p w14:paraId="30AD5E10"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05FE69DA" w14:textId="48C3AC7F" w:rsidR="00AD6E5E" w:rsidRPr="00AD6E5E" w:rsidRDefault="00AD6E5E" w:rsidP="00AD6E5E">
            <w:pPr>
              <w:jc w:val="left"/>
              <w:rPr>
                <w:sz w:val="16"/>
                <w:szCs w:val="20"/>
              </w:rPr>
            </w:pPr>
            <w:r w:rsidRPr="00AD6E5E">
              <w:rPr>
                <w:sz w:val="16"/>
                <w:szCs w:val="20"/>
              </w:rPr>
              <w:t>Automatické skenování souborů</w:t>
            </w:r>
            <w:r w:rsidR="00816CFE">
              <w:rPr>
                <w:sz w:val="16"/>
                <w:szCs w:val="20"/>
              </w:rPr>
              <w:t xml:space="preserve"> v </w:t>
            </w:r>
            <w:r w:rsidRPr="00AD6E5E">
              <w:rPr>
                <w:sz w:val="16"/>
                <w:szCs w:val="20"/>
              </w:rPr>
              <w:t>reálném čase může být omezeno na maximální velikost souboru</w:t>
            </w:r>
            <w:r w:rsidR="00041C17">
              <w:rPr>
                <w:sz w:val="16"/>
                <w:szCs w:val="20"/>
              </w:rPr>
              <w:t>.</w:t>
            </w:r>
          </w:p>
        </w:tc>
        <w:tc>
          <w:tcPr>
            <w:tcW w:w="3978" w:type="dxa"/>
            <w:vAlign w:val="center"/>
          </w:tcPr>
          <w:p w14:paraId="0C2F821A" w14:textId="77777777" w:rsidR="00AD6E5E" w:rsidRPr="001462C8" w:rsidRDefault="00AD6E5E" w:rsidP="00AD6E5E">
            <w:pPr>
              <w:jc w:val="left"/>
              <w:rPr>
                <w:sz w:val="16"/>
                <w:szCs w:val="16"/>
              </w:rPr>
            </w:pPr>
          </w:p>
        </w:tc>
        <w:tc>
          <w:tcPr>
            <w:tcW w:w="926" w:type="dxa"/>
            <w:vAlign w:val="center"/>
          </w:tcPr>
          <w:p w14:paraId="159ED1E0" w14:textId="77777777" w:rsidR="00AD6E5E" w:rsidRPr="001462C8" w:rsidRDefault="00AD6E5E" w:rsidP="00AD6E5E">
            <w:pPr>
              <w:jc w:val="center"/>
              <w:rPr>
                <w:sz w:val="16"/>
                <w:szCs w:val="16"/>
              </w:rPr>
            </w:pPr>
          </w:p>
        </w:tc>
      </w:tr>
      <w:tr w:rsidR="00AD6E5E" w:rsidRPr="001462C8" w14:paraId="3D2EDF21" w14:textId="77777777" w:rsidTr="00AD6E5E">
        <w:trPr>
          <w:trHeight w:val="283"/>
        </w:trPr>
        <w:tc>
          <w:tcPr>
            <w:tcW w:w="517" w:type="dxa"/>
            <w:vAlign w:val="center"/>
          </w:tcPr>
          <w:p w14:paraId="037A99B5"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11675760" w14:textId="183422A5" w:rsidR="00AD6E5E" w:rsidRPr="00AD6E5E" w:rsidRDefault="00AD6E5E" w:rsidP="00AD6E5E">
            <w:pPr>
              <w:jc w:val="left"/>
              <w:rPr>
                <w:sz w:val="16"/>
                <w:szCs w:val="20"/>
              </w:rPr>
            </w:pPr>
            <w:r w:rsidRPr="00AD6E5E">
              <w:rPr>
                <w:sz w:val="16"/>
                <w:szCs w:val="20"/>
              </w:rPr>
              <w:t>Aktualizace bezpečnostního obsahu alespoň jednou za hodinu</w:t>
            </w:r>
            <w:r w:rsidR="00041C17">
              <w:rPr>
                <w:sz w:val="16"/>
                <w:szCs w:val="20"/>
              </w:rPr>
              <w:t>.</w:t>
            </w:r>
          </w:p>
        </w:tc>
        <w:tc>
          <w:tcPr>
            <w:tcW w:w="3978" w:type="dxa"/>
            <w:vAlign w:val="center"/>
          </w:tcPr>
          <w:p w14:paraId="448FAE34" w14:textId="77777777" w:rsidR="00AD6E5E" w:rsidRPr="001462C8" w:rsidRDefault="00AD6E5E" w:rsidP="00AD6E5E">
            <w:pPr>
              <w:jc w:val="left"/>
              <w:rPr>
                <w:sz w:val="16"/>
                <w:szCs w:val="16"/>
              </w:rPr>
            </w:pPr>
          </w:p>
        </w:tc>
        <w:tc>
          <w:tcPr>
            <w:tcW w:w="926" w:type="dxa"/>
            <w:vAlign w:val="center"/>
          </w:tcPr>
          <w:p w14:paraId="571AE0CC" w14:textId="77777777" w:rsidR="00AD6E5E" w:rsidRPr="001462C8" w:rsidRDefault="00AD6E5E" w:rsidP="00AD6E5E">
            <w:pPr>
              <w:jc w:val="center"/>
              <w:rPr>
                <w:sz w:val="16"/>
                <w:szCs w:val="16"/>
              </w:rPr>
            </w:pPr>
          </w:p>
        </w:tc>
      </w:tr>
      <w:tr w:rsidR="00AD6E5E" w:rsidRPr="001462C8" w14:paraId="17E22105" w14:textId="77777777" w:rsidTr="00AD6E5E">
        <w:trPr>
          <w:trHeight w:val="283"/>
        </w:trPr>
        <w:tc>
          <w:tcPr>
            <w:tcW w:w="517" w:type="dxa"/>
            <w:vAlign w:val="center"/>
          </w:tcPr>
          <w:p w14:paraId="4A32D9D7"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1BDBF9AE" w14:textId="2321C2EC" w:rsidR="00AD6E5E" w:rsidRPr="00AD6E5E" w:rsidRDefault="00AD6E5E" w:rsidP="00AD6E5E">
            <w:pPr>
              <w:jc w:val="left"/>
              <w:rPr>
                <w:sz w:val="16"/>
                <w:szCs w:val="20"/>
              </w:rPr>
            </w:pPr>
            <w:r w:rsidRPr="00AD6E5E">
              <w:rPr>
                <w:sz w:val="16"/>
                <w:szCs w:val="20"/>
              </w:rPr>
              <w:t>Detekce na základě virových definicí (tzn. signatur)</w:t>
            </w:r>
            <w:r w:rsidR="00041C17">
              <w:rPr>
                <w:sz w:val="16"/>
                <w:szCs w:val="20"/>
              </w:rPr>
              <w:t>.</w:t>
            </w:r>
          </w:p>
        </w:tc>
        <w:tc>
          <w:tcPr>
            <w:tcW w:w="3978" w:type="dxa"/>
            <w:vAlign w:val="center"/>
          </w:tcPr>
          <w:p w14:paraId="61064341" w14:textId="77777777" w:rsidR="00AD6E5E" w:rsidRPr="001462C8" w:rsidRDefault="00AD6E5E" w:rsidP="00AD6E5E">
            <w:pPr>
              <w:jc w:val="left"/>
              <w:rPr>
                <w:sz w:val="16"/>
                <w:szCs w:val="16"/>
              </w:rPr>
            </w:pPr>
          </w:p>
        </w:tc>
        <w:tc>
          <w:tcPr>
            <w:tcW w:w="926" w:type="dxa"/>
            <w:vAlign w:val="center"/>
          </w:tcPr>
          <w:p w14:paraId="484EF38C" w14:textId="77777777" w:rsidR="00AD6E5E" w:rsidRPr="001462C8" w:rsidRDefault="00AD6E5E" w:rsidP="00AD6E5E">
            <w:pPr>
              <w:jc w:val="center"/>
              <w:rPr>
                <w:sz w:val="16"/>
                <w:szCs w:val="16"/>
              </w:rPr>
            </w:pPr>
          </w:p>
        </w:tc>
      </w:tr>
      <w:tr w:rsidR="00AD6E5E" w:rsidRPr="001462C8" w14:paraId="610D9C13" w14:textId="77777777" w:rsidTr="00AD6E5E">
        <w:trPr>
          <w:trHeight w:val="283"/>
        </w:trPr>
        <w:tc>
          <w:tcPr>
            <w:tcW w:w="517" w:type="dxa"/>
            <w:vAlign w:val="center"/>
          </w:tcPr>
          <w:p w14:paraId="59198A84"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43E3D1A7" w14:textId="613FAD4D" w:rsidR="00AD6E5E" w:rsidRPr="00AD6E5E" w:rsidRDefault="00AD6E5E" w:rsidP="00AD6E5E">
            <w:pPr>
              <w:jc w:val="left"/>
              <w:rPr>
                <w:sz w:val="16"/>
                <w:szCs w:val="20"/>
              </w:rPr>
            </w:pPr>
            <w:proofErr w:type="spellStart"/>
            <w:r w:rsidRPr="00AD6E5E">
              <w:rPr>
                <w:sz w:val="16"/>
                <w:szCs w:val="20"/>
              </w:rPr>
              <w:t>Threat</w:t>
            </w:r>
            <w:proofErr w:type="spellEnd"/>
            <w:r w:rsidRPr="00AD6E5E">
              <w:rPr>
                <w:sz w:val="16"/>
                <w:szCs w:val="20"/>
              </w:rPr>
              <w:t xml:space="preserve"> </w:t>
            </w:r>
            <w:proofErr w:type="spellStart"/>
            <w:r w:rsidRPr="00AD6E5E">
              <w:rPr>
                <w:sz w:val="16"/>
                <w:szCs w:val="20"/>
              </w:rPr>
              <w:t>Emulation</w:t>
            </w:r>
            <w:proofErr w:type="spellEnd"/>
            <w:r w:rsidRPr="00AD6E5E">
              <w:rPr>
                <w:sz w:val="16"/>
                <w:szCs w:val="20"/>
              </w:rPr>
              <w:t xml:space="preserve"> Technologie (v cloud prostředí dodavatele nebo lokálně)</w:t>
            </w:r>
            <w:r w:rsidR="00041C17">
              <w:rPr>
                <w:sz w:val="16"/>
                <w:szCs w:val="20"/>
              </w:rPr>
              <w:t>.</w:t>
            </w:r>
          </w:p>
        </w:tc>
        <w:tc>
          <w:tcPr>
            <w:tcW w:w="3978" w:type="dxa"/>
            <w:vAlign w:val="center"/>
          </w:tcPr>
          <w:p w14:paraId="15EEDC7F" w14:textId="77777777" w:rsidR="00AD6E5E" w:rsidRPr="001462C8" w:rsidRDefault="00AD6E5E" w:rsidP="00AD6E5E">
            <w:pPr>
              <w:jc w:val="left"/>
              <w:rPr>
                <w:sz w:val="16"/>
                <w:szCs w:val="16"/>
              </w:rPr>
            </w:pPr>
          </w:p>
        </w:tc>
        <w:tc>
          <w:tcPr>
            <w:tcW w:w="926" w:type="dxa"/>
            <w:vAlign w:val="center"/>
          </w:tcPr>
          <w:p w14:paraId="078DAC09" w14:textId="77777777" w:rsidR="00AD6E5E" w:rsidRPr="001462C8" w:rsidRDefault="00AD6E5E" w:rsidP="00AD6E5E">
            <w:pPr>
              <w:jc w:val="center"/>
              <w:rPr>
                <w:sz w:val="16"/>
                <w:szCs w:val="16"/>
              </w:rPr>
            </w:pPr>
          </w:p>
        </w:tc>
      </w:tr>
      <w:tr w:rsidR="00AD6E5E" w:rsidRPr="001462C8" w14:paraId="0F36FF6F" w14:textId="77777777" w:rsidTr="00AD6E5E">
        <w:trPr>
          <w:trHeight w:val="283"/>
        </w:trPr>
        <w:tc>
          <w:tcPr>
            <w:tcW w:w="517" w:type="dxa"/>
            <w:vAlign w:val="center"/>
          </w:tcPr>
          <w:p w14:paraId="622977B1"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6BE1A5A1" w14:textId="1C1610A5" w:rsidR="00AD6E5E" w:rsidRPr="00AD6E5E" w:rsidRDefault="00AD6E5E" w:rsidP="00AD6E5E">
            <w:pPr>
              <w:jc w:val="left"/>
              <w:rPr>
                <w:sz w:val="16"/>
                <w:szCs w:val="20"/>
              </w:rPr>
            </w:pPr>
            <w:r w:rsidRPr="00AD6E5E">
              <w:rPr>
                <w:sz w:val="16"/>
                <w:szCs w:val="20"/>
              </w:rPr>
              <w:t>Pokročilá analýza spouštěných procesů ještě před jejich spuštěním</w:t>
            </w:r>
            <w:r w:rsidR="00816CFE">
              <w:rPr>
                <w:sz w:val="16"/>
                <w:szCs w:val="20"/>
              </w:rPr>
              <w:t xml:space="preserve"> a </w:t>
            </w:r>
            <w:r w:rsidRPr="00AD6E5E">
              <w:rPr>
                <w:sz w:val="16"/>
                <w:szCs w:val="20"/>
              </w:rPr>
              <w:t>jejich zablokování</w:t>
            </w:r>
            <w:r w:rsidR="00816CFE">
              <w:rPr>
                <w:sz w:val="16"/>
                <w:szCs w:val="20"/>
              </w:rPr>
              <w:t xml:space="preserve"> v </w:t>
            </w:r>
            <w:r w:rsidRPr="00AD6E5E">
              <w:rPr>
                <w:sz w:val="16"/>
                <w:szCs w:val="20"/>
              </w:rPr>
              <w:t xml:space="preserve">případě </w:t>
            </w:r>
            <w:r w:rsidRPr="00AD6E5E">
              <w:rPr>
                <w:sz w:val="16"/>
                <w:szCs w:val="20"/>
              </w:rPr>
              <w:lastRenderedPageBreak/>
              <w:t>vykázání škodlivého chování (včetně ochrany proti 0-day útokům)</w:t>
            </w:r>
            <w:r w:rsidR="00041C17">
              <w:rPr>
                <w:sz w:val="16"/>
                <w:szCs w:val="20"/>
              </w:rPr>
              <w:t>.</w:t>
            </w:r>
          </w:p>
        </w:tc>
        <w:tc>
          <w:tcPr>
            <w:tcW w:w="3978" w:type="dxa"/>
            <w:vAlign w:val="center"/>
          </w:tcPr>
          <w:p w14:paraId="4A9BF3A5" w14:textId="77777777" w:rsidR="00AD6E5E" w:rsidRPr="001462C8" w:rsidRDefault="00AD6E5E" w:rsidP="00AD6E5E">
            <w:pPr>
              <w:jc w:val="left"/>
              <w:rPr>
                <w:sz w:val="16"/>
                <w:szCs w:val="16"/>
              </w:rPr>
            </w:pPr>
          </w:p>
        </w:tc>
        <w:tc>
          <w:tcPr>
            <w:tcW w:w="926" w:type="dxa"/>
            <w:vAlign w:val="center"/>
          </w:tcPr>
          <w:p w14:paraId="5BDED8FB" w14:textId="77777777" w:rsidR="00AD6E5E" w:rsidRPr="001462C8" w:rsidRDefault="00AD6E5E" w:rsidP="00AD6E5E">
            <w:pPr>
              <w:jc w:val="center"/>
              <w:rPr>
                <w:sz w:val="16"/>
                <w:szCs w:val="16"/>
              </w:rPr>
            </w:pPr>
          </w:p>
        </w:tc>
      </w:tr>
      <w:tr w:rsidR="00AD6E5E" w:rsidRPr="001462C8" w14:paraId="364EE212" w14:textId="77777777" w:rsidTr="00AD6E5E">
        <w:trPr>
          <w:trHeight w:val="283"/>
        </w:trPr>
        <w:tc>
          <w:tcPr>
            <w:tcW w:w="517" w:type="dxa"/>
            <w:vAlign w:val="center"/>
          </w:tcPr>
          <w:p w14:paraId="4BF20E87"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20243CA4" w14:textId="0A535CA1" w:rsidR="00AD6E5E" w:rsidRPr="00AD6E5E" w:rsidRDefault="00AD6E5E" w:rsidP="00AD6E5E">
            <w:pPr>
              <w:jc w:val="left"/>
              <w:rPr>
                <w:sz w:val="16"/>
                <w:szCs w:val="20"/>
              </w:rPr>
            </w:pPr>
            <w:r w:rsidRPr="00AD6E5E">
              <w:rPr>
                <w:sz w:val="16"/>
                <w:szCs w:val="20"/>
              </w:rPr>
              <w:t>Pokročilá analýza běžících procesů</w:t>
            </w:r>
            <w:r w:rsidR="00816CFE">
              <w:rPr>
                <w:sz w:val="16"/>
                <w:szCs w:val="20"/>
              </w:rPr>
              <w:t xml:space="preserve"> v </w:t>
            </w:r>
            <w:r w:rsidRPr="00AD6E5E">
              <w:rPr>
                <w:sz w:val="16"/>
                <w:szCs w:val="20"/>
              </w:rPr>
              <w:t>reálném čase</w:t>
            </w:r>
            <w:r w:rsidR="00816CFE">
              <w:rPr>
                <w:sz w:val="16"/>
                <w:szCs w:val="20"/>
              </w:rPr>
              <w:t xml:space="preserve"> a </w:t>
            </w:r>
            <w:r w:rsidRPr="00AD6E5E">
              <w:rPr>
                <w:sz w:val="16"/>
                <w:szCs w:val="20"/>
              </w:rPr>
              <w:t>jejich zablokování</w:t>
            </w:r>
            <w:r w:rsidR="00816CFE">
              <w:rPr>
                <w:sz w:val="16"/>
                <w:szCs w:val="20"/>
              </w:rPr>
              <w:t xml:space="preserve"> v </w:t>
            </w:r>
            <w:r w:rsidRPr="00AD6E5E">
              <w:rPr>
                <w:sz w:val="16"/>
                <w:szCs w:val="20"/>
              </w:rPr>
              <w:t>případě detekce škodlivého chování (včetně ochrany proti 0-day útokům)</w:t>
            </w:r>
            <w:r w:rsidR="00041C17">
              <w:rPr>
                <w:sz w:val="16"/>
                <w:szCs w:val="20"/>
              </w:rPr>
              <w:t>.</w:t>
            </w:r>
          </w:p>
        </w:tc>
        <w:tc>
          <w:tcPr>
            <w:tcW w:w="3978" w:type="dxa"/>
            <w:vAlign w:val="center"/>
          </w:tcPr>
          <w:p w14:paraId="29373320" w14:textId="77777777" w:rsidR="00AD6E5E" w:rsidRPr="001462C8" w:rsidRDefault="00AD6E5E" w:rsidP="00AD6E5E">
            <w:pPr>
              <w:jc w:val="left"/>
              <w:rPr>
                <w:sz w:val="16"/>
                <w:szCs w:val="16"/>
              </w:rPr>
            </w:pPr>
          </w:p>
        </w:tc>
        <w:tc>
          <w:tcPr>
            <w:tcW w:w="926" w:type="dxa"/>
            <w:vAlign w:val="center"/>
          </w:tcPr>
          <w:p w14:paraId="45B11A68" w14:textId="77777777" w:rsidR="00AD6E5E" w:rsidRPr="001462C8" w:rsidRDefault="00AD6E5E" w:rsidP="00AD6E5E">
            <w:pPr>
              <w:jc w:val="center"/>
              <w:rPr>
                <w:sz w:val="16"/>
                <w:szCs w:val="16"/>
              </w:rPr>
            </w:pPr>
          </w:p>
        </w:tc>
      </w:tr>
      <w:tr w:rsidR="00AD6E5E" w:rsidRPr="001462C8" w14:paraId="7D8B2AA4" w14:textId="77777777" w:rsidTr="00AD6E5E">
        <w:trPr>
          <w:trHeight w:val="283"/>
        </w:trPr>
        <w:tc>
          <w:tcPr>
            <w:tcW w:w="517" w:type="dxa"/>
            <w:vAlign w:val="center"/>
          </w:tcPr>
          <w:p w14:paraId="0B43A1A9"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3C9D910F" w14:textId="016B4AA3" w:rsidR="00AD6E5E" w:rsidRPr="00AD6E5E" w:rsidRDefault="00AD6E5E" w:rsidP="00AD6E5E">
            <w:pPr>
              <w:jc w:val="left"/>
              <w:rPr>
                <w:sz w:val="16"/>
                <w:szCs w:val="20"/>
              </w:rPr>
            </w:pPr>
            <w:r w:rsidRPr="00AD6E5E">
              <w:rPr>
                <w:sz w:val="16"/>
                <w:szCs w:val="20"/>
              </w:rPr>
              <w:t>Detekce 0-day útoků na základě cloudového</w:t>
            </w:r>
            <w:r w:rsidR="00816CFE">
              <w:rPr>
                <w:sz w:val="16"/>
                <w:szCs w:val="20"/>
              </w:rPr>
              <w:t xml:space="preserve"> i </w:t>
            </w:r>
            <w:r w:rsidRPr="00AD6E5E">
              <w:rPr>
                <w:sz w:val="16"/>
                <w:szCs w:val="20"/>
              </w:rPr>
              <w:t>lokálního (100% funkce</w:t>
            </w:r>
            <w:r w:rsidR="00816CFE">
              <w:rPr>
                <w:sz w:val="16"/>
                <w:szCs w:val="20"/>
              </w:rPr>
              <w:t xml:space="preserve"> i v </w:t>
            </w:r>
            <w:r w:rsidRPr="00AD6E5E">
              <w:rPr>
                <w:sz w:val="16"/>
                <w:szCs w:val="20"/>
              </w:rPr>
              <w:t>případě výpadku připojení</w:t>
            </w:r>
            <w:r w:rsidR="00816CFE">
              <w:rPr>
                <w:sz w:val="16"/>
                <w:szCs w:val="20"/>
              </w:rPr>
              <w:t xml:space="preserve"> k </w:t>
            </w:r>
            <w:r w:rsidRPr="00AD6E5E">
              <w:rPr>
                <w:sz w:val="16"/>
                <w:szCs w:val="20"/>
              </w:rPr>
              <w:t>internetu) strojového učení</w:t>
            </w:r>
            <w:r w:rsidR="00041C17">
              <w:rPr>
                <w:sz w:val="16"/>
                <w:szCs w:val="20"/>
              </w:rPr>
              <w:t>.</w:t>
            </w:r>
          </w:p>
        </w:tc>
        <w:tc>
          <w:tcPr>
            <w:tcW w:w="3978" w:type="dxa"/>
            <w:vAlign w:val="center"/>
          </w:tcPr>
          <w:p w14:paraId="03D2BCED" w14:textId="77777777" w:rsidR="00AD6E5E" w:rsidRPr="001462C8" w:rsidRDefault="00AD6E5E" w:rsidP="00AD6E5E">
            <w:pPr>
              <w:jc w:val="left"/>
              <w:rPr>
                <w:sz w:val="16"/>
                <w:szCs w:val="16"/>
              </w:rPr>
            </w:pPr>
          </w:p>
        </w:tc>
        <w:tc>
          <w:tcPr>
            <w:tcW w:w="926" w:type="dxa"/>
            <w:vAlign w:val="center"/>
          </w:tcPr>
          <w:p w14:paraId="46A686B8" w14:textId="77777777" w:rsidR="00AD6E5E" w:rsidRPr="001462C8" w:rsidRDefault="00AD6E5E" w:rsidP="00AD6E5E">
            <w:pPr>
              <w:jc w:val="center"/>
              <w:rPr>
                <w:sz w:val="16"/>
                <w:szCs w:val="16"/>
              </w:rPr>
            </w:pPr>
          </w:p>
        </w:tc>
      </w:tr>
      <w:tr w:rsidR="00AD6E5E" w:rsidRPr="001462C8" w14:paraId="1110284B" w14:textId="77777777" w:rsidTr="00AD6E5E">
        <w:trPr>
          <w:trHeight w:val="283"/>
        </w:trPr>
        <w:tc>
          <w:tcPr>
            <w:tcW w:w="517" w:type="dxa"/>
            <w:vAlign w:val="center"/>
          </w:tcPr>
          <w:p w14:paraId="5EEFC1B3"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2EE6CE10" w14:textId="6FD678AD" w:rsidR="00AD6E5E" w:rsidRPr="00AD6E5E" w:rsidRDefault="00AD6E5E" w:rsidP="00AD6E5E">
            <w:pPr>
              <w:jc w:val="left"/>
              <w:rPr>
                <w:sz w:val="16"/>
                <w:szCs w:val="20"/>
              </w:rPr>
            </w:pPr>
            <w:r w:rsidRPr="00AD6E5E">
              <w:rPr>
                <w:sz w:val="16"/>
                <w:szCs w:val="20"/>
              </w:rPr>
              <w:t>Detekce 0-day útoků na základě odhalování anomálního chování</w:t>
            </w:r>
            <w:r w:rsidR="00041C17">
              <w:rPr>
                <w:sz w:val="16"/>
                <w:szCs w:val="20"/>
              </w:rPr>
              <w:t>.</w:t>
            </w:r>
          </w:p>
        </w:tc>
        <w:tc>
          <w:tcPr>
            <w:tcW w:w="3978" w:type="dxa"/>
            <w:vAlign w:val="center"/>
          </w:tcPr>
          <w:p w14:paraId="677C1413" w14:textId="77777777" w:rsidR="00AD6E5E" w:rsidRPr="001462C8" w:rsidRDefault="00AD6E5E" w:rsidP="00AD6E5E">
            <w:pPr>
              <w:jc w:val="left"/>
              <w:rPr>
                <w:sz w:val="16"/>
                <w:szCs w:val="16"/>
              </w:rPr>
            </w:pPr>
          </w:p>
        </w:tc>
        <w:tc>
          <w:tcPr>
            <w:tcW w:w="926" w:type="dxa"/>
            <w:vAlign w:val="center"/>
          </w:tcPr>
          <w:p w14:paraId="1E1B1C0F" w14:textId="77777777" w:rsidR="00AD6E5E" w:rsidRPr="001462C8" w:rsidRDefault="00AD6E5E" w:rsidP="00AD6E5E">
            <w:pPr>
              <w:jc w:val="center"/>
              <w:rPr>
                <w:sz w:val="16"/>
                <w:szCs w:val="16"/>
              </w:rPr>
            </w:pPr>
          </w:p>
        </w:tc>
      </w:tr>
      <w:tr w:rsidR="00AD6E5E" w:rsidRPr="001462C8" w14:paraId="0C034DB9" w14:textId="77777777" w:rsidTr="00AD6E5E">
        <w:trPr>
          <w:trHeight w:val="283"/>
        </w:trPr>
        <w:tc>
          <w:tcPr>
            <w:tcW w:w="517" w:type="dxa"/>
            <w:vAlign w:val="center"/>
          </w:tcPr>
          <w:p w14:paraId="33E68B9B"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2E86824A" w14:textId="4EEFE9BA" w:rsidR="00AD6E5E" w:rsidRPr="00AD6E5E" w:rsidRDefault="00AD6E5E" w:rsidP="00AD6E5E">
            <w:pPr>
              <w:jc w:val="left"/>
              <w:rPr>
                <w:sz w:val="16"/>
                <w:szCs w:val="20"/>
              </w:rPr>
            </w:pPr>
            <w:r w:rsidRPr="00AD6E5E">
              <w:rPr>
                <w:sz w:val="16"/>
                <w:szCs w:val="20"/>
              </w:rPr>
              <w:t xml:space="preserve">Dynamická detekce 0-day útoků, </w:t>
            </w:r>
            <w:proofErr w:type="spellStart"/>
            <w:r w:rsidRPr="00AD6E5E">
              <w:rPr>
                <w:sz w:val="16"/>
                <w:szCs w:val="20"/>
              </w:rPr>
              <w:t>botnetových</w:t>
            </w:r>
            <w:proofErr w:type="spellEnd"/>
            <w:r w:rsidRPr="00AD6E5E">
              <w:rPr>
                <w:sz w:val="16"/>
                <w:szCs w:val="20"/>
              </w:rPr>
              <w:t xml:space="preserve"> sítí, </w:t>
            </w:r>
            <w:proofErr w:type="spellStart"/>
            <w:r w:rsidRPr="00AD6E5E">
              <w:rPr>
                <w:sz w:val="16"/>
                <w:szCs w:val="20"/>
              </w:rPr>
              <w:t>Ddos</w:t>
            </w:r>
            <w:proofErr w:type="spellEnd"/>
            <w:r w:rsidR="00816CFE">
              <w:rPr>
                <w:sz w:val="16"/>
                <w:szCs w:val="20"/>
              </w:rPr>
              <w:t xml:space="preserve"> a </w:t>
            </w:r>
            <w:proofErr w:type="spellStart"/>
            <w:r w:rsidRPr="00AD6E5E">
              <w:rPr>
                <w:sz w:val="16"/>
                <w:szCs w:val="20"/>
              </w:rPr>
              <w:t>exploit</w:t>
            </w:r>
            <w:proofErr w:type="spellEnd"/>
            <w:r w:rsidRPr="00AD6E5E">
              <w:rPr>
                <w:sz w:val="16"/>
                <w:szCs w:val="20"/>
              </w:rPr>
              <w:t xml:space="preserve"> útoků</w:t>
            </w:r>
            <w:r w:rsidR="00816CFE">
              <w:rPr>
                <w:sz w:val="16"/>
                <w:szCs w:val="20"/>
              </w:rPr>
              <w:t xml:space="preserve"> v </w:t>
            </w:r>
            <w:r w:rsidRPr="00AD6E5E">
              <w:rPr>
                <w:sz w:val="16"/>
                <w:szCs w:val="20"/>
              </w:rPr>
              <w:t>cloudových službách dodavatele pomocí umělé inteligence</w:t>
            </w:r>
            <w:r w:rsidR="00816CFE">
              <w:rPr>
                <w:sz w:val="16"/>
                <w:szCs w:val="20"/>
              </w:rPr>
              <w:t xml:space="preserve"> a </w:t>
            </w:r>
            <w:r w:rsidRPr="00AD6E5E">
              <w:rPr>
                <w:sz w:val="16"/>
                <w:szCs w:val="20"/>
              </w:rPr>
              <w:t>pokročilých algoritmů strojového učení</w:t>
            </w:r>
            <w:r w:rsidR="00041C17">
              <w:rPr>
                <w:sz w:val="16"/>
                <w:szCs w:val="20"/>
              </w:rPr>
              <w:t>.</w:t>
            </w:r>
          </w:p>
        </w:tc>
        <w:tc>
          <w:tcPr>
            <w:tcW w:w="3978" w:type="dxa"/>
            <w:vAlign w:val="center"/>
          </w:tcPr>
          <w:p w14:paraId="79412792" w14:textId="77777777" w:rsidR="00AD6E5E" w:rsidRPr="001462C8" w:rsidRDefault="00AD6E5E" w:rsidP="00AD6E5E">
            <w:pPr>
              <w:jc w:val="left"/>
              <w:rPr>
                <w:sz w:val="16"/>
                <w:szCs w:val="16"/>
              </w:rPr>
            </w:pPr>
          </w:p>
        </w:tc>
        <w:tc>
          <w:tcPr>
            <w:tcW w:w="926" w:type="dxa"/>
            <w:vAlign w:val="center"/>
          </w:tcPr>
          <w:p w14:paraId="5398124F" w14:textId="77777777" w:rsidR="00AD6E5E" w:rsidRPr="001462C8" w:rsidRDefault="00AD6E5E" w:rsidP="00AD6E5E">
            <w:pPr>
              <w:jc w:val="center"/>
              <w:rPr>
                <w:sz w:val="16"/>
                <w:szCs w:val="16"/>
              </w:rPr>
            </w:pPr>
          </w:p>
        </w:tc>
      </w:tr>
      <w:tr w:rsidR="00AD6E5E" w:rsidRPr="001462C8" w14:paraId="03ABD0B5" w14:textId="77777777" w:rsidTr="00AD6E5E">
        <w:trPr>
          <w:trHeight w:val="283"/>
        </w:trPr>
        <w:tc>
          <w:tcPr>
            <w:tcW w:w="517" w:type="dxa"/>
            <w:vAlign w:val="center"/>
          </w:tcPr>
          <w:p w14:paraId="75C970B2"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4BF5493C" w14:textId="69131DCC" w:rsidR="00AD6E5E" w:rsidRPr="00AD6E5E" w:rsidRDefault="00AD6E5E" w:rsidP="00AD6E5E">
            <w:pPr>
              <w:jc w:val="left"/>
              <w:rPr>
                <w:sz w:val="16"/>
                <w:szCs w:val="20"/>
              </w:rPr>
            </w:pPr>
            <w:r w:rsidRPr="00AD6E5E">
              <w:rPr>
                <w:sz w:val="16"/>
                <w:szCs w:val="20"/>
              </w:rPr>
              <w:t xml:space="preserve">Detekce 0-day </w:t>
            </w:r>
            <w:proofErr w:type="spellStart"/>
            <w:r w:rsidRPr="00AD6E5E">
              <w:rPr>
                <w:sz w:val="16"/>
                <w:szCs w:val="20"/>
              </w:rPr>
              <w:t>bezsouborových</w:t>
            </w:r>
            <w:proofErr w:type="spellEnd"/>
            <w:r w:rsidRPr="00AD6E5E">
              <w:rPr>
                <w:sz w:val="16"/>
                <w:szCs w:val="20"/>
              </w:rPr>
              <w:t xml:space="preserve"> útoků</w:t>
            </w:r>
            <w:r w:rsidR="00041C17">
              <w:rPr>
                <w:sz w:val="16"/>
                <w:szCs w:val="20"/>
              </w:rPr>
              <w:t>.</w:t>
            </w:r>
          </w:p>
        </w:tc>
        <w:tc>
          <w:tcPr>
            <w:tcW w:w="3978" w:type="dxa"/>
            <w:vAlign w:val="center"/>
          </w:tcPr>
          <w:p w14:paraId="1C076448" w14:textId="77777777" w:rsidR="00AD6E5E" w:rsidRPr="001462C8" w:rsidRDefault="00AD6E5E" w:rsidP="00AD6E5E">
            <w:pPr>
              <w:jc w:val="left"/>
              <w:rPr>
                <w:sz w:val="16"/>
                <w:szCs w:val="16"/>
              </w:rPr>
            </w:pPr>
          </w:p>
        </w:tc>
        <w:tc>
          <w:tcPr>
            <w:tcW w:w="926" w:type="dxa"/>
            <w:vAlign w:val="center"/>
          </w:tcPr>
          <w:p w14:paraId="629EDDB2" w14:textId="77777777" w:rsidR="00AD6E5E" w:rsidRPr="001462C8" w:rsidRDefault="00AD6E5E" w:rsidP="00AD6E5E">
            <w:pPr>
              <w:jc w:val="center"/>
              <w:rPr>
                <w:sz w:val="16"/>
                <w:szCs w:val="16"/>
              </w:rPr>
            </w:pPr>
          </w:p>
        </w:tc>
      </w:tr>
      <w:tr w:rsidR="00AD6E5E" w:rsidRPr="001462C8" w14:paraId="2F2663D3" w14:textId="77777777" w:rsidTr="00AD6E5E">
        <w:trPr>
          <w:trHeight w:val="283"/>
        </w:trPr>
        <w:tc>
          <w:tcPr>
            <w:tcW w:w="517" w:type="dxa"/>
            <w:vAlign w:val="center"/>
          </w:tcPr>
          <w:p w14:paraId="71725777"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4A925469" w14:textId="5763F2F7" w:rsidR="00AD6E5E" w:rsidRPr="00AD6E5E" w:rsidRDefault="00AD6E5E" w:rsidP="00AD6E5E">
            <w:pPr>
              <w:jc w:val="left"/>
              <w:rPr>
                <w:sz w:val="16"/>
                <w:szCs w:val="20"/>
              </w:rPr>
            </w:pPr>
            <w:r w:rsidRPr="00AD6E5E">
              <w:rPr>
                <w:sz w:val="16"/>
                <w:szCs w:val="20"/>
              </w:rPr>
              <w:t>Detekce 0-day útoků na úrovni síťového provozu (útoky na RDP, pokusy</w:t>
            </w:r>
            <w:r w:rsidR="00816CFE">
              <w:rPr>
                <w:sz w:val="16"/>
                <w:szCs w:val="20"/>
              </w:rPr>
              <w:t xml:space="preserve"> o </w:t>
            </w:r>
            <w:r w:rsidRPr="00AD6E5E">
              <w:rPr>
                <w:sz w:val="16"/>
                <w:szCs w:val="20"/>
              </w:rPr>
              <w:t>zjištění dostupnosti, detekce laterálního pohybu útočníka)</w:t>
            </w:r>
            <w:r w:rsidR="004621CF">
              <w:rPr>
                <w:sz w:val="16"/>
                <w:szCs w:val="20"/>
              </w:rPr>
              <w:t>.</w:t>
            </w:r>
          </w:p>
        </w:tc>
        <w:tc>
          <w:tcPr>
            <w:tcW w:w="3978" w:type="dxa"/>
            <w:vAlign w:val="center"/>
          </w:tcPr>
          <w:p w14:paraId="6ABD1470" w14:textId="77777777" w:rsidR="00AD6E5E" w:rsidRPr="001462C8" w:rsidRDefault="00AD6E5E" w:rsidP="00AD6E5E">
            <w:pPr>
              <w:jc w:val="left"/>
              <w:rPr>
                <w:sz w:val="16"/>
                <w:szCs w:val="16"/>
              </w:rPr>
            </w:pPr>
          </w:p>
        </w:tc>
        <w:tc>
          <w:tcPr>
            <w:tcW w:w="926" w:type="dxa"/>
            <w:vAlign w:val="center"/>
          </w:tcPr>
          <w:p w14:paraId="72C5F3C9" w14:textId="77777777" w:rsidR="00AD6E5E" w:rsidRPr="001462C8" w:rsidRDefault="00AD6E5E" w:rsidP="00AD6E5E">
            <w:pPr>
              <w:jc w:val="center"/>
              <w:rPr>
                <w:sz w:val="16"/>
                <w:szCs w:val="16"/>
              </w:rPr>
            </w:pPr>
          </w:p>
        </w:tc>
      </w:tr>
      <w:tr w:rsidR="00AD6E5E" w:rsidRPr="001462C8" w14:paraId="011DC1EC" w14:textId="77777777" w:rsidTr="00AD6E5E">
        <w:trPr>
          <w:trHeight w:val="283"/>
        </w:trPr>
        <w:tc>
          <w:tcPr>
            <w:tcW w:w="517" w:type="dxa"/>
            <w:vAlign w:val="center"/>
          </w:tcPr>
          <w:p w14:paraId="6ED06E97" w14:textId="77777777" w:rsidR="00AD6E5E" w:rsidRPr="001462C8" w:rsidRDefault="00AD6E5E" w:rsidP="005E4EF9">
            <w:pPr>
              <w:pStyle w:val="ANormln"/>
              <w:numPr>
                <w:ilvl w:val="0"/>
                <w:numId w:val="24"/>
              </w:numPr>
              <w:spacing w:before="0"/>
              <w:ind w:left="357" w:hanging="357"/>
              <w:jc w:val="left"/>
              <w:rPr>
                <w:rFonts w:cs="Arial"/>
                <w:sz w:val="16"/>
                <w:szCs w:val="16"/>
              </w:rPr>
            </w:pPr>
          </w:p>
        </w:tc>
        <w:tc>
          <w:tcPr>
            <w:tcW w:w="3977" w:type="dxa"/>
            <w:vAlign w:val="center"/>
          </w:tcPr>
          <w:p w14:paraId="4D2F87FF" w14:textId="39DA2973" w:rsidR="00AD6E5E" w:rsidRPr="00AD6E5E" w:rsidRDefault="00AD6E5E" w:rsidP="00AD6E5E">
            <w:pPr>
              <w:jc w:val="left"/>
              <w:rPr>
                <w:sz w:val="16"/>
                <w:szCs w:val="20"/>
              </w:rPr>
            </w:pPr>
            <w:r w:rsidRPr="00AD6E5E">
              <w:rPr>
                <w:sz w:val="16"/>
                <w:szCs w:val="20"/>
              </w:rPr>
              <w:t>Možnost automatického hlídání, zda není koncová stanice špatně nakonfigurována</w:t>
            </w:r>
            <w:r w:rsidR="00816CFE">
              <w:rPr>
                <w:sz w:val="16"/>
                <w:szCs w:val="20"/>
              </w:rPr>
              <w:t xml:space="preserve"> a </w:t>
            </w:r>
            <w:r w:rsidRPr="00AD6E5E">
              <w:rPr>
                <w:sz w:val="16"/>
                <w:szCs w:val="20"/>
              </w:rPr>
              <w:t>zda nemá nezáplatované aplikace se známou zranitelností</w:t>
            </w:r>
            <w:r w:rsidR="004621CF">
              <w:rPr>
                <w:sz w:val="16"/>
                <w:szCs w:val="20"/>
              </w:rPr>
              <w:t>.</w:t>
            </w:r>
          </w:p>
        </w:tc>
        <w:tc>
          <w:tcPr>
            <w:tcW w:w="3978" w:type="dxa"/>
            <w:vAlign w:val="center"/>
          </w:tcPr>
          <w:p w14:paraId="33812644" w14:textId="77777777" w:rsidR="00AD6E5E" w:rsidRPr="001462C8" w:rsidRDefault="00AD6E5E" w:rsidP="00AD6E5E">
            <w:pPr>
              <w:jc w:val="left"/>
              <w:rPr>
                <w:sz w:val="16"/>
                <w:szCs w:val="16"/>
              </w:rPr>
            </w:pPr>
          </w:p>
        </w:tc>
        <w:tc>
          <w:tcPr>
            <w:tcW w:w="926" w:type="dxa"/>
            <w:vAlign w:val="center"/>
          </w:tcPr>
          <w:p w14:paraId="7CA5D65E" w14:textId="77777777" w:rsidR="00AD6E5E" w:rsidRPr="001462C8" w:rsidRDefault="00AD6E5E" w:rsidP="00AD6E5E">
            <w:pPr>
              <w:jc w:val="center"/>
              <w:rPr>
                <w:sz w:val="16"/>
                <w:szCs w:val="16"/>
              </w:rPr>
            </w:pPr>
          </w:p>
        </w:tc>
      </w:tr>
      <w:tr w:rsidR="0087770A" w:rsidRPr="001462C8" w14:paraId="47D2C3BE" w14:textId="77777777" w:rsidTr="0087770A">
        <w:trPr>
          <w:trHeight w:val="283"/>
        </w:trPr>
        <w:tc>
          <w:tcPr>
            <w:tcW w:w="517" w:type="dxa"/>
            <w:vAlign w:val="center"/>
          </w:tcPr>
          <w:p w14:paraId="6DA53241"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7585D84E" w14:textId="77D45061" w:rsidR="0087770A" w:rsidRPr="0087770A" w:rsidRDefault="0087770A" w:rsidP="0087770A">
            <w:pPr>
              <w:jc w:val="left"/>
              <w:rPr>
                <w:sz w:val="16"/>
                <w:szCs w:val="20"/>
              </w:rPr>
            </w:pPr>
            <w:r w:rsidRPr="0087770A">
              <w:rPr>
                <w:sz w:val="16"/>
                <w:szCs w:val="20"/>
              </w:rPr>
              <w:t>Možnost varování před rizikovým chováním uživatele (přihlašování na nezabezpečených webech, používání stejného hesla na mnoha různých webech, používání stejného hesla</w:t>
            </w:r>
            <w:r w:rsidR="00816CFE">
              <w:rPr>
                <w:sz w:val="16"/>
                <w:szCs w:val="20"/>
              </w:rPr>
              <w:t xml:space="preserve"> v </w:t>
            </w:r>
            <w:r w:rsidRPr="0087770A">
              <w:rPr>
                <w:sz w:val="16"/>
                <w:szCs w:val="20"/>
              </w:rPr>
              <w:t>interních</w:t>
            </w:r>
            <w:r w:rsidR="00816CFE">
              <w:rPr>
                <w:sz w:val="16"/>
                <w:szCs w:val="20"/>
              </w:rPr>
              <w:t xml:space="preserve"> a </w:t>
            </w:r>
            <w:r w:rsidRPr="0087770A">
              <w:rPr>
                <w:sz w:val="16"/>
                <w:szCs w:val="20"/>
              </w:rPr>
              <w:t>externích aplikacích)</w:t>
            </w:r>
            <w:r>
              <w:rPr>
                <w:sz w:val="16"/>
                <w:szCs w:val="20"/>
              </w:rPr>
              <w:t>.</w:t>
            </w:r>
          </w:p>
        </w:tc>
        <w:tc>
          <w:tcPr>
            <w:tcW w:w="3978" w:type="dxa"/>
            <w:vAlign w:val="center"/>
          </w:tcPr>
          <w:p w14:paraId="2AC814E9" w14:textId="77777777" w:rsidR="0087770A" w:rsidRPr="001462C8" w:rsidRDefault="0087770A" w:rsidP="0087770A">
            <w:pPr>
              <w:jc w:val="left"/>
              <w:rPr>
                <w:sz w:val="16"/>
                <w:szCs w:val="16"/>
              </w:rPr>
            </w:pPr>
          </w:p>
        </w:tc>
        <w:tc>
          <w:tcPr>
            <w:tcW w:w="926" w:type="dxa"/>
            <w:vAlign w:val="center"/>
          </w:tcPr>
          <w:p w14:paraId="58D6E9C3" w14:textId="77777777" w:rsidR="0087770A" w:rsidRPr="001462C8" w:rsidRDefault="0087770A" w:rsidP="0087770A">
            <w:pPr>
              <w:jc w:val="center"/>
              <w:rPr>
                <w:sz w:val="16"/>
                <w:szCs w:val="16"/>
              </w:rPr>
            </w:pPr>
          </w:p>
        </w:tc>
      </w:tr>
      <w:tr w:rsidR="0087770A" w:rsidRPr="001462C8" w14:paraId="730E4D5E" w14:textId="77777777" w:rsidTr="0087770A">
        <w:trPr>
          <w:trHeight w:val="283"/>
        </w:trPr>
        <w:tc>
          <w:tcPr>
            <w:tcW w:w="517" w:type="dxa"/>
            <w:vAlign w:val="center"/>
          </w:tcPr>
          <w:p w14:paraId="087F0369"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0BB27816" w14:textId="2A15C326" w:rsidR="0087770A" w:rsidRPr="0087770A" w:rsidRDefault="0087770A" w:rsidP="0087770A">
            <w:pPr>
              <w:jc w:val="left"/>
              <w:rPr>
                <w:sz w:val="16"/>
                <w:szCs w:val="20"/>
              </w:rPr>
            </w:pPr>
            <w:r w:rsidRPr="0087770A">
              <w:rPr>
                <w:sz w:val="16"/>
                <w:szCs w:val="20"/>
              </w:rPr>
              <w:t xml:space="preserve">Uvádění tzn. „Risk </w:t>
            </w:r>
            <w:proofErr w:type="spellStart"/>
            <w:r w:rsidRPr="0087770A">
              <w:rPr>
                <w:sz w:val="16"/>
                <w:szCs w:val="20"/>
              </w:rPr>
              <w:t>score</w:t>
            </w:r>
            <w:proofErr w:type="spellEnd"/>
            <w:r w:rsidRPr="0087770A">
              <w:rPr>
                <w:sz w:val="16"/>
                <w:szCs w:val="20"/>
              </w:rPr>
              <w:t>“ uživatelů</w:t>
            </w:r>
            <w:r w:rsidR="00816CFE">
              <w:rPr>
                <w:sz w:val="16"/>
                <w:szCs w:val="20"/>
              </w:rPr>
              <w:t xml:space="preserve"> a </w:t>
            </w:r>
            <w:r w:rsidRPr="0087770A">
              <w:rPr>
                <w:sz w:val="16"/>
                <w:szCs w:val="20"/>
              </w:rPr>
              <w:t>koncových stanic umožňující administrátorům určit, kterým stanicím</w:t>
            </w:r>
            <w:r w:rsidR="00816CFE">
              <w:rPr>
                <w:sz w:val="16"/>
                <w:szCs w:val="20"/>
              </w:rPr>
              <w:t xml:space="preserve"> a </w:t>
            </w:r>
            <w:r w:rsidRPr="0087770A">
              <w:rPr>
                <w:sz w:val="16"/>
                <w:szCs w:val="20"/>
              </w:rPr>
              <w:t>uživatelům je třeba věnovat pozornost prioritně</w:t>
            </w:r>
            <w:r>
              <w:rPr>
                <w:sz w:val="16"/>
                <w:szCs w:val="20"/>
              </w:rPr>
              <w:t>.</w:t>
            </w:r>
          </w:p>
        </w:tc>
        <w:tc>
          <w:tcPr>
            <w:tcW w:w="3978" w:type="dxa"/>
            <w:vAlign w:val="center"/>
          </w:tcPr>
          <w:p w14:paraId="58B5AC86" w14:textId="77777777" w:rsidR="0087770A" w:rsidRPr="001462C8" w:rsidRDefault="0087770A" w:rsidP="0087770A">
            <w:pPr>
              <w:jc w:val="left"/>
              <w:rPr>
                <w:sz w:val="16"/>
                <w:szCs w:val="16"/>
              </w:rPr>
            </w:pPr>
          </w:p>
        </w:tc>
        <w:tc>
          <w:tcPr>
            <w:tcW w:w="926" w:type="dxa"/>
            <w:vAlign w:val="center"/>
          </w:tcPr>
          <w:p w14:paraId="4CA863ED" w14:textId="77777777" w:rsidR="0087770A" w:rsidRPr="001462C8" w:rsidRDefault="0087770A" w:rsidP="0087770A">
            <w:pPr>
              <w:jc w:val="center"/>
              <w:rPr>
                <w:sz w:val="16"/>
                <w:szCs w:val="16"/>
              </w:rPr>
            </w:pPr>
          </w:p>
        </w:tc>
      </w:tr>
      <w:tr w:rsidR="0087770A" w:rsidRPr="001462C8" w14:paraId="4E344EC5" w14:textId="77777777" w:rsidTr="0087770A">
        <w:trPr>
          <w:trHeight w:val="283"/>
        </w:trPr>
        <w:tc>
          <w:tcPr>
            <w:tcW w:w="517" w:type="dxa"/>
            <w:vAlign w:val="center"/>
          </w:tcPr>
          <w:p w14:paraId="0614C1D9"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655D5B73" w14:textId="76B17854" w:rsidR="0087770A" w:rsidRPr="0087770A" w:rsidRDefault="0087770A" w:rsidP="0087770A">
            <w:pPr>
              <w:jc w:val="left"/>
              <w:rPr>
                <w:sz w:val="16"/>
                <w:szCs w:val="20"/>
              </w:rPr>
            </w:pPr>
            <w:r w:rsidRPr="0087770A">
              <w:rPr>
                <w:sz w:val="16"/>
                <w:szCs w:val="20"/>
              </w:rPr>
              <w:t>Rizika jsou dle závažnosti ohodnocena</w:t>
            </w:r>
            <w:r w:rsidR="00816CFE">
              <w:rPr>
                <w:sz w:val="16"/>
                <w:szCs w:val="20"/>
              </w:rPr>
              <w:t xml:space="preserve"> a </w:t>
            </w:r>
            <w:r w:rsidRPr="0087770A">
              <w:rPr>
                <w:sz w:val="16"/>
                <w:szCs w:val="20"/>
              </w:rPr>
              <w:t>pokud se pojí</w:t>
            </w:r>
            <w:r w:rsidR="00816CFE">
              <w:rPr>
                <w:sz w:val="16"/>
                <w:szCs w:val="20"/>
              </w:rPr>
              <w:t xml:space="preserve"> s </w:t>
            </w:r>
            <w:r w:rsidRPr="0087770A">
              <w:rPr>
                <w:sz w:val="16"/>
                <w:szCs w:val="20"/>
              </w:rPr>
              <w:t>konkrétním CVE, tak je uvedeno</w:t>
            </w:r>
            <w:r>
              <w:rPr>
                <w:sz w:val="16"/>
                <w:szCs w:val="20"/>
              </w:rPr>
              <w:t>.</w:t>
            </w:r>
          </w:p>
        </w:tc>
        <w:tc>
          <w:tcPr>
            <w:tcW w:w="3978" w:type="dxa"/>
            <w:vAlign w:val="center"/>
          </w:tcPr>
          <w:p w14:paraId="498A3EC4" w14:textId="77777777" w:rsidR="0087770A" w:rsidRPr="001462C8" w:rsidRDefault="0087770A" w:rsidP="0087770A">
            <w:pPr>
              <w:jc w:val="left"/>
              <w:rPr>
                <w:sz w:val="16"/>
                <w:szCs w:val="16"/>
              </w:rPr>
            </w:pPr>
          </w:p>
        </w:tc>
        <w:tc>
          <w:tcPr>
            <w:tcW w:w="926" w:type="dxa"/>
            <w:vAlign w:val="center"/>
          </w:tcPr>
          <w:p w14:paraId="5796C5EF" w14:textId="77777777" w:rsidR="0087770A" w:rsidRPr="001462C8" w:rsidRDefault="0087770A" w:rsidP="0087770A">
            <w:pPr>
              <w:jc w:val="center"/>
              <w:rPr>
                <w:sz w:val="16"/>
                <w:szCs w:val="16"/>
              </w:rPr>
            </w:pPr>
          </w:p>
        </w:tc>
      </w:tr>
      <w:tr w:rsidR="0087770A" w:rsidRPr="001462C8" w14:paraId="7977C0B5" w14:textId="77777777" w:rsidTr="0087770A">
        <w:trPr>
          <w:trHeight w:val="283"/>
        </w:trPr>
        <w:tc>
          <w:tcPr>
            <w:tcW w:w="517" w:type="dxa"/>
            <w:vAlign w:val="center"/>
          </w:tcPr>
          <w:p w14:paraId="74F38E66"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3EAACD20" w14:textId="05AFF60B" w:rsidR="0087770A" w:rsidRPr="0087770A" w:rsidRDefault="0087770A" w:rsidP="0087770A">
            <w:pPr>
              <w:jc w:val="left"/>
              <w:rPr>
                <w:sz w:val="16"/>
                <w:szCs w:val="20"/>
              </w:rPr>
            </w:pPr>
            <w:r w:rsidRPr="0087770A">
              <w:rPr>
                <w:sz w:val="16"/>
                <w:szCs w:val="20"/>
              </w:rPr>
              <w:t>Možnost automatické nápravy vybraných rizik, případně uvedení návodu</w:t>
            </w:r>
            <w:r w:rsidR="00816CFE">
              <w:rPr>
                <w:sz w:val="16"/>
                <w:szCs w:val="20"/>
              </w:rPr>
              <w:t xml:space="preserve"> k </w:t>
            </w:r>
            <w:r w:rsidRPr="0087770A">
              <w:rPr>
                <w:sz w:val="16"/>
                <w:szCs w:val="20"/>
              </w:rPr>
              <w:t>odstranění rizik, které nelze odstranit automaticky</w:t>
            </w:r>
            <w:r>
              <w:rPr>
                <w:sz w:val="16"/>
                <w:szCs w:val="20"/>
              </w:rPr>
              <w:t>.</w:t>
            </w:r>
          </w:p>
        </w:tc>
        <w:tc>
          <w:tcPr>
            <w:tcW w:w="3978" w:type="dxa"/>
            <w:vAlign w:val="center"/>
          </w:tcPr>
          <w:p w14:paraId="398C1805" w14:textId="77777777" w:rsidR="0087770A" w:rsidRPr="001462C8" w:rsidRDefault="0087770A" w:rsidP="0087770A">
            <w:pPr>
              <w:jc w:val="left"/>
              <w:rPr>
                <w:sz w:val="16"/>
                <w:szCs w:val="16"/>
              </w:rPr>
            </w:pPr>
          </w:p>
        </w:tc>
        <w:tc>
          <w:tcPr>
            <w:tcW w:w="926" w:type="dxa"/>
            <w:vAlign w:val="center"/>
          </w:tcPr>
          <w:p w14:paraId="4E825806" w14:textId="77777777" w:rsidR="0087770A" w:rsidRPr="001462C8" w:rsidRDefault="0087770A" w:rsidP="0087770A">
            <w:pPr>
              <w:jc w:val="center"/>
              <w:rPr>
                <w:sz w:val="16"/>
                <w:szCs w:val="16"/>
              </w:rPr>
            </w:pPr>
          </w:p>
        </w:tc>
      </w:tr>
      <w:tr w:rsidR="0087770A" w:rsidRPr="001462C8" w14:paraId="7AD4112F" w14:textId="77777777" w:rsidTr="0087770A">
        <w:trPr>
          <w:trHeight w:val="283"/>
        </w:trPr>
        <w:tc>
          <w:tcPr>
            <w:tcW w:w="517" w:type="dxa"/>
            <w:vAlign w:val="center"/>
          </w:tcPr>
          <w:p w14:paraId="6D1F475A"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640137B6" w14:textId="0CA7F34A" w:rsidR="0087770A" w:rsidRPr="0087770A" w:rsidRDefault="0087770A" w:rsidP="0087770A">
            <w:pPr>
              <w:jc w:val="left"/>
              <w:rPr>
                <w:sz w:val="16"/>
                <w:szCs w:val="20"/>
              </w:rPr>
            </w:pPr>
            <w:r w:rsidRPr="0087770A">
              <w:rPr>
                <w:sz w:val="16"/>
                <w:szCs w:val="20"/>
              </w:rPr>
              <w:t>Možnost automatické detonace podezřelých souborů</w:t>
            </w:r>
            <w:r w:rsidR="00816CFE">
              <w:rPr>
                <w:sz w:val="16"/>
                <w:szCs w:val="20"/>
              </w:rPr>
              <w:t xml:space="preserve"> v </w:t>
            </w:r>
            <w:proofErr w:type="spellStart"/>
            <w:r w:rsidRPr="0087770A">
              <w:rPr>
                <w:sz w:val="16"/>
                <w:szCs w:val="20"/>
              </w:rPr>
              <w:t>Sandboxu</w:t>
            </w:r>
            <w:proofErr w:type="spellEnd"/>
            <w:r>
              <w:rPr>
                <w:sz w:val="16"/>
                <w:szCs w:val="20"/>
              </w:rPr>
              <w:t>.</w:t>
            </w:r>
          </w:p>
        </w:tc>
        <w:tc>
          <w:tcPr>
            <w:tcW w:w="3978" w:type="dxa"/>
            <w:vAlign w:val="center"/>
          </w:tcPr>
          <w:p w14:paraId="1DC3303D" w14:textId="77777777" w:rsidR="0087770A" w:rsidRPr="001462C8" w:rsidRDefault="0087770A" w:rsidP="0087770A">
            <w:pPr>
              <w:jc w:val="left"/>
              <w:rPr>
                <w:sz w:val="16"/>
                <w:szCs w:val="16"/>
              </w:rPr>
            </w:pPr>
          </w:p>
        </w:tc>
        <w:tc>
          <w:tcPr>
            <w:tcW w:w="926" w:type="dxa"/>
            <w:vAlign w:val="center"/>
          </w:tcPr>
          <w:p w14:paraId="641E55F2" w14:textId="77777777" w:rsidR="0087770A" w:rsidRPr="001462C8" w:rsidRDefault="0087770A" w:rsidP="0087770A">
            <w:pPr>
              <w:jc w:val="center"/>
              <w:rPr>
                <w:sz w:val="16"/>
                <w:szCs w:val="16"/>
              </w:rPr>
            </w:pPr>
          </w:p>
        </w:tc>
      </w:tr>
      <w:tr w:rsidR="0087770A" w:rsidRPr="001462C8" w14:paraId="666C37C1" w14:textId="77777777" w:rsidTr="0087770A">
        <w:trPr>
          <w:trHeight w:val="283"/>
        </w:trPr>
        <w:tc>
          <w:tcPr>
            <w:tcW w:w="517" w:type="dxa"/>
            <w:vAlign w:val="center"/>
          </w:tcPr>
          <w:p w14:paraId="7D26D4A9"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55B95F17" w14:textId="7ACE7900" w:rsidR="0087770A" w:rsidRPr="0087770A" w:rsidRDefault="0087770A" w:rsidP="0087770A">
            <w:pPr>
              <w:jc w:val="left"/>
              <w:rPr>
                <w:sz w:val="16"/>
                <w:szCs w:val="20"/>
              </w:rPr>
            </w:pPr>
            <w:r w:rsidRPr="0087770A">
              <w:rPr>
                <w:sz w:val="16"/>
                <w:szCs w:val="20"/>
              </w:rPr>
              <w:t xml:space="preserve">Možnost nastavení </w:t>
            </w:r>
            <w:proofErr w:type="spellStart"/>
            <w:r w:rsidRPr="0087770A">
              <w:rPr>
                <w:sz w:val="16"/>
                <w:szCs w:val="20"/>
              </w:rPr>
              <w:t>Sandboxu</w:t>
            </w:r>
            <w:proofErr w:type="spellEnd"/>
            <w:r w:rsidRPr="0087770A">
              <w:rPr>
                <w:sz w:val="16"/>
                <w:szCs w:val="20"/>
              </w:rPr>
              <w:t xml:space="preserve"> – délka pozorování po detonaci, počet opakování detonací, přístup</w:t>
            </w:r>
            <w:r w:rsidR="00816CFE">
              <w:rPr>
                <w:sz w:val="16"/>
                <w:szCs w:val="20"/>
              </w:rPr>
              <w:t xml:space="preserve"> k </w:t>
            </w:r>
            <w:r w:rsidRPr="0087770A">
              <w:rPr>
                <w:sz w:val="16"/>
                <w:szCs w:val="20"/>
              </w:rPr>
              <w:t>internetu během detonace ano/ne</w:t>
            </w:r>
            <w:r>
              <w:rPr>
                <w:sz w:val="16"/>
                <w:szCs w:val="20"/>
              </w:rPr>
              <w:t>.</w:t>
            </w:r>
          </w:p>
        </w:tc>
        <w:tc>
          <w:tcPr>
            <w:tcW w:w="3978" w:type="dxa"/>
            <w:vAlign w:val="center"/>
          </w:tcPr>
          <w:p w14:paraId="4381CD65" w14:textId="77777777" w:rsidR="0087770A" w:rsidRPr="001462C8" w:rsidRDefault="0087770A" w:rsidP="0087770A">
            <w:pPr>
              <w:jc w:val="left"/>
              <w:rPr>
                <w:sz w:val="16"/>
                <w:szCs w:val="16"/>
              </w:rPr>
            </w:pPr>
          </w:p>
        </w:tc>
        <w:tc>
          <w:tcPr>
            <w:tcW w:w="926" w:type="dxa"/>
            <w:vAlign w:val="center"/>
          </w:tcPr>
          <w:p w14:paraId="65B185F0" w14:textId="77777777" w:rsidR="0087770A" w:rsidRPr="001462C8" w:rsidRDefault="0087770A" w:rsidP="0087770A">
            <w:pPr>
              <w:jc w:val="center"/>
              <w:rPr>
                <w:sz w:val="16"/>
                <w:szCs w:val="16"/>
              </w:rPr>
            </w:pPr>
          </w:p>
        </w:tc>
      </w:tr>
      <w:tr w:rsidR="0087770A" w:rsidRPr="001462C8" w14:paraId="154A9356" w14:textId="77777777" w:rsidTr="0087770A">
        <w:trPr>
          <w:trHeight w:val="283"/>
        </w:trPr>
        <w:tc>
          <w:tcPr>
            <w:tcW w:w="517" w:type="dxa"/>
            <w:vAlign w:val="center"/>
          </w:tcPr>
          <w:p w14:paraId="040E646F"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372F9798" w14:textId="340E7E78" w:rsidR="0087770A" w:rsidRPr="0087770A" w:rsidRDefault="0087770A" w:rsidP="0087770A">
            <w:pPr>
              <w:jc w:val="left"/>
              <w:rPr>
                <w:sz w:val="16"/>
                <w:szCs w:val="20"/>
              </w:rPr>
            </w:pPr>
            <w:r w:rsidRPr="0087770A">
              <w:rPr>
                <w:sz w:val="16"/>
                <w:szCs w:val="20"/>
              </w:rPr>
              <w:t>Akce automatické nápravy na základě verdiktu po provedené analýze</w:t>
            </w:r>
            <w:r w:rsidR="00816CFE">
              <w:rPr>
                <w:sz w:val="16"/>
                <w:szCs w:val="20"/>
              </w:rPr>
              <w:t xml:space="preserve"> v </w:t>
            </w:r>
            <w:proofErr w:type="spellStart"/>
            <w:r w:rsidRPr="0087770A">
              <w:rPr>
                <w:sz w:val="16"/>
                <w:szCs w:val="20"/>
              </w:rPr>
              <w:t>Sandboxu</w:t>
            </w:r>
            <w:proofErr w:type="spellEnd"/>
            <w:r>
              <w:rPr>
                <w:sz w:val="16"/>
                <w:szCs w:val="20"/>
              </w:rPr>
              <w:t>.</w:t>
            </w:r>
          </w:p>
        </w:tc>
        <w:tc>
          <w:tcPr>
            <w:tcW w:w="3978" w:type="dxa"/>
            <w:vAlign w:val="center"/>
          </w:tcPr>
          <w:p w14:paraId="37D76E92" w14:textId="77777777" w:rsidR="0087770A" w:rsidRPr="001462C8" w:rsidRDefault="0087770A" w:rsidP="0087770A">
            <w:pPr>
              <w:jc w:val="left"/>
              <w:rPr>
                <w:sz w:val="16"/>
                <w:szCs w:val="16"/>
              </w:rPr>
            </w:pPr>
          </w:p>
        </w:tc>
        <w:tc>
          <w:tcPr>
            <w:tcW w:w="926" w:type="dxa"/>
            <w:vAlign w:val="center"/>
          </w:tcPr>
          <w:p w14:paraId="5EB9B466" w14:textId="77777777" w:rsidR="0087770A" w:rsidRPr="001462C8" w:rsidRDefault="0087770A" w:rsidP="0087770A">
            <w:pPr>
              <w:jc w:val="center"/>
              <w:rPr>
                <w:sz w:val="16"/>
                <w:szCs w:val="16"/>
              </w:rPr>
            </w:pPr>
          </w:p>
        </w:tc>
      </w:tr>
      <w:tr w:rsidR="0087770A" w:rsidRPr="001462C8" w14:paraId="08B7C16A" w14:textId="77777777" w:rsidTr="0087770A">
        <w:trPr>
          <w:trHeight w:val="283"/>
        </w:trPr>
        <w:tc>
          <w:tcPr>
            <w:tcW w:w="517" w:type="dxa"/>
            <w:vAlign w:val="center"/>
          </w:tcPr>
          <w:p w14:paraId="1560657B"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2E21DE40" w14:textId="2BADB8A6" w:rsidR="0087770A" w:rsidRPr="0087770A" w:rsidRDefault="0087770A" w:rsidP="0087770A">
            <w:pPr>
              <w:jc w:val="left"/>
              <w:rPr>
                <w:sz w:val="16"/>
                <w:szCs w:val="20"/>
              </w:rPr>
            </w:pPr>
            <w:r w:rsidRPr="0087770A">
              <w:rPr>
                <w:sz w:val="16"/>
                <w:szCs w:val="20"/>
              </w:rPr>
              <w:t xml:space="preserve">Možnost ručního vložení vzorku do </w:t>
            </w:r>
            <w:proofErr w:type="spellStart"/>
            <w:r w:rsidRPr="0087770A">
              <w:rPr>
                <w:sz w:val="16"/>
                <w:szCs w:val="20"/>
              </w:rPr>
              <w:t>Sandboxu</w:t>
            </w:r>
            <w:proofErr w:type="spellEnd"/>
            <w:r>
              <w:rPr>
                <w:sz w:val="16"/>
                <w:szCs w:val="20"/>
              </w:rPr>
              <w:t>.</w:t>
            </w:r>
          </w:p>
        </w:tc>
        <w:tc>
          <w:tcPr>
            <w:tcW w:w="3978" w:type="dxa"/>
            <w:vAlign w:val="center"/>
          </w:tcPr>
          <w:p w14:paraId="64580A6D" w14:textId="77777777" w:rsidR="0087770A" w:rsidRPr="001462C8" w:rsidRDefault="0087770A" w:rsidP="0087770A">
            <w:pPr>
              <w:jc w:val="left"/>
              <w:rPr>
                <w:sz w:val="16"/>
                <w:szCs w:val="16"/>
              </w:rPr>
            </w:pPr>
          </w:p>
        </w:tc>
        <w:tc>
          <w:tcPr>
            <w:tcW w:w="926" w:type="dxa"/>
            <w:vAlign w:val="center"/>
          </w:tcPr>
          <w:p w14:paraId="2094D4E3" w14:textId="77777777" w:rsidR="0087770A" w:rsidRPr="001462C8" w:rsidRDefault="0087770A" w:rsidP="0087770A">
            <w:pPr>
              <w:jc w:val="center"/>
              <w:rPr>
                <w:sz w:val="16"/>
                <w:szCs w:val="16"/>
              </w:rPr>
            </w:pPr>
          </w:p>
        </w:tc>
      </w:tr>
      <w:tr w:rsidR="0087770A" w:rsidRPr="001462C8" w14:paraId="4EC153D6" w14:textId="77777777" w:rsidTr="0087770A">
        <w:trPr>
          <w:trHeight w:val="283"/>
        </w:trPr>
        <w:tc>
          <w:tcPr>
            <w:tcW w:w="517" w:type="dxa"/>
            <w:vAlign w:val="center"/>
          </w:tcPr>
          <w:p w14:paraId="71710349"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1797FE0F" w14:textId="57706660" w:rsidR="0087770A" w:rsidRPr="0087770A" w:rsidRDefault="0087770A" w:rsidP="0087770A">
            <w:pPr>
              <w:jc w:val="left"/>
              <w:rPr>
                <w:sz w:val="16"/>
                <w:szCs w:val="20"/>
              </w:rPr>
            </w:pPr>
            <w:proofErr w:type="spellStart"/>
            <w:r w:rsidRPr="0087770A">
              <w:rPr>
                <w:sz w:val="16"/>
                <w:szCs w:val="20"/>
              </w:rPr>
              <w:t>Sandbox</w:t>
            </w:r>
            <w:proofErr w:type="spellEnd"/>
            <w:r w:rsidRPr="0087770A">
              <w:rPr>
                <w:sz w:val="16"/>
                <w:szCs w:val="20"/>
              </w:rPr>
              <w:t xml:space="preserve"> po analýze vygeneruje rozsáhlý report</w:t>
            </w:r>
            <w:r w:rsidR="00816CFE">
              <w:rPr>
                <w:sz w:val="16"/>
                <w:szCs w:val="20"/>
              </w:rPr>
              <w:t xml:space="preserve"> o </w:t>
            </w:r>
            <w:r w:rsidRPr="0087770A">
              <w:rPr>
                <w:sz w:val="16"/>
                <w:szCs w:val="20"/>
              </w:rPr>
              <w:t>provedené forenzní analýze, včetně: části srozumitelné pro laiky, podrobného shrnutí dění</w:t>
            </w:r>
            <w:r w:rsidR="00816CFE">
              <w:rPr>
                <w:sz w:val="16"/>
                <w:szCs w:val="20"/>
              </w:rPr>
              <w:t xml:space="preserve"> v </w:t>
            </w:r>
            <w:r w:rsidRPr="0087770A">
              <w:rPr>
                <w:sz w:val="16"/>
                <w:szCs w:val="20"/>
              </w:rPr>
              <w:t>systému pro experty, časové osy spouštěných procesů</w:t>
            </w:r>
            <w:r w:rsidR="00816CFE">
              <w:rPr>
                <w:sz w:val="16"/>
                <w:szCs w:val="20"/>
              </w:rPr>
              <w:t xml:space="preserve"> a </w:t>
            </w:r>
            <w:r w:rsidRPr="0087770A">
              <w:rPr>
                <w:sz w:val="16"/>
                <w:szCs w:val="20"/>
              </w:rPr>
              <w:t>prováděných systémových změn, seznamu</w:t>
            </w:r>
            <w:r w:rsidR="00816CFE">
              <w:rPr>
                <w:sz w:val="16"/>
                <w:szCs w:val="20"/>
              </w:rPr>
              <w:t xml:space="preserve"> a </w:t>
            </w:r>
            <w:r w:rsidRPr="0087770A">
              <w:rPr>
                <w:sz w:val="16"/>
                <w:szCs w:val="20"/>
              </w:rPr>
              <w:t>geolokační analýzu síťových připojení, přehledu všech vytvářených, měněných</w:t>
            </w:r>
            <w:r w:rsidR="00816CFE">
              <w:rPr>
                <w:sz w:val="16"/>
                <w:szCs w:val="20"/>
              </w:rPr>
              <w:t xml:space="preserve"> a </w:t>
            </w:r>
            <w:r w:rsidRPr="0087770A">
              <w:rPr>
                <w:sz w:val="16"/>
                <w:szCs w:val="20"/>
              </w:rPr>
              <w:t>mazaných souborů</w:t>
            </w:r>
            <w:r w:rsidR="00816CFE">
              <w:rPr>
                <w:sz w:val="16"/>
                <w:szCs w:val="20"/>
              </w:rPr>
              <w:t xml:space="preserve"> a </w:t>
            </w:r>
            <w:r w:rsidRPr="0087770A">
              <w:rPr>
                <w:sz w:val="16"/>
                <w:szCs w:val="20"/>
              </w:rPr>
              <w:t>snímky obrazovky případných chybových hlášení</w:t>
            </w:r>
            <w:r>
              <w:rPr>
                <w:sz w:val="16"/>
                <w:szCs w:val="20"/>
              </w:rPr>
              <w:t>.</w:t>
            </w:r>
          </w:p>
        </w:tc>
        <w:tc>
          <w:tcPr>
            <w:tcW w:w="3978" w:type="dxa"/>
            <w:vAlign w:val="center"/>
          </w:tcPr>
          <w:p w14:paraId="3CFA46B6" w14:textId="77777777" w:rsidR="0087770A" w:rsidRPr="001462C8" w:rsidRDefault="0087770A" w:rsidP="0087770A">
            <w:pPr>
              <w:jc w:val="left"/>
              <w:rPr>
                <w:sz w:val="16"/>
                <w:szCs w:val="16"/>
              </w:rPr>
            </w:pPr>
          </w:p>
        </w:tc>
        <w:tc>
          <w:tcPr>
            <w:tcW w:w="926" w:type="dxa"/>
            <w:vAlign w:val="center"/>
          </w:tcPr>
          <w:p w14:paraId="687795F9" w14:textId="77777777" w:rsidR="0087770A" w:rsidRPr="001462C8" w:rsidRDefault="0087770A" w:rsidP="0087770A">
            <w:pPr>
              <w:jc w:val="center"/>
              <w:rPr>
                <w:sz w:val="16"/>
                <w:szCs w:val="16"/>
              </w:rPr>
            </w:pPr>
          </w:p>
        </w:tc>
      </w:tr>
      <w:tr w:rsidR="0087770A" w:rsidRPr="001462C8" w14:paraId="06FB1E5B" w14:textId="77777777" w:rsidTr="0087770A">
        <w:trPr>
          <w:trHeight w:val="283"/>
        </w:trPr>
        <w:tc>
          <w:tcPr>
            <w:tcW w:w="517" w:type="dxa"/>
            <w:vAlign w:val="center"/>
          </w:tcPr>
          <w:p w14:paraId="70CC45C5"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679D9425" w14:textId="7D79483E" w:rsidR="0087770A" w:rsidRPr="0087770A" w:rsidRDefault="0087770A" w:rsidP="0087770A">
            <w:pPr>
              <w:jc w:val="left"/>
              <w:rPr>
                <w:sz w:val="16"/>
                <w:szCs w:val="20"/>
              </w:rPr>
            </w:pPr>
            <w:r w:rsidRPr="0087770A">
              <w:rPr>
                <w:sz w:val="16"/>
                <w:szCs w:val="20"/>
              </w:rPr>
              <w:t>Řešení musí obsahovat funkce EDR integrované do jedné klientské aplikace spolu</w:t>
            </w:r>
            <w:r w:rsidR="00816CFE">
              <w:rPr>
                <w:sz w:val="16"/>
                <w:szCs w:val="20"/>
              </w:rPr>
              <w:t xml:space="preserve"> s </w:t>
            </w:r>
            <w:r w:rsidRPr="0087770A">
              <w:rPr>
                <w:sz w:val="16"/>
                <w:szCs w:val="20"/>
              </w:rPr>
              <w:t>EPP</w:t>
            </w:r>
            <w:r>
              <w:rPr>
                <w:sz w:val="16"/>
                <w:szCs w:val="20"/>
              </w:rPr>
              <w:t>.</w:t>
            </w:r>
          </w:p>
        </w:tc>
        <w:tc>
          <w:tcPr>
            <w:tcW w:w="3978" w:type="dxa"/>
            <w:vAlign w:val="center"/>
          </w:tcPr>
          <w:p w14:paraId="234939C4" w14:textId="77777777" w:rsidR="0087770A" w:rsidRPr="001462C8" w:rsidRDefault="0087770A" w:rsidP="0087770A">
            <w:pPr>
              <w:jc w:val="left"/>
              <w:rPr>
                <w:sz w:val="16"/>
                <w:szCs w:val="16"/>
              </w:rPr>
            </w:pPr>
          </w:p>
        </w:tc>
        <w:tc>
          <w:tcPr>
            <w:tcW w:w="926" w:type="dxa"/>
            <w:vAlign w:val="center"/>
          </w:tcPr>
          <w:p w14:paraId="4B39E460" w14:textId="77777777" w:rsidR="0087770A" w:rsidRPr="001462C8" w:rsidRDefault="0087770A" w:rsidP="0087770A">
            <w:pPr>
              <w:jc w:val="center"/>
              <w:rPr>
                <w:sz w:val="16"/>
                <w:szCs w:val="16"/>
              </w:rPr>
            </w:pPr>
          </w:p>
        </w:tc>
      </w:tr>
      <w:tr w:rsidR="0087770A" w:rsidRPr="001462C8" w14:paraId="221744DD" w14:textId="77777777" w:rsidTr="0087770A">
        <w:trPr>
          <w:trHeight w:val="283"/>
        </w:trPr>
        <w:tc>
          <w:tcPr>
            <w:tcW w:w="517" w:type="dxa"/>
            <w:vAlign w:val="center"/>
          </w:tcPr>
          <w:p w14:paraId="6E6CCD48"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5F0C466E" w14:textId="057FD3D7" w:rsidR="0087770A" w:rsidRPr="0087770A" w:rsidRDefault="0087770A" w:rsidP="0087770A">
            <w:pPr>
              <w:jc w:val="left"/>
              <w:rPr>
                <w:sz w:val="16"/>
                <w:szCs w:val="20"/>
              </w:rPr>
            </w:pPr>
            <w:r w:rsidRPr="0087770A">
              <w:rPr>
                <w:sz w:val="16"/>
                <w:szCs w:val="20"/>
              </w:rPr>
              <w:t>Řešení musí podporovat možnost izolace infikované koncové stanice. Myšleno tak, že koncová stanice se naprosto odpojí od sítě</w:t>
            </w:r>
            <w:r w:rsidR="00816CFE">
              <w:rPr>
                <w:sz w:val="16"/>
                <w:szCs w:val="20"/>
              </w:rPr>
              <w:t xml:space="preserve"> a </w:t>
            </w:r>
            <w:r w:rsidRPr="0087770A">
              <w:rPr>
                <w:sz w:val="16"/>
                <w:szCs w:val="20"/>
              </w:rPr>
              <w:t>bude komunikovat pouze</w:t>
            </w:r>
            <w:r w:rsidR="00816CFE">
              <w:rPr>
                <w:sz w:val="16"/>
                <w:szCs w:val="20"/>
              </w:rPr>
              <w:t xml:space="preserve"> s </w:t>
            </w:r>
            <w:r w:rsidRPr="0087770A">
              <w:rPr>
                <w:sz w:val="16"/>
                <w:szCs w:val="20"/>
              </w:rPr>
              <w:t>konzolí centrální správy</w:t>
            </w:r>
            <w:r>
              <w:rPr>
                <w:sz w:val="16"/>
                <w:szCs w:val="20"/>
              </w:rPr>
              <w:t>.</w:t>
            </w:r>
          </w:p>
        </w:tc>
        <w:tc>
          <w:tcPr>
            <w:tcW w:w="3978" w:type="dxa"/>
            <w:vAlign w:val="center"/>
          </w:tcPr>
          <w:p w14:paraId="74F6CCCA" w14:textId="77777777" w:rsidR="0087770A" w:rsidRPr="001462C8" w:rsidRDefault="0087770A" w:rsidP="0087770A">
            <w:pPr>
              <w:jc w:val="left"/>
              <w:rPr>
                <w:sz w:val="16"/>
                <w:szCs w:val="16"/>
              </w:rPr>
            </w:pPr>
          </w:p>
        </w:tc>
        <w:tc>
          <w:tcPr>
            <w:tcW w:w="926" w:type="dxa"/>
            <w:vAlign w:val="center"/>
          </w:tcPr>
          <w:p w14:paraId="3B1B51A0" w14:textId="77777777" w:rsidR="0087770A" w:rsidRPr="001462C8" w:rsidRDefault="0087770A" w:rsidP="0087770A">
            <w:pPr>
              <w:jc w:val="center"/>
              <w:rPr>
                <w:sz w:val="16"/>
                <w:szCs w:val="16"/>
              </w:rPr>
            </w:pPr>
          </w:p>
        </w:tc>
      </w:tr>
      <w:tr w:rsidR="0087770A" w:rsidRPr="001462C8" w14:paraId="3E6BC0CE" w14:textId="77777777" w:rsidTr="0087770A">
        <w:trPr>
          <w:trHeight w:val="283"/>
        </w:trPr>
        <w:tc>
          <w:tcPr>
            <w:tcW w:w="517" w:type="dxa"/>
            <w:vAlign w:val="center"/>
          </w:tcPr>
          <w:p w14:paraId="02895EA6"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6B00B26F" w14:textId="5541605C" w:rsidR="0087770A" w:rsidRPr="0087770A" w:rsidRDefault="0087770A" w:rsidP="0087770A">
            <w:pPr>
              <w:jc w:val="left"/>
              <w:rPr>
                <w:sz w:val="16"/>
                <w:szCs w:val="20"/>
              </w:rPr>
            </w:pPr>
            <w:r w:rsidRPr="0087770A">
              <w:rPr>
                <w:sz w:val="16"/>
                <w:szCs w:val="20"/>
              </w:rPr>
              <w:t>Řešení musí být schopno logování systémové, procesové</w:t>
            </w:r>
            <w:r w:rsidR="00816CFE">
              <w:rPr>
                <w:sz w:val="16"/>
                <w:szCs w:val="20"/>
              </w:rPr>
              <w:t xml:space="preserve"> a </w:t>
            </w:r>
            <w:r w:rsidRPr="0087770A">
              <w:rPr>
                <w:sz w:val="16"/>
                <w:szCs w:val="20"/>
              </w:rPr>
              <w:t>síťové aktivity</w:t>
            </w:r>
            <w:r w:rsidR="00816CFE">
              <w:rPr>
                <w:sz w:val="16"/>
                <w:szCs w:val="20"/>
              </w:rPr>
              <w:t xml:space="preserve"> v </w:t>
            </w:r>
            <w:r w:rsidRPr="0087770A">
              <w:rPr>
                <w:sz w:val="16"/>
                <w:szCs w:val="20"/>
              </w:rPr>
              <w:t>době zachyceného incidentu pro další investigaci.</w:t>
            </w:r>
          </w:p>
        </w:tc>
        <w:tc>
          <w:tcPr>
            <w:tcW w:w="3978" w:type="dxa"/>
            <w:vAlign w:val="center"/>
          </w:tcPr>
          <w:p w14:paraId="14CA4C02" w14:textId="77777777" w:rsidR="0087770A" w:rsidRPr="001462C8" w:rsidRDefault="0087770A" w:rsidP="0087770A">
            <w:pPr>
              <w:jc w:val="left"/>
              <w:rPr>
                <w:sz w:val="16"/>
                <w:szCs w:val="16"/>
              </w:rPr>
            </w:pPr>
          </w:p>
        </w:tc>
        <w:tc>
          <w:tcPr>
            <w:tcW w:w="926" w:type="dxa"/>
            <w:vAlign w:val="center"/>
          </w:tcPr>
          <w:p w14:paraId="2FD2A0B3" w14:textId="77777777" w:rsidR="0087770A" w:rsidRPr="001462C8" w:rsidRDefault="0087770A" w:rsidP="0087770A">
            <w:pPr>
              <w:jc w:val="center"/>
              <w:rPr>
                <w:sz w:val="16"/>
                <w:szCs w:val="16"/>
              </w:rPr>
            </w:pPr>
          </w:p>
        </w:tc>
      </w:tr>
      <w:tr w:rsidR="0087770A" w:rsidRPr="001462C8" w14:paraId="0C754346" w14:textId="77777777" w:rsidTr="0087770A">
        <w:trPr>
          <w:trHeight w:val="283"/>
        </w:trPr>
        <w:tc>
          <w:tcPr>
            <w:tcW w:w="517" w:type="dxa"/>
            <w:vAlign w:val="center"/>
          </w:tcPr>
          <w:p w14:paraId="662F92BD"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4A1D50CC" w14:textId="352A1203" w:rsidR="0087770A" w:rsidRPr="0087770A" w:rsidRDefault="0087770A" w:rsidP="0087770A">
            <w:pPr>
              <w:jc w:val="left"/>
              <w:rPr>
                <w:sz w:val="16"/>
                <w:szCs w:val="20"/>
              </w:rPr>
            </w:pPr>
            <w:r w:rsidRPr="0087770A">
              <w:rPr>
                <w:sz w:val="16"/>
                <w:szCs w:val="20"/>
              </w:rPr>
              <w:t>Řešení umožnuje analýzu síťové komunikace,</w:t>
            </w:r>
            <w:r w:rsidR="00816CFE">
              <w:rPr>
                <w:sz w:val="16"/>
                <w:szCs w:val="20"/>
              </w:rPr>
              <w:t xml:space="preserve"> a </w:t>
            </w:r>
            <w:r w:rsidRPr="0087770A">
              <w:rPr>
                <w:sz w:val="16"/>
                <w:szCs w:val="20"/>
              </w:rPr>
              <w:t>na základě analýzy detekuje případné incidenty.</w:t>
            </w:r>
          </w:p>
        </w:tc>
        <w:tc>
          <w:tcPr>
            <w:tcW w:w="3978" w:type="dxa"/>
            <w:vAlign w:val="center"/>
          </w:tcPr>
          <w:p w14:paraId="61B190C7" w14:textId="77777777" w:rsidR="0087770A" w:rsidRPr="001462C8" w:rsidRDefault="0087770A" w:rsidP="0087770A">
            <w:pPr>
              <w:jc w:val="left"/>
              <w:rPr>
                <w:sz w:val="16"/>
                <w:szCs w:val="16"/>
              </w:rPr>
            </w:pPr>
          </w:p>
        </w:tc>
        <w:tc>
          <w:tcPr>
            <w:tcW w:w="926" w:type="dxa"/>
            <w:vAlign w:val="center"/>
          </w:tcPr>
          <w:p w14:paraId="740C06FE" w14:textId="77777777" w:rsidR="0087770A" w:rsidRPr="001462C8" w:rsidRDefault="0087770A" w:rsidP="0087770A">
            <w:pPr>
              <w:jc w:val="center"/>
              <w:rPr>
                <w:sz w:val="16"/>
                <w:szCs w:val="16"/>
              </w:rPr>
            </w:pPr>
          </w:p>
        </w:tc>
      </w:tr>
      <w:tr w:rsidR="0087770A" w:rsidRPr="001462C8" w14:paraId="24844A79" w14:textId="77777777" w:rsidTr="0087770A">
        <w:trPr>
          <w:trHeight w:val="283"/>
        </w:trPr>
        <w:tc>
          <w:tcPr>
            <w:tcW w:w="517" w:type="dxa"/>
            <w:vAlign w:val="center"/>
          </w:tcPr>
          <w:p w14:paraId="10E5F556"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61018EF3" w14:textId="1E4EF018" w:rsidR="0087770A" w:rsidRPr="0087770A" w:rsidRDefault="0087770A" w:rsidP="0087770A">
            <w:pPr>
              <w:jc w:val="left"/>
              <w:rPr>
                <w:sz w:val="16"/>
                <w:szCs w:val="20"/>
              </w:rPr>
            </w:pPr>
            <w:r w:rsidRPr="0087770A">
              <w:rPr>
                <w:sz w:val="16"/>
                <w:szCs w:val="20"/>
              </w:rPr>
              <w:t>Řešení</w:t>
            </w:r>
            <w:r w:rsidR="00816CFE">
              <w:rPr>
                <w:sz w:val="16"/>
                <w:szCs w:val="20"/>
              </w:rPr>
              <w:t xml:space="preserve"> u </w:t>
            </w:r>
            <w:r w:rsidRPr="0087770A">
              <w:rPr>
                <w:sz w:val="16"/>
                <w:szCs w:val="20"/>
              </w:rPr>
              <w:t xml:space="preserve">vytvořených incidentů generuje tzv. full </w:t>
            </w:r>
            <w:proofErr w:type="spellStart"/>
            <w:r w:rsidRPr="0087770A">
              <w:rPr>
                <w:sz w:val="16"/>
                <w:szCs w:val="20"/>
              </w:rPr>
              <w:t>execution</w:t>
            </w:r>
            <w:proofErr w:type="spellEnd"/>
            <w:r w:rsidRPr="0087770A">
              <w:rPr>
                <w:sz w:val="16"/>
                <w:szCs w:val="20"/>
              </w:rPr>
              <w:t xml:space="preserve"> </w:t>
            </w:r>
            <w:proofErr w:type="spellStart"/>
            <w:r w:rsidRPr="0087770A">
              <w:rPr>
                <w:sz w:val="16"/>
                <w:szCs w:val="20"/>
              </w:rPr>
              <w:t>tree</w:t>
            </w:r>
            <w:proofErr w:type="spellEnd"/>
            <w:r w:rsidRPr="0087770A">
              <w:rPr>
                <w:sz w:val="16"/>
                <w:szCs w:val="20"/>
              </w:rPr>
              <w:t xml:space="preserve"> model</w:t>
            </w:r>
            <w:r w:rsidR="00816CFE">
              <w:rPr>
                <w:sz w:val="16"/>
                <w:szCs w:val="20"/>
              </w:rPr>
              <w:t xml:space="preserve"> a </w:t>
            </w:r>
            <w:r w:rsidRPr="0087770A">
              <w:rPr>
                <w:sz w:val="16"/>
                <w:szCs w:val="20"/>
              </w:rPr>
              <w:t>časovou osu útoku</w:t>
            </w:r>
            <w:r>
              <w:rPr>
                <w:sz w:val="16"/>
                <w:szCs w:val="20"/>
              </w:rPr>
              <w:t>.</w:t>
            </w:r>
          </w:p>
        </w:tc>
        <w:tc>
          <w:tcPr>
            <w:tcW w:w="3978" w:type="dxa"/>
            <w:vAlign w:val="center"/>
          </w:tcPr>
          <w:p w14:paraId="13D5EEA6" w14:textId="77777777" w:rsidR="0087770A" w:rsidRPr="001462C8" w:rsidRDefault="0087770A" w:rsidP="0087770A">
            <w:pPr>
              <w:jc w:val="left"/>
              <w:rPr>
                <w:sz w:val="16"/>
                <w:szCs w:val="16"/>
              </w:rPr>
            </w:pPr>
          </w:p>
        </w:tc>
        <w:tc>
          <w:tcPr>
            <w:tcW w:w="926" w:type="dxa"/>
            <w:vAlign w:val="center"/>
          </w:tcPr>
          <w:p w14:paraId="11311F23" w14:textId="77777777" w:rsidR="0087770A" w:rsidRPr="001462C8" w:rsidRDefault="0087770A" w:rsidP="0087770A">
            <w:pPr>
              <w:jc w:val="center"/>
              <w:rPr>
                <w:sz w:val="16"/>
                <w:szCs w:val="16"/>
              </w:rPr>
            </w:pPr>
          </w:p>
        </w:tc>
      </w:tr>
      <w:tr w:rsidR="0087770A" w:rsidRPr="001462C8" w14:paraId="339578E6" w14:textId="77777777" w:rsidTr="0087770A">
        <w:trPr>
          <w:trHeight w:val="283"/>
        </w:trPr>
        <w:tc>
          <w:tcPr>
            <w:tcW w:w="517" w:type="dxa"/>
            <w:vAlign w:val="center"/>
          </w:tcPr>
          <w:p w14:paraId="3003E118"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1FDF3255" w14:textId="661C228B" w:rsidR="0087770A" w:rsidRPr="0087770A" w:rsidRDefault="0087770A" w:rsidP="0087770A">
            <w:pPr>
              <w:jc w:val="left"/>
              <w:rPr>
                <w:sz w:val="16"/>
                <w:szCs w:val="20"/>
              </w:rPr>
            </w:pPr>
            <w:r w:rsidRPr="0087770A">
              <w:rPr>
                <w:sz w:val="16"/>
                <w:szCs w:val="20"/>
              </w:rPr>
              <w:t>Řešení umožňuje analýzu vektoru útoku</w:t>
            </w:r>
            <w:r>
              <w:rPr>
                <w:sz w:val="16"/>
                <w:szCs w:val="20"/>
              </w:rPr>
              <w:t>.</w:t>
            </w:r>
          </w:p>
        </w:tc>
        <w:tc>
          <w:tcPr>
            <w:tcW w:w="3978" w:type="dxa"/>
            <w:vAlign w:val="center"/>
          </w:tcPr>
          <w:p w14:paraId="509AADD6" w14:textId="77777777" w:rsidR="0087770A" w:rsidRPr="001462C8" w:rsidRDefault="0087770A" w:rsidP="0087770A">
            <w:pPr>
              <w:jc w:val="left"/>
              <w:rPr>
                <w:sz w:val="16"/>
                <w:szCs w:val="16"/>
              </w:rPr>
            </w:pPr>
          </w:p>
        </w:tc>
        <w:tc>
          <w:tcPr>
            <w:tcW w:w="926" w:type="dxa"/>
            <w:vAlign w:val="center"/>
          </w:tcPr>
          <w:p w14:paraId="590BC51B" w14:textId="77777777" w:rsidR="0087770A" w:rsidRPr="001462C8" w:rsidRDefault="0087770A" w:rsidP="0087770A">
            <w:pPr>
              <w:jc w:val="center"/>
              <w:rPr>
                <w:sz w:val="16"/>
                <w:szCs w:val="16"/>
              </w:rPr>
            </w:pPr>
          </w:p>
        </w:tc>
      </w:tr>
      <w:tr w:rsidR="0087770A" w:rsidRPr="001462C8" w14:paraId="5BF589BC" w14:textId="77777777" w:rsidTr="0087770A">
        <w:trPr>
          <w:trHeight w:val="283"/>
        </w:trPr>
        <w:tc>
          <w:tcPr>
            <w:tcW w:w="517" w:type="dxa"/>
            <w:vAlign w:val="center"/>
          </w:tcPr>
          <w:p w14:paraId="28AC8BE1"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7E7F0316" w14:textId="40662242" w:rsidR="0087770A" w:rsidRPr="0087770A" w:rsidRDefault="0087770A" w:rsidP="0087770A">
            <w:pPr>
              <w:jc w:val="left"/>
              <w:rPr>
                <w:sz w:val="16"/>
                <w:szCs w:val="20"/>
              </w:rPr>
            </w:pPr>
            <w:r w:rsidRPr="0087770A">
              <w:rPr>
                <w:sz w:val="16"/>
                <w:szCs w:val="20"/>
              </w:rPr>
              <w:t>Řešení umožňuje logování síťových aktivit</w:t>
            </w:r>
            <w:r w:rsidR="00816CFE">
              <w:rPr>
                <w:sz w:val="16"/>
                <w:szCs w:val="20"/>
              </w:rPr>
              <w:t xml:space="preserve"> v </w:t>
            </w:r>
            <w:r w:rsidRPr="0087770A">
              <w:rPr>
                <w:sz w:val="16"/>
                <w:szCs w:val="20"/>
              </w:rPr>
              <w:t>době zachyceného incidentu za účelem dalšího prověřování</w:t>
            </w:r>
          </w:p>
        </w:tc>
        <w:tc>
          <w:tcPr>
            <w:tcW w:w="3978" w:type="dxa"/>
            <w:vAlign w:val="center"/>
          </w:tcPr>
          <w:p w14:paraId="69A666B7" w14:textId="77777777" w:rsidR="0087770A" w:rsidRPr="001462C8" w:rsidRDefault="0087770A" w:rsidP="0087770A">
            <w:pPr>
              <w:jc w:val="left"/>
              <w:rPr>
                <w:sz w:val="16"/>
                <w:szCs w:val="16"/>
              </w:rPr>
            </w:pPr>
          </w:p>
        </w:tc>
        <w:tc>
          <w:tcPr>
            <w:tcW w:w="926" w:type="dxa"/>
            <w:vAlign w:val="center"/>
          </w:tcPr>
          <w:p w14:paraId="2FBF60E9" w14:textId="77777777" w:rsidR="0087770A" w:rsidRPr="001462C8" w:rsidRDefault="0087770A" w:rsidP="0087770A">
            <w:pPr>
              <w:jc w:val="center"/>
              <w:rPr>
                <w:sz w:val="16"/>
                <w:szCs w:val="16"/>
              </w:rPr>
            </w:pPr>
          </w:p>
        </w:tc>
      </w:tr>
      <w:tr w:rsidR="0087770A" w:rsidRPr="001462C8" w14:paraId="77891F80" w14:textId="77777777" w:rsidTr="0087770A">
        <w:trPr>
          <w:trHeight w:val="283"/>
        </w:trPr>
        <w:tc>
          <w:tcPr>
            <w:tcW w:w="517" w:type="dxa"/>
            <w:vAlign w:val="center"/>
          </w:tcPr>
          <w:p w14:paraId="363CFE34"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5CF0E136" w14:textId="7F0DA1B6" w:rsidR="0087770A" w:rsidRPr="0087770A" w:rsidRDefault="0087770A" w:rsidP="0087770A">
            <w:pPr>
              <w:jc w:val="left"/>
              <w:rPr>
                <w:sz w:val="16"/>
                <w:szCs w:val="20"/>
              </w:rPr>
            </w:pPr>
            <w:r w:rsidRPr="0087770A">
              <w:rPr>
                <w:sz w:val="16"/>
                <w:szCs w:val="20"/>
              </w:rPr>
              <w:t>Možnost prověřovat http provoz</w:t>
            </w:r>
            <w:r w:rsidR="00F33CD5">
              <w:rPr>
                <w:sz w:val="16"/>
                <w:szCs w:val="20"/>
              </w:rPr>
              <w:t>.</w:t>
            </w:r>
          </w:p>
        </w:tc>
        <w:tc>
          <w:tcPr>
            <w:tcW w:w="3978" w:type="dxa"/>
            <w:vAlign w:val="center"/>
          </w:tcPr>
          <w:p w14:paraId="1FFCCA08" w14:textId="77777777" w:rsidR="0087770A" w:rsidRPr="001462C8" w:rsidRDefault="0087770A" w:rsidP="0087770A">
            <w:pPr>
              <w:jc w:val="left"/>
              <w:rPr>
                <w:sz w:val="16"/>
                <w:szCs w:val="16"/>
              </w:rPr>
            </w:pPr>
          </w:p>
        </w:tc>
        <w:tc>
          <w:tcPr>
            <w:tcW w:w="926" w:type="dxa"/>
            <w:vAlign w:val="center"/>
          </w:tcPr>
          <w:p w14:paraId="3FDF6096" w14:textId="77777777" w:rsidR="0087770A" w:rsidRPr="001462C8" w:rsidRDefault="0087770A" w:rsidP="0087770A">
            <w:pPr>
              <w:jc w:val="center"/>
              <w:rPr>
                <w:sz w:val="16"/>
                <w:szCs w:val="16"/>
              </w:rPr>
            </w:pPr>
          </w:p>
        </w:tc>
      </w:tr>
      <w:tr w:rsidR="0087770A" w:rsidRPr="001462C8" w14:paraId="0FB2D3D5" w14:textId="77777777" w:rsidTr="0087770A">
        <w:trPr>
          <w:trHeight w:val="283"/>
        </w:trPr>
        <w:tc>
          <w:tcPr>
            <w:tcW w:w="517" w:type="dxa"/>
            <w:vAlign w:val="center"/>
          </w:tcPr>
          <w:p w14:paraId="518EEB72"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72EB5D63" w14:textId="4901BD1A" w:rsidR="0087770A" w:rsidRPr="0087770A" w:rsidRDefault="0087770A" w:rsidP="0087770A">
            <w:pPr>
              <w:jc w:val="left"/>
              <w:rPr>
                <w:sz w:val="16"/>
                <w:szCs w:val="20"/>
              </w:rPr>
            </w:pPr>
            <w:r w:rsidRPr="0087770A">
              <w:rPr>
                <w:sz w:val="16"/>
                <w:szCs w:val="20"/>
              </w:rPr>
              <w:t>Možnost prověřovat provoz šifrovaný pomocí SSL</w:t>
            </w:r>
            <w:r w:rsidR="00F33CD5">
              <w:rPr>
                <w:sz w:val="16"/>
                <w:szCs w:val="20"/>
              </w:rPr>
              <w:t>.</w:t>
            </w:r>
          </w:p>
        </w:tc>
        <w:tc>
          <w:tcPr>
            <w:tcW w:w="3978" w:type="dxa"/>
            <w:vAlign w:val="center"/>
          </w:tcPr>
          <w:p w14:paraId="4A6A8B29" w14:textId="77777777" w:rsidR="0087770A" w:rsidRPr="001462C8" w:rsidRDefault="0087770A" w:rsidP="0087770A">
            <w:pPr>
              <w:jc w:val="left"/>
              <w:rPr>
                <w:sz w:val="16"/>
                <w:szCs w:val="16"/>
              </w:rPr>
            </w:pPr>
          </w:p>
        </w:tc>
        <w:tc>
          <w:tcPr>
            <w:tcW w:w="926" w:type="dxa"/>
            <w:vAlign w:val="center"/>
          </w:tcPr>
          <w:p w14:paraId="746988D2" w14:textId="77777777" w:rsidR="0087770A" w:rsidRPr="001462C8" w:rsidRDefault="0087770A" w:rsidP="0087770A">
            <w:pPr>
              <w:jc w:val="center"/>
              <w:rPr>
                <w:sz w:val="16"/>
                <w:szCs w:val="16"/>
              </w:rPr>
            </w:pPr>
          </w:p>
        </w:tc>
      </w:tr>
      <w:tr w:rsidR="0087770A" w:rsidRPr="001462C8" w14:paraId="0574B0F6" w14:textId="77777777" w:rsidTr="0087770A">
        <w:trPr>
          <w:trHeight w:val="283"/>
        </w:trPr>
        <w:tc>
          <w:tcPr>
            <w:tcW w:w="517" w:type="dxa"/>
            <w:vAlign w:val="center"/>
          </w:tcPr>
          <w:p w14:paraId="7BAC2B0F" w14:textId="77777777" w:rsidR="0087770A" w:rsidRPr="001462C8" w:rsidRDefault="0087770A" w:rsidP="005E4EF9">
            <w:pPr>
              <w:pStyle w:val="ANormln"/>
              <w:numPr>
                <w:ilvl w:val="0"/>
                <w:numId w:val="24"/>
              </w:numPr>
              <w:spacing w:before="0"/>
              <w:ind w:left="357" w:hanging="357"/>
              <w:jc w:val="left"/>
              <w:rPr>
                <w:rFonts w:cs="Arial"/>
                <w:sz w:val="16"/>
                <w:szCs w:val="16"/>
              </w:rPr>
            </w:pPr>
          </w:p>
        </w:tc>
        <w:tc>
          <w:tcPr>
            <w:tcW w:w="3977" w:type="dxa"/>
            <w:vAlign w:val="center"/>
          </w:tcPr>
          <w:p w14:paraId="16FCD2E4" w14:textId="34D72007" w:rsidR="0087770A" w:rsidRPr="0087770A" w:rsidRDefault="0087770A" w:rsidP="0087770A">
            <w:pPr>
              <w:jc w:val="left"/>
              <w:rPr>
                <w:sz w:val="16"/>
                <w:szCs w:val="20"/>
              </w:rPr>
            </w:pPr>
            <w:r w:rsidRPr="0087770A">
              <w:rPr>
                <w:sz w:val="16"/>
                <w:szCs w:val="20"/>
              </w:rPr>
              <w:t>Možnost nastavení hesla pro odinstalování EPP klientské aplikace</w:t>
            </w:r>
            <w:r w:rsidR="00816CFE">
              <w:rPr>
                <w:sz w:val="16"/>
                <w:szCs w:val="20"/>
              </w:rPr>
              <w:t xml:space="preserve"> z </w:t>
            </w:r>
            <w:r w:rsidRPr="0087770A">
              <w:rPr>
                <w:sz w:val="16"/>
                <w:szCs w:val="20"/>
              </w:rPr>
              <w:t>koncových stanic</w:t>
            </w:r>
            <w:r w:rsidR="00F33CD5">
              <w:rPr>
                <w:sz w:val="16"/>
                <w:szCs w:val="20"/>
              </w:rPr>
              <w:t>.</w:t>
            </w:r>
          </w:p>
        </w:tc>
        <w:tc>
          <w:tcPr>
            <w:tcW w:w="3978" w:type="dxa"/>
            <w:vAlign w:val="center"/>
          </w:tcPr>
          <w:p w14:paraId="7C3332CA" w14:textId="77777777" w:rsidR="0087770A" w:rsidRPr="001462C8" w:rsidRDefault="0087770A" w:rsidP="0087770A">
            <w:pPr>
              <w:jc w:val="left"/>
              <w:rPr>
                <w:sz w:val="16"/>
                <w:szCs w:val="16"/>
              </w:rPr>
            </w:pPr>
          </w:p>
        </w:tc>
        <w:tc>
          <w:tcPr>
            <w:tcW w:w="926" w:type="dxa"/>
            <w:vAlign w:val="center"/>
          </w:tcPr>
          <w:p w14:paraId="533077E7" w14:textId="77777777" w:rsidR="0087770A" w:rsidRPr="001462C8" w:rsidRDefault="0087770A" w:rsidP="0087770A">
            <w:pPr>
              <w:jc w:val="center"/>
              <w:rPr>
                <w:sz w:val="16"/>
                <w:szCs w:val="16"/>
              </w:rPr>
            </w:pPr>
          </w:p>
        </w:tc>
      </w:tr>
      <w:tr w:rsidR="00FB1697" w:rsidRPr="001462C8" w14:paraId="038E6A43" w14:textId="77777777" w:rsidTr="00143E48">
        <w:trPr>
          <w:trHeight w:val="283"/>
        </w:trPr>
        <w:tc>
          <w:tcPr>
            <w:tcW w:w="517" w:type="dxa"/>
            <w:vAlign w:val="center"/>
          </w:tcPr>
          <w:p w14:paraId="724E197B" w14:textId="77777777" w:rsidR="00FB1697" w:rsidRPr="001462C8" w:rsidRDefault="00FB1697" w:rsidP="005E4EF9">
            <w:pPr>
              <w:pStyle w:val="ANormln"/>
              <w:numPr>
                <w:ilvl w:val="0"/>
                <w:numId w:val="24"/>
              </w:numPr>
              <w:spacing w:before="0"/>
              <w:ind w:left="357" w:hanging="357"/>
              <w:jc w:val="left"/>
              <w:rPr>
                <w:rFonts w:cs="Arial"/>
                <w:sz w:val="16"/>
                <w:szCs w:val="16"/>
              </w:rPr>
            </w:pPr>
          </w:p>
        </w:tc>
        <w:tc>
          <w:tcPr>
            <w:tcW w:w="3977" w:type="dxa"/>
          </w:tcPr>
          <w:p w14:paraId="39347F2B" w14:textId="73A6D7B8" w:rsidR="00FB1697" w:rsidRPr="00FB1697" w:rsidRDefault="00FB1697" w:rsidP="00FB1697">
            <w:pPr>
              <w:jc w:val="left"/>
              <w:rPr>
                <w:sz w:val="16"/>
                <w:szCs w:val="20"/>
              </w:rPr>
            </w:pPr>
            <w:r w:rsidRPr="00FB1697">
              <w:rPr>
                <w:sz w:val="16"/>
                <w:szCs w:val="20"/>
              </w:rPr>
              <w:t>Modul pro ochranu mailboxů lokálně provozované Microsoft Exchange proti malwaru, spamu</w:t>
            </w:r>
            <w:r w:rsidR="00816CFE">
              <w:rPr>
                <w:sz w:val="16"/>
                <w:szCs w:val="20"/>
              </w:rPr>
              <w:t xml:space="preserve"> a </w:t>
            </w:r>
            <w:proofErr w:type="spellStart"/>
            <w:r w:rsidRPr="00FB1697">
              <w:rPr>
                <w:sz w:val="16"/>
                <w:szCs w:val="20"/>
              </w:rPr>
              <w:t>phishingovým</w:t>
            </w:r>
            <w:proofErr w:type="spellEnd"/>
            <w:r w:rsidRPr="00FB1697">
              <w:rPr>
                <w:sz w:val="16"/>
                <w:szCs w:val="20"/>
              </w:rPr>
              <w:t xml:space="preserve"> útokům</w:t>
            </w:r>
            <w:r>
              <w:rPr>
                <w:sz w:val="16"/>
                <w:szCs w:val="20"/>
              </w:rPr>
              <w:t>.</w:t>
            </w:r>
          </w:p>
        </w:tc>
        <w:tc>
          <w:tcPr>
            <w:tcW w:w="3978" w:type="dxa"/>
            <w:vAlign w:val="center"/>
          </w:tcPr>
          <w:p w14:paraId="2DFF5549" w14:textId="77777777" w:rsidR="00FB1697" w:rsidRPr="001462C8" w:rsidRDefault="00FB1697" w:rsidP="00FB1697">
            <w:pPr>
              <w:jc w:val="left"/>
              <w:rPr>
                <w:sz w:val="16"/>
                <w:szCs w:val="16"/>
              </w:rPr>
            </w:pPr>
          </w:p>
        </w:tc>
        <w:tc>
          <w:tcPr>
            <w:tcW w:w="926" w:type="dxa"/>
            <w:vAlign w:val="center"/>
          </w:tcPr>
          <w:p w14:paraId="3777A1FE" w14:textId="77777777" w:rsidR="00FB1697" w:rsidRPr="001462C8" w:rsidRDefault="00FB1697" w:rsidP="00FB1697">
            <w:pPr>
              <w:jc w:val="center"/>
              <w:rPr>
                <w:sz w:val="16"/>
                <w:szCs w:val="16"/>
              </w:rPr>
            </w:pPr>
          </w:p>
        </w:tc>
      </w:tr>
      <w:tr w:rsidR="00FB1697" w:rsidRPr="001462C8" w14:paraId="4C081BFD" w14:textId="77777777" w:rsidTr="00143E48">
        <w:trPr>
          <w:trHeight w:val="283"/>
        </w:trPr>
        <w:tc>
          <w:tcPr>
            <w:tcW w:w="517" w:type="dxa"/>
            <w:vAlign w:val="center"/>
          </w:tcPr>
          <w:p w14:paraId="05D37FCE" w14:textId="77777777" w:rsidR="00FB1697" w:rsidRPr="001462C8" w:rsidRDefault="00FB1697" w:rsidP="005E4EF9">
            <w:pPr>
              <w:pStyle w:val="ANormln"/>
              <w:numPr>
                <w:ilvl w:val="0"/>
                <w:numId w:val="24"/>
              </w:numPr>
              <w:spacing w:before="0"/>
              <w:ind w:left="357" w:hanging="357"/>
              <w:jc w:val="left"/>
              <w:rPr>
                <w:rFonts w:cs="Arial"/>
                <w:sz w:val="16"/>
                <w:szCs w:val="16"/>
              </w:rPr>
            </w:pPr>
          </w:p>
        </w:tc>
        <w:tc>
          <w:tcPr>
            <w:tcW w:w="3977" w:type="dxa"/>
          </w:tcPr>
          <w:p w14:paraId="1DDAA5BB" w14:textId="62C50F31" w:rsidR="00FB1697" w:rsidRPr="00FB1697" w:rsidRDefault="00FB1697" w:rsidP="00FB1697">
            <w:pPr>
              <w:jc w:val="left"/>
              <w:rPr>
                <w:sz w:val="16"/>
                <w:szCs w:val="20"/>
              </w:rPr>
            </w:pPr>
            <w:r w:rsidRPr="00FB1697">
              <w:rPr>
                <w:sz w:val="16"/>
                <w:szCs w:val="20"/>
              </w:rPr>
              <w:t>Automatické skenování emailů na úrovni pracovní stanice, nehledě na použitém emailovém klientu, obojí pro odchozí (SMTP)</w:t>
            </w:r>
            <w:r w:rsidR="00816CFE">
              <w:rPr>
                <w:sz w:val="16"/>
                <w:szCs w:val="20"/>
              </w:rPr>
              <w:t xml:space="preserve"> a </w:t>
            </w:r>
            <w:r w:rsidRPr="00FB1697">
              <w:rPr>
                <w:sz w:val="16"/>
                <w:szCs w:val="20"/>
              </w:rPr>
              <w:t>příchozí emaily (POP3)</w:t>
            </w:r>
            <w:r>
              <w:rPr>
                <w:sz w:val="16"/>
                <w:szCs w:val="20"/>
              </w:rPr>
              <w:t>.</w:t>
            </w:r>
          </w:p>
        </w:tc>
        <w:tc>
          <w:tcPr>
            <w:tcW w:w="3978" w:type="dxa"/>
            <w:vAlign w:val="center"/>
          </w:tcPr>
          <w:p w14:paraId="6814AAA2" w14:textId="77777777" w:rsidR="00FB1697" w:rsidRPr="001462C8" w:rsidRDefault="00FB1697" w:rsidP="00FB1697">
            <w:pPr>
              <w:jc w:val="left"/>
              <w:rPr>
                <w:sz w:val="16"/>
                <w:szCs w:val="16"/>
              </w:rPr>
            </w:pPr>
          </w:p>
        </w:tc>
        <w:tc>
          <w:tcPr>
            <w:tcW w:w="926" w:type="dxa"/>
            <w:vAlign w:val="center"/>
          </w:tcPr>
          <w:p w14:paraId="7BE2EF6D" w14:textId="77777777" w:rsidR="00FB1697" w:rsidRPr="001462C8" w:rsidRDefault="00FB1697" w:rsidP="00FB1697">
            <w:pPr>
              <w:jc w:val="center"/>
              <w:rPr>
                <w:sz w:val="16"/>
                <w:szCs w:val="16"/>
              </w:rPr>
            </w:pPr>
          </w:p>
        </w:tc>
      </w:tr>
      <w:tr w:rsidR="00FB1697" w:rsidRPr="001462C8" w14:paraId="283AE3CA" w14:textId="77777777" w:rsidTr="00143E48">
        <w:trPr>
          <w:trHeight w:val="283"/>
        </w:trPr>
        <w:tc>
          <w:tcPr>
            <w:tcW w:w="517" w:type="dxa"/>
            <w:vAlign w:val="center"/>
          </w:tcPr>
          <w:p w14:paraId="07746993" w14:textId="77777777" w:rsidR="00FB1697" w:rsidRPr="001462C8" w:rsidRDefault="00FB1697" w:rsidP="005E4EF9">
            <w:pPr>
              <w:pStyle w:val="ANormln"/>
              <w:numPr>
                <w:ilvl w:val="0"/>
                <w:numId w:val="24"/>
              </w:numPr>
              <w:spacing w:before="0"/>
              <w:ind w:left="357" w:hanging="357"/>
              <w:jc w:val="left"/>
              <w:rPr>
                <w:rFonts w:cs="Arial"/>
                <w:sz w:val="16"/>
                <w:szCs w:val="16"/>
              </w:rPr>
            </w:pPr>
          </w:p>
        </w:tc>
        <w:tc>
          <w:tcPr>
            <w:tcW w:w="3977" w:type="dxa"/>
          </w:tcPr>
          <w:p w14:paraId="1802DA43" w14:textId="2B0E536F" w:rsidR="00FB1697" w:rsidRPr="00FB1697" w:rsidRDefault="00FB1697" w:rsidP="00FB1697">
            <w:pPr>
              <w:jc w:val="left"/>
              <w:rPr>
                <w:sz w:val="16"/>
                <w:szCs w:val="20"/>
              </w:rPr>
            </w:pPr>
            <w:r w:rsidRPr="00FB1697">
              <w:rPr>
                <w:sz w:val="16"/>
                <w:szCs w:val="20"/>
              </w:rPr>
              <w:t>Možnost skenovat archivy, možnost nastavení maximální hloubky skenovaných archivů</w:t>
            </w:r>
            <w:r w:rsidR="00816CFE">
              <w:rPr>
                <w:sz w:val="16"/>
                <w:szCs w:val="20"/>
              </w:rPr>
              <w:t xml:space="preserve"> a </w:t>
            </w:r>
            <w:r w:rsidRPr="00FB1697">
              <w:rPr>
                <w:sz w:val="16"/>
                <w:szCs w:val="20"/>
              </w:rPr>
              <w:t>maximální velikosti skenovaných archivů</w:t>
            </w:r>
            <w:r>
              <w:rPr>
                <w:sz w:val="16"/>
                <w:szCs w:val="20"/>
              </w:rPr>
              <w:t>.</w:t>
            </w:r>
          </w:p>
        </w:tc>
        <w:tc>
          <w:tcPr>
            <w:tcW w:w="3978" w:type="dxa"/>
            <w:vAlign w:val="center"/>
          </w:tcPr>
          <w:p w14:paraId="407BF61C" w14:textId="77777777" w:rsidR="00FB1697" w:rsidRPr="001462C8" w:rsidRDefault="00FB1697" w:rsidP="00FB1697">
            <w:pPr>
              <w:jc w:val="left"/>
              <w:rPr>
                <w:sz w:val="16"/>
                <w:szCs w:val="16"/>
              </w:rPr>
            </w:pPr>
          </w:p>
        </w:tc>
        <w:tc>
          <w:tcPr>
            <w:tcW w:w="926" w:type="dxa"/>
            <w:vAlign w:val="center"/>
          </w:tcPr>
          <w:p w14:paraId="6E9D6BBB" w14:textId="77777777" w:rsidR="00FB1697" w:rsidRPr="001462C8" w:rsidRDefault="00FB1697" w:rsidP="00FB1697">
            <w:pPr>
              <w:jc w:val="center"/>
              <w:rPr>
                <w:sz w:val="16"/>
                <w:szCs w:val="16"/>
              </w:rPr>
            </w:pPr>
          </w:p>
        </w:tc>
      </w:tr>
      <w:tr w:rsidR="00FB1697" w:rsidRPr="001462C8" w14:paraId="5B968401" w14:textId="77777777" w:rsidTr="00143E48">
        <w:trPr>
          <w:trHeight w:val="283"/>
        </w:trPr>
        <w:tc>
          <w:tcPr>
            <w:tcW w:w="517" w:type="dxa"/>
            <w:vAlign w:val="center"/>
          </w:tcPr>
          <w:p w14:paraId="6C61ED75" w14:textId="77777777" w:rsidR="00FB1697" w:rsidRPr="001462C8" w:rsidRDefault="00FB1697" w:rsidP="005E4EF9">
            <w:pPr>
              <w:pStyle w:val="ANormln"/>
              <w:numPr>
                <w:ilvl w:val="0"/>
                <w:numId w:val="24"/>
              </w:numPr>
              <w:spacing w:before="0"/>
              <w:ind w:left="357" w:hanging="357"/>
              <w:jc w:val="left"/>
              <w:rPr>
                <w:rFonts w:cs="Arial"/>
                <w:sz w:val="16"/>
                <w:szCs w:val="16"/>
              </w:rPr>
            </w:pPr>
          </w:p>
        </w:tc>
        <w:tc>
          <w:tcPr>
            <w:tcW w:w="3977" w:type="dxa"/>
          </w:tcPr>
          <w:p w14:paraId="03DF98CB" w14:textId="1EDAABEE" w:rsidR="00FB1697" w:rsidRPr="00FB1697" w:rsidRDefault="00FB1697" w:rsidP="00FB1697">
            <w:pPr>
              <w:jc w:val="left"/>
              <w:rPr>
                <w:sz w:val="16"/>
                <w:szCs w:val="20"/>
              </w:rPr>
            </w:pPr>
            <w:r w:rsidRPr="00FB1697">
              <w:rPr>
                <w:sz w:val="16"/>
                <w:szCs w:val="20"/>
              </w:rPr>
              <w:t>Ochrana proti podvodným</w:t>
            </w:r>
            <w:r w:rsidR="00816CFE">
              <w:rPr>
                <w:sz w:val="16"/>
                <w:szCs w:val="20"/>
              </w:rPr>
              <w:t xml:space="preserve"> a </w:t>
            </w:r>
            <w:proofErr w:type="spellStart"/>
            <w:r w:rsidRPr="00FB1697">
              <w:rPr>
                <w:sz w:val="16"/>
                <w:szCs w:val="20"/>
              </w:rPr>
              <w:t>phishingovým</w:t>
            </w:r>
            <w:proofErr w:type="spellEnd"/>
            <w:r w:rsidRPr="00FB1697">
              <w:rPr>
                <w:sz w:val="16"/>
                <w:szCs w:val="20"/>
              </w:rPr>
              <w:t xml:space="preserve"> webovým stránkám</w:t>
            </w:r>
            <w:r>
              <w:rPr>
                <w:sz w:val="16"/>
                <w:szCs w:val="20"/>
              </w:rPr>
              <w:t>.</w:t>
            </w:r>
          </w:p>
        </w:tc>
        <w:tc>
          <w:tcPr>
            <w:tcW w:w="3978" w:type="dxa"/>
            <w:vAlign w:val="center"/>
          </w:tcPr>
          <w:p w14:paraId="33F55DD1" w14:textId="77777777" w:rsidR="00FB1697" w:rsidRPr="001462C8" w:rsidRDefault="00FB1697" w:rsidP="00FB1697">
            <w:pPr>
              <w:jc w:val="left"/>
              <w:rPr>
                <w:sz w:val="16"/>
                <w:szCs w:val="16"/>
              </w:rPr>
            </w:pPr>
          </w:p>
        </w:tc>
        <w:tc>
          <w:tcPr>
            <w:tcW w:w="926" w:type="dxa"/>
            <w:vAlign w:val="center"/>
          </w:tcPr>
          <w:p w14:paraId="671CEBFF" w14:textId="77777777" w:rsidR="00FB1697" w:rsidRPr="001462C8" w:rsidRDefault="00FB1697" w:rsidP="00FB1697">
            <w:pPr>
              <w:jc w:val="center"/>
              <w:rPr>
                <w:sz w:val="16"/>
                <w:szCs w:val="16"/>
              </w:rPr>
            </w:pPr>
          </w:p>
        </w:tc>
      </w:tr>
      <w:tr w:rsidR="00FB1697" w:rsidRPr="001462C8" w14:paraId="29C20D83" w14:textId="77777777" w:rsidTr="00143E48">
        <w:trPr>
          <w:trHeight w:val="283"/>
        </w:trPr>
        <w:tc>
          <w:tcPr>
            <w:tcW w:w="517" w:type="dxa"/>
            <w:vAlign w:val="center"/>
          </w:tcPr>
          <w:p w14:paraId="5DDE5D50" w14:textId="77777777" w:rsidR="00FB1697" w:rsidRPr="001462C8" w:rsidRDefault="00FB1697" w:rsidP="005E4EF9">
            <w:pPr>
              <w:pStyle w:val="ANormln"/>
              <w:numPr>
                <w:ilvl w:val="0"/>
                <w:numId w:val="24"/>
              </w:numPr>
              <w:spacing w:before="0"/>
              <w:ind w:left="357" w:hanging="357"/>
              <w:jc w:val="left"/>
              <w:rPr>
                <w:rFonts w:cs="Arial"/>
                <w:sz w:val="16"/>
                <w:szCs w:val="16"/>
              </w:rPr>
            </w:pPr>
          </w:p>
        </w:tc>
        <w:tc>
          <w:tcPr>
            <w:tcW w:w="3977" w:type="dxa"/>
          </w:tcPr>
          <w:p w14:paraId="36AEB57B" w14:textId="70C9A4A7" w:rsidR="00FB1697" w:rsidRPr="00FB1697" w:rsidRDefault="00FB1697" w:rsidP="00FB1697">
            <w:pPr>
              <w:jc w:val="left"/>
              <w:rPr>
                <w:sz w:val="16"/>
                <w:szCs w:val="20"/>
              </w:rPr>
            </w:pPr>
            <w:r w:rsidRPr="00FB1697">
              <w:rPr>
                <w:sz w:val="16"/>
                <w:szCs w:val="20"/>
              </w:rPr>
              <w:t>Detekce používaných zařízení (</w:t>
            </w:r>
            <w:proofErr w:type="spellStart"/>
            <w:r w:rsidRPr="00FB1697">
              <w:rPr>
                <w:sz w:val="16"/>
                <w:szCs w:val="20"/>
              </w:rPr>
              <w:t>device</w:t>
            </w:r>
            <w:proofErr w:type="spellEnd"/>
            <w:r w:rsidRPr="00FB1697">
              <w:rPr>
                <w:sz w:val="16"/>
                <w:szCs w:val="20"/>
              </w:rPr>
              <w:t xml:space="preserve">) na koncové stanici, možnost blokování zařízení dle typu, možnost povolit pouze konkrétní zařízení dle </w:t>
            </w:r>
            <w:proofErr w:type="spellStart"/>
            <w:r w:rsidRPr="00FB1697">
              <w:rPr>
                <w:sz w:val="16"/>
                <w:szCs w:val="20"/>
              </w:rPr>
              <w:t>Device</w:t>
            </w:r>
            <w:proofErr w:type="spellEnd"/>
            <w:r w:rsidRPr="00FB1697">
              <w:rPr>
                <w:sz w:val="16"/>
                <w:szCs w:val="20"/>
              </w:rPr>
              <w:t xml:space="preserve"> ID</w:t>
            </w:r>
            <w:r>
              <w:rPr>
                <w:sz w:val="16"/>
                <w:szCs w:val="20"/>
              </w:rPr>
              <w:t>.</w:t>
            </w:r>
          </w:p>
        </w:tc>
        <w:tc>
          <w:tcPr>
            <w:tcW w:w="3978" w:type="dxa"/>
            <w:vAlign w:val="center"/>
          </w:tcPr>
          <w:p w14:paraId="67750D58" w14:textId="77777777" w:rsidR="00FB1697" w:rsidRPr="001462C8" w:rsidRDefault="00FB1697" w:rsidP="00FB1697">
            <w:pPr>
              <w:jc w:val="left"/>
              <w:rPr>
                <w:sz w:val="16"/>
                <w:szCs w:val="16"/>
              </w:rPr>
            </w:pPr>
          </w:p>
        </w:tc>
        <w:tc>
          <w:tcPr>
            <w:tcW w:w="926" w:type="dxa"/>
            <w:vAlign w:val="center"/>
          </w:tcPr>
          <w:p w14:paraId="108DC4C2" w14:textId="77777777" w:rsidR="00FB1697" w:rsidRPr="001462C8" w:rsidRDefault="00FB1697" w:rsidP="00FB1697">
            <w:pPr>
              <w:jc w:val="center"/>
              <w:rPr>
                <w:sz w:val="16"/>
                <w:szCs w:val="16"/>
              </w:rPr>
            </w:pPr>
          </w:p>
        </w:tc>
      </w:tr>
      <w:tr w:rsidR="00FB1697" w:rsidRPr="001462C8" w14:paraId="4A55E726" w14:textId="77777777" w:rsidTr="00143E48">
        <w:trPr>
          <w:trHeight w:val="283"/>
        </w:trPr>
        <w:tc>
          <w:tcPr>
            <w:tcW w:w="517" w:type="dxa"/>
            <w:vAlign w:val="center"/>
          </w:tcPr>
          <w:p w14:paraId="2199C27B" w14:textId="77777777" w:rsidR="00FB1697" w:rsidRPr="001462C8" w:rsidRDefault="00FB1697" w:rsidP="005E4EF9">
            <w:pPr>
              <w:pStyle w:val="ANormln"/>
              <w:numPr>
                <w:ilvl w:val="0"/>
                <w:numId w:val="24"/>
              </w:numPr>
              <w:spacing w:before="0"/>
              <w:ind w:left="357" w:hanging="357"/>
              <w:jc w:val="left"/>
              <w:rPr>
                <w:rFonts w:cs="Arial"/>
                <w:sz w:val="16"/>
                <w:szCs w:val="16"/>
              </w:rPr>
            </w:pPr>
          </w:p>
        </w:tc>
        <w:tc>
          <w:tcPr>
            <w:tcW w:w="3977" w:type="dxa"/>
          </w:tcPr>
          <w:p w14:paraId="22C6B064" w14:textId="2B6776B8" w:rsidR="00FB1697" w:rsidRPr="00FB1697" w:rsidRDefault="00FB1697" w:rsidP="00FB1697">
            <w:pPr>
              <w:jc w:val="left"/>
              <w:rPr>
                <w:sz w:val="16"/>
                <w:szCs w:val="20"/>
              </w:rPr>
            </w:pPr>
            <w:r w:rsidRPr="00FB1697">
              <w:rPr>
                <w:sz w:val="16"/>
                <w:szCs w:val="20"/>
              </w:rPr>
              <w:t xml:space="preserve">Řešení umožňuje tzn. </w:t>
            </w:r>
            <w:proofErr w:type="spellStart"/>
            <w:r w:rsidRPr="00FB1697">
              <w:rPr>
                <w:sz w:val="16"/>
                <w:szCs w:val="20"/>
              </w:rPr>
              <w:t>Threat</w:t>
            </w:r>
            <w:proofErr w:type="spellEnd"/>
            <w:r w:rsidRPr="00FB1697">
              <w:rPr>
                <w:sz w:val="16"/>
                <w:szCs w:val="20"/>
              </w:rPr>
              <w:t xml:space="preserve"> </w:t>
            </w:r>
            <w:proofErr w:type="spellStart"/>
            <w:r w:rsidRPr="00FB1697">
              <w:rPr>
                <w:sz w:val="16"/>
                <w:szCs w:val="20"/>
              </w:rPr>
              <w:t>Hunting</w:t>
            </w:r>
            <w:proofErr w:type="spellEnd"/>
            <w:r w:rsidRPr="00FB1697">
              <w:rPr>
                <w:sz w:val="16"/>
                <w:szCs w:val="20"/>
              </w:rPr>
              <w:t xml:space="preserve"> (hledání </w:t>
            </w:r>
            <w:proofErr w:type="spellStart"/>
            <w:r w:rsidRPr="00FB1697">
              <w:rPr>
                <w:sz w:val="16"/>
                <w:szCs w:val="20"/>
              </w:rPr>
              <w:t>IoC</w:t>
            </w:r>
            <w:proofErr w:type="spellEnd"/>
            <w:r w:rsidR="00816CFE">
              <w:rPr>
                <w:sz w:val="16"/>
                <w:szCs w:val="20"/>
              </w:rPr>
              <w:t xml:space="preserve"> v </w:t>
            </w:r>
            <w:r w:rsidRPr="00FB1697">
              <w:rPr>
                <w:sz w:val="16"/>
                <w:szCs w:val="20"/>
              </w:rPr>
              <w:t>datech sbíraných</w:t>
            </w:r>
            <w:r w:rsidR="00816CFE">
              <w:rPr>
                <w:sz w:val="16"/>
                <w:szCs w:val="20"/>
              </w:rPr>
              <w:t xml:space="preserve"> z </w:t>
            </w:r>
            <w:r w:rsidRPr="00FB1697">
              <w:rPr>
                <w:sz w:val="16"/>
                <w:szCs w:val="20"/>
              </w:rPr>
              <w:t>EDR)</w:t>
            </w:r>
            <w:r>
              <w:rPr>
                <w:sz w:val="16"/>
                <w:szCs w:val="20"/>
              </w:rPr>
              <w:t>.</w:t>
            </w:r>
          </w:p>
        </w:tc>
        <w:tc>
          <w:tcPr>
            <w:tcW w:w="3978" w:type="dxa"/>
            <w:vAlign w:val="center"/>
          </w:tcPr>
          <w:p w14:paraId="3B69BFA6" w14:textId="77777777" w:rsidR="00FB1697" w:rsidRPr="001462C8" w:rsidRDefault="00FB1697" w:rsidP="00FB1697">
            <w:pPr>
              <w:jc w:val="left"/>
              <w:rPr>
                <w:sz w:val="16"/>
                <w:szCs w:val="16"/>
              </w:rPr>
            </w:pPr>
          </w:p>
        </w:tc>
        <w:tc>
          <w:tcPr>
            <w:tcW w:w="926" w:type="dxa"/>
            <w:vAlign w:val="center"/>
          </w:tcPr>
          <w:p w14:paraId="62EA1C8B" w14:textId="77777777" w:rsidR="00FB1697" w:rsidRPr="001462C8" w:rsidRDefault="00FB1697" w:rsidP="00FB1697">
            <w:pPr>
              <w:jc w:val="center"/>
              <w:rPr>
                <w:sz w:val="16"/>
                <w:szCs w:val="16"/>
              </w:rPr>
            </w:pPr>
          </w:p>
        </w:tc>
      </w:tr>
      <w:tr w:rsidR="00FB1697" w:rsidRPr="001462C8" w14:paraId="2FB095F7" w14:textId="77777777" w:rsidTr="00143E48">
        <w:trPr>
          <w:trHeight w:val="283"/>
        </w:trPr>
        <w:tc>
          <w:tcPr>
            <w:tcW w:w="517" w:type="dxa"/>
            <w:vAlign w:val="center"/>
          </w:tcPr>
          <w:p w14:paraId="53F0EF9F" w14:textId="77777777" w:rsidR="00FB1697" w:rsidRPr="001462C8" w:rsidRDefault="00FB1697" w:rsidP="005E4EF9">
            <w:pPr>
              <w:pStyle w:val="ANormln"/>
              <w:numPr>
                <w:ilvl w:val="0"/>
                <w:numId w:val="24"/>
              </w:numPr>
              <w:spacing w:before="0"/>
              <w:ind w:left="357" w:hanging="357"/>
              <w:jc w:val="left"/>
              <w:rPr>
                <w:rFonts w:cs="Arial"/>
                <w:sz w:val="16"/>
                <w:szCs w:val="16"/>
              </w:rPr>
            </w:pPr>
          </w:p>
        </w:tc>
        <w:tc>
          <w:tcPr>
            <w:tcW w:w="3977" w:type="dxa"/>
          </w:tcPr>
          <w:p w14:paraId="5D25950E" w14:textId="3C9433DE" w:rsidR="00FB1697" w:rsidRPr="00FB1697" w:rsidRDefault="00FB1697" w:rsidP="00FB1697">
            <w:pPr>
              <w:jc w:val="left"/>
              <w:rPr>
                <w:sz w:val="16"/>
                <w:szCs w:val="20"/>
              </w:rPr>
            </w:pPr>
            <w:r w:rsidRPr="00FB1697">
              <w:rPr>
                <w:sz w:val="16"/>
                <w:szCs w:val="20"/>
              </w:rPr>
              <w:t>Řešení umožňuje ukládat data</w:t>
            </w:r>
            <w:r w:rsidR="00816CFE">
              <w:rPr>
                <w:sz w:val="16"/>
                <w:szCs w:val="20"/>
              </w:rPr>
              <w:t xml:space="preserve"> o </w:t>
            </w:r>
            <w:r w:rsidRPr="00FB1697">
              <w:rPr>
                <w:sz w:val="16"/>
                <w:szCs w:val="20"/>
              </w:rPr>
              <w:t>bezpečnostních incidentech až 90 dní</w:t>
            </w:r>
            <w:r>
              <w:rPr>
                <w:sz w:val="16"/>
                <w:szCs w:val="20"/>
              </w:rPr>
              <w:t>.</w:t>
            </w:r>
          </w:p>
        </w:tc>
        <w:tc>
          <w:tcPr>
            <w:tcW w:w="3978" w:type="dxa"/>
            <w:vAlign w:val="center"/>
          </w:tcPr>
          <w:p w14:paraId="05D42251" w14:textId="77777777" w:rsidR="00FB1697" w:rsidRPr="001462C8" w:rsidRDefault="00FB1697" w:rsidP="00FB1697">
            <w:pPr>
              <w:jc w:val="left"/>
              <w:rPr>
                <w:sz w:val="16"/>
                <w:szCs w:val="16"/>
              </w:rPr>
            </w:pPr>
          </w:p>
        </w:tc>
        <w:tc>
          <w:tcPr>
            <w:tcW w:w="926" w:type="dxa"/>
            <w:vAlign w:val="center"/>
          </w:tcPr>
          <w:p w14:paraId="363523F1" w14:textId="77777777" w:rsidR="00FB1697" w:rsidRPr="001462C8" w:rsidRDefault="00FB1697" w:rsidP="00FB1697">
            <w:pPr>
              <w:jc w:val="center"/>
              <w:rPr>
                <w:sz w:val="16"/>
                <w:szCs w:val="16"/>
              </w:rPr>
            </w:pPr>
          </w:p>
        </w:tc>
      </w:tr>
      <w:tr w:rsidR="00FB1697" w:rsidRPr="001462C8" w14:paraId="0F67B0ED" w14:textId="77777777" w:rsidTr="00143E48">
        <w:trPr>
          <w:trHeight w:val="283"/>
        </w:trPr>
        <w:tc>
          <w:tcPr>
            <w:tcW w:w="517" w:type="dxa"/>
            <w:vAlign w:val="center"/>
          </w:tcPr>
          <w:p w14:paraId="098F4FC7" w14:textId="77777777" w:rsidR="00FB1697" w:rsidRPr="001462C8" w:rsidRDefault="00FB1697" w:rsidP="005E4EF9">
            <w:pPr>
              <w:pStyle w:val="ANormln"/>
              <w:numPr>
                <w:ilvl w:val="0"/>
                <w:numId w:val="24"/>
              </w:numPr>
              <w:spacing w:before="0"/>
              <w:ind w:left="357" w:hanging="357"/>
              <w:jc w:val="left"/>
              <w:rPr>
                <w:rFonts w:cs="Arial"/>
                <w:sz w:val="16"/>
                <w:szCs w:val="16"/>
              </w:rPr>
            </w:pPr>
          </w:p>
        </w:tc>
        <w:tc>
          <w:tcPr>
            <w:tcW w:w="3977" w:type="dxa"/>
          </w:tcPr>
          <w:p w14:paraId="59F44B0D" w14:textId="78590CFB" w:rsidR="00FB1697" w:rsidRPr="00FB1697" w:rsidRDefault="00FB1697" w:rsidP="00FB1697">
            <w:pPr>
              <w:jc w:val="left"/>
              <w:rPr>
                <w:sz w:val="16"/>
                <w:szCs w:val="20"/>
              </w:rPr>
            </w:pPr>
            <w:r w:rsidRPr="00FB1697">
              <w:rPr>
                <w:sz w:val="16"/>
                <w:szCs w:val="20"/>
              </w:rPr>
              <w:t>Všechny vrstvy ochrany implementovány do jedné aplikace (tzn. není nutnost instalovat více než jednu aplikaci)</w:t>
            </w:r>
            <w:r>
              <w:rPr>
                <w:sz w:val="16"/>
                <w:szCs w:val="20"/>
              </w:rPr>
              <w:t>.</w:t>
            </w:r>
          </w:p>
        </w:tc>
        <w:tc>
          <w:tcPr>
            <w:tcW w:w="3978" w:type="dxa"/>
            <w:vAlign w:val="center"/>
          </w:tcPr>
          <w:p w14:paraId="0BF00FB0" w14:textId="77777777" w:rsidR="00FB1697" w:rsidRPr="001462C8" w:rsidRDefault="00FB1697" w:rsidP="00FB1697">
            <w:pPr>
              <w:jc w:val="left"/>
              <w:rPr>
                <w:sz w:val="16"/>
                <w:szCs w:val="16"/>
              </w:rPr>
            </w:pPr>
          </w:p>
        </w:tc>
        <w:tc>
          <w:tcPr>
            <w:tcW w:w="926" w:type="dxa"/>
            <w:vAlign w:val="center"/>
          </w:tcPr>
          <w:p w14:paraId="13967DE0" w14:textId="77777777" w:rsidR="00FB1697" w:rsidRPr="001462C8" w:rsidRDefault="00FB1697" w:rsidP="00FB1697">
            <w:pPr>
              <w:jc w:val="center"/>
              <w:rPr>
                <w:sz w:val="16"/>
                <w:szCs w:val="16"/>
              </w:rPr>
            </w:pPr>
          </w:p>
        </w:tc>
      </w:tr>
    </w:tbl>
    <w:p w14:paraId="74000189" w14:textId="77777777" w:rsidR="007E5250" w:rsidRDefault="007E5250" w:rsidP="007E5250"/>
    <w:p w14:paraId="440B377F" w14:textId="4B9F9707" w:rsidR="007E5250" w:rsidRPr="00412F35" w:rsidRDefault="007E5250" w:rsidP="007E5250">
      <w:pPr>
        <w:pStyle w:val="Titulek"/>
        <w:keepNext/>
        <w:rPr>
          <w:rFonts w:cs="Arial"/>
        </w:rPr>
      </w:pPr>
      <w:bookmarkStart w:id="28" w:name="_Toc201671931"/>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02E70">
        <w:rPr>
          <w:rFonts w:cs="Arial"/>
          <w:noProof/>
        </w:rPr>
        <w:t>7</w:t>
      </w:r>
      <w:r w:rsidRPr="00412F35">
        <w:rPr>
          <w:rFonts w:cs="Arial"/>
        </w:rPr>
        <w:fldChar w:fldCharType="end"/>
      </w:r>
      <w:r w:rsidRPr="00412F35">
        <w:rPr>
          <w:rFonts w:cs="Arial"/>
        </w:rPr>
        <w:t xml:space="preserve">: </w:t>
      </w:r>
      <w:r w:rsidR="002A081A" w:rsidRPr="002A081A">
        <w:rPr>
          <w:rFonts w:eastAsia="Arial"/>
        </w:rPr>
        <w:t>Rozšířená funkce XDR</w:t>
      </w:r>
      <w:bookmarkEnd w:id="28"/>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7E5250" w:rsidRPr="001462C8" w14:paraId="0D1FBFC3" w14:textId="77777777" w:rsidTr="00143E48">
        <w:trPr>
          <w:tblHeader/>
        </w:trPr>
        <w:tc>
          <w:tcPr>
            <w:tcW w:w="517" w:type="dxa"/>
            <w:tcBorders>
              <w:top w:val="single" w:sz="4" w:space="0" w:color="808080"/>
            </w:tcBorders>
            <w:vAlign w:val="center"/>
          </w:tcPr>
          <w:p w14:paraId="7D5CE657" w14:textId="77777777" w:rsidR="007E5250" w:rsidRPr="001462C8" w:rsidRDefault="007E5250" w:rsidP="00143E48">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6FFD8453" w14:textId="77777777" w:rsidR="007E5250" w:rsidRPr="001462C8" w:rsidRDefault="007E5250" w:rsidP="00143E48">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6BCA5392" w14:textId="6B62939F" w:rsidR="007E5250" w:rsidRPr="001462C8" w:rsidRDefault="007E5250" w:rsidP="00143E48">
            <w:pPr>
              <w:pStyle w:val="ANormln"/>
              <w:keepNext/>
              <w:spacing w:before="0"/>
              <w:jc w:val="center"/>
              <w:rPr>
                <w:rFonts w:cs="Arial"/>
                <w:b/>
                <w:sz w:val="16"/>
                <w:szCs w:val="16"/>
              </w:rPr>
            </w:pPr>
            <w:r>
              <w:rPr>
                <w:rFonts w:cs="Arial"/>
                <w:b/>
                <w:sz w:val="16"/>
                <w:szCs w:val="16"/>
              </w:rPr>
              <w:t>Účastníkem nabízená hodnota, výrobce</w:t>
            </w:r>
            <w:r w:rsidR="00816CFE">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4BF4E5C6" w14:textId="77777777" w:rsidR="007E5250" w:rsidRPr="001462C8" w:rsidRDefault="007E5250" w:rsidP="00143E48">
            <w:pPr>
              <w:pStyle w:val="ANormln"/>
              <w:keepNext/>
              <w:spacing w:before="0"/>
              <w:jc w:val="center"/>
              <w:rPr>
                <w:rFonts w:cs="Arial"/>
                <w:b/>
                <w:sz w:val="16"/>
                <w:szCs w:val="16"/>
              </w:rPr>
            </w:pPr>
            <w:r w:rsidRPr="001462C8">
              <w:rPr>
                <w:rFonts w:cs="Arial"/>
                <w:b/>
                <w:sz w:val="16"/>
                <w:szCs w:val="16"/>
              </w:rPr>
              <w:t>Splněno [ano/ne]</w:t>
            </w:r>
          </w:p>
        </w:tc>
      </w:tr>
      <w:tr w:rsidR="007E5250" w:rsidRPr="001462C8" w14:paraId="74A7216D" w14:textId="77777777" w:rsidTr="00143E48">
        <w:trPr>
          <w:trHeight w:val="283"/>
        </w:trPr>
        <w:tc>
          <w:tcPr>
            <w:tcW w:w="9398" w:type="dxa"/>
            <w:gridSpan w:val="4"/>
            <w:vAlign w:val="center"/>
          </w:tcPr>
          <w:p w14:paraId="160C65B9" w14:textId="7F161067" w:rsidR="007E5250" w:rsidRPr="00C9168C" w:rsidRDefault="002A081A" w:rsidP="00143E48">
            <w:pPr>
              <w:jc w:val="center"/>
              <w:rPr>
                <w:b/>
                <w:bCs/>
                <w:sz w:val="16"/>
                <w:szCs w:val="16"/>
              </w:rPr>
            </w:pPr>
            <w:r w:rsidRPr="002A081A">
              <w:rPr>
                <w:rFonts w:cs="Arial"/>
                <w:b/>
                <w:bCs/>
                <w:sz w:val="16"/>
                <w:szCs w:val="16"/>
              </w:rPr>
              <w:t xml:space="preserve">Sonda XDR pro analýzu </w:t>
            </w:r>
            <w:r>
              <w:rPr>
                <w:rFonts w:cs="Arial"/>
                <w:b/>
                <w:bCs/>
                <w:sz w:val="16"/>
                <w:szCs w:val="16"/>
              </w:rPr>
              <w:t xml:space="preserve">stávající </w:t>
            </w:r>
            <w:r w:rsidRPr="002A081A">
              <w:rPr>
                <w:rFonts w:cs="Arial"/>
                <w:b/>
                <w:bCs/>
                <w:sz w:val="16"/>
                <w:szCs w:val="16"/>
              </w:rPr>
              <w:t xml:space="preserve">Microsoft </w:t>
            </w:r>
            <w:proofErr w:type="spellStart"/>
            <w:r w:rsidRPr="002A081A">
              <w:rPr>
                <w:rFonts w:cs="Arial"/>
                <w:b/>
                <w:bCs/>
                <w:sz w:val="16"/>
                <w:szCs w:val="16"/>
              </w:rPr>
              <w:t>Active</w:t>
            </w:r>
            <w:proofErr w:type="spellEnd"/>
            <w:r w:rsidRPr="002A081A">
              <w:rPr>
                <w:rFonts w:cs="Arial"/>
                <w:b/>
                <w:bCs/>
                <w:sz w:val="16"/>
                <w:szCs w:val="16"/>
              </w:rPr>
              <w:t xml:space="preserve"> </w:t>
            </w:r>
            <w:proofErr w:type="spellStart"/>
            <w:r w:rsidRPr="002A081A">
              <w:rPr>
                <w:rFonts w:cs="Arial"/>
                <w:b/>
                <w:bCs/>
                <w:sz w:val="16"/>
                <w:szCs w:val="16"/>
              </w:rPr>
              <w:t>Directory</w:t>
            </w:r>
            <w:proofErr w:type="spellEnd"/>
          </w:p>
        </w:tc>
      </w:tr>
      <w:tr w:rsidR="00AA17DC" w:rsidRPr="001462C8" w14:paraId="55CA056A" w14:textId="77777777" w:rsidTr="00AA17DC">
        <w:trPr>
          <w:trHeight w:val="283"/>
        </w:trPr>
        <w:tc>
          <w:tcPr>
            <w:tcW w:w="517" w:type="dxa"/>
            <w:vAlign w:val="center"/>
          </w:tcPr>
          <w:p w14:paraId="4ABA4DC8" w14:textId="77777777" w:rsidR="00AA17DC" w:rsidRPr="001462C8" w:rsidRDefault="00AA17DC" w:rsidP="005E4EF9">
            <w:pPr>
              <w:pStyle w:val="ANormln"/>
              <w:numPr>
                <w:ilvl w:val="0"/>
                <w:numId w:val="10"/>
              </w:numPr>
              <w:spacing w:before="0"/>
              <w:ind w:left="357" w:hanging="357"/>
              <w:jc w:val="left"/>
              <w:rPr>
                <w:rFonts w:cs="Arial"/>
                <w:sz w:val="16"/>
                <w:szCs w:val="16"/>
              </w:rPr>
            </w:pPr>
          </w:p>
        </w:tc>
        <w:tc>
          <w:tcPr>
            <w:tcW w:w="3977" w:type="dxa"/>
            <w:vAlign w:val="center"/>
          </w:tcPr>
          <w:p w14:paraId="6846BCCF" w14:textId="30ED83F5" w:rsidR="00AA17DC" w:rsidRPr="00AA17DC" w:rsidRDefault="00AA17DC" w:rsidP="00AA17DC">
            <w:pPr>
              <w:jc w:val="left"/>
              <w:rPr>
                <w:rFonts w:cs="Arial"/>
                <w:sz w:val="16"/>
                <w:szCs w:val="20"/>
              </w:rPr>
            </w:pPr>
            <w:r w:rsidRPr="00AA17DC">
              <w:rPr>
                <w:sz w:val="16"/>
                <w:szCs w:val="20"/>
              </w:rPr>
              <w:t xml:space="preserve">Rozšiřující modul pro XDR – Sonda pro analýzu </w:t>
            </w:r>
            <w:proofErr w:type="spellStart"/>
            <w:r w:rsidRPr="00AA17DC">
              <w:rPr>
                <w:sz w:val="16"/>
                <w:szCs w:val="20"/>
              </w:rPr>
              <w:t>OnPremise</w:t>
            </w:r>
            <w:proofErr w:type="spellEnd"/>
            <w:r w:rsidRPr="00AA17DC">
              <w:rPr>
                <w:sz w:val="16"/>
                <w:szCs w:val="20"/>
              </w:rPr>
              <w:t xml:space="preserve"> </w:t>
            </w:r>
            <w:proofErr w:type="spellStart"/>
            <w:r w:rsidRPr="00AA17DC">
              <w:rPr>
                <w:sz w:val="16"/>
                <w:szCs w:val="20"/>
              </w:rPr>
              <w:t>Active</w:t>
            </w:r>
            <w:proofErr w:type="spellEnd"/>
            <w:r w:rsidRPr="00AA17DC">
              <w:rPr>
                <w:sz w:val="16"/>
                <w:szCs w:val="20"/>
              </w:rPr>
              <w:t xml:space="preserve"> </w:t>
            </w:r>
            <w:proofErr w:type="spellStart"/>
            <w:r w:rsidRPr="00AA17DC">
              <w:rPr>
                <w:sz w:val="16"/>
                <w:szCs w:val="20"/>
              </w:rPr>
              <w:t>Directory</w:t>
            </w:r>
            <w:proofErr w:type="spellEnd"/>
            <w:r>
              <w:rPr>
                <w:sz w:val="16"/>
                <w:szCs w:val="20"/>
              </w:rPr>
              <w:t>.</w:t>
            </w:r>
          </w:p>
        </w:tc>
        <w:tc>
          <w:tcPr>
            <w:tcW w:w="3978" w:type="dxa"/>
            <w:vAlign w:val="center"/>
          </w:tcPr>
          <w:p w14:paraId="7CC63227" w14:textId="77777777" w:rsidR="00AA17DC" w:rsidRPr="001462C8" w:rsidRDefault="00AA17DC" w:rsidP="00AA17DC">
            <w:pPr>
              <w:jc w:val="left"/>
              <w:rPr>
                <w:sz w:val="16"/>
                <w:szCs w:val="16"/>
              </w:rPr>
            </w:pPr>
          </w:p>
        </w:tc>
        <w:tc>
          <w:tcPr>
            <w:tcW w:w="926" w:type="dxa"/>
            <w:vAlign w:val="center"/>
          </w:tcPr>
          <w:p w14:paraId="5A7F0404" w14:textId="77777777" w:rsidR="00AA17DC" w:rsidRPr="001462C8" w:rsidRDefault="00AA17DC" w:rsidP="00AA17DC">
            <w:pPr>
              <w:jc w:val="center"/>
              <w:rPr>
                <w:sz w:val="16"/>
                <w:szCs w:val="16"/>
              </w:rPr>
            </w:pPr>
          </w:p>
        </w:tc>
      </w:tr>
      <w:tr w:rsidR="00AA17DC" w:rsidRPr="001462C8" w14:paraId="7FB6F991" w14:textId="77777777" w:rsidTr="00AA17DC">
        <w:trPr>
          <w:trHeight w:val="283"/>
        </w:trPr>
        <w:tc>
          <w:tcPr>
            <w:tcW w:w="517" w:type="dxa"/>
            <w:vAlign w:val="center"/>
          </w:tcPr>
          <w:p w14:paraId="423E85EE" w14:textId="77777777" w:rsidR="00AA17DC" w:rsidRPr="001462C8" w:rsidRDefault="00AA17DC" w:rsidP="005E4EF9">
            <w:pPr>
              <w:pStyle w:val="ANormln"/>
              <w:numPr>
                <w:ilvl w:val="0"/>
                <w:numId w:val="10"/>
              </w:numPr>
              <w:spacing w:before="0"/>
              <w:ind w:left="357" w:hanging="357"/>
              <w:jc w:val="left"/>
              <w:rPr>
                <w:rFonts w:cs="Arial"/>
                <w:sz w:val="16"/>
                <w:szCs w:val="16"/>
              </w:rPr>
            </w:pPr>
          </w:p>
        </w:tc>
        <w:tc>
          <w:tcPr>
            <w:tcW w:w="3977" w:type="dxa"/>
            <w:vAlign w:val="center"/>
          </w:tcPr>
          <w:p w14:paraId="73A4CDCE" w14:textId="59186C70" w:rsidR="00AA17DC" w:rsidRPr="00AA17DC" w:rsidRDefault="00AA17DC" w:rsidP="00AA17DC">
            <w:pPr>
              <w:jc w:val="left"/>
              <w:rPr>
                <w:rFonts w:cs="Arial"/>
                <w:sz w:val="16"/>
                <w:szCs w:val="20"/>
              </w:rPr>
            </w:pPr>
            <w:r w:rsidRPr="00AA17DC">
              <w:rPr>
                <w:sz w:val="16"/>
                <w:szCs w:val="20"/>
              </w:rPr>
              <w:t>Rozšiřující modul pro XDR – Provádí monitorování</w:t>
            </w:r>
            <w:r w:rsidR="00816CFE">
              <w:rPr>
                <w:sz w:val="16"/>
                <w:szCs w:val="20"/>
              </w:rPr>
              <w:t xml:space="preserve"> a </w:t>
            </w:r>
            <w:r w:rsidRPr="00AA17DC">
              <w:rPr>
                <w:sz w:val="16"/>
                <w:szCs w:val="20"/>
              </w:rPr>
              <w:t>zpracování informací</w:t>
            </w:r>
            <w:r w:rsidR="00816CFE">
              <w:rPr>
                <w:sz w:val="16"/>
                <w:szCs w:val="20"/>
              </w:rPr>
              <w:t xml:space="preserve"> o </w:t>
            </w:r>
            <w:r w:rsidRPr="00AA17DC">
              <w:rPr>
                <w:sz w:val="16"/>
                <w:szCs w:val="20"/>
              </w:rPr>
              <w:t>uživatelích</w:t>
            </w:r>
            <w:r w:rsidR="00816CFE">
              <w:rPr>
                <w:sz w:val="16"/>
                <w:szCs w:val="20"/>
              </w:rPr>
              <w:t xml:space="preserve"> z </w:t>
            </w:r>
            <w:proofErr w:type="spellStart"/>
            <w:r w:rsidRPr="00AA17DC">
              <w:rPr>
                <w:sz w:val="16"/>
                <w:szCs w:val="20"/>
              </w:rPr>
              <w:t>OnPremise</w:t>
            </w:r>
            <w:proofErr w:type="spellEnd"/>
            <w:r w:rsidRPr="00AA17DC">
              <w:rPr>
                <w:sz w:val="16"/>
                <w:szCs w:val="20"/>
              </w:rPr>
              <w:t xml:space="preserve"> </w:t>
            </w:r>
            <w:r w:rsidR="004F609C">
              <w:rPr>
                <w:sz w:val="16"/>
                <w:szCs w:val="20"/>
              </w:rPr>
              <w:t xml:space="preserve">kompatibilní se </w:t>
            </w:r>
            <w:r w:rsidR="00EC6E89">
              <w:rPr>
                <w:sz w:val="16"/>
                <w:szCs w:val="20"/>
              </w:rPr>
              <w:t xml:space="preserve">stávající </w:t>
            </w:r>
            <w:r w:rsidRPr="00AA17DC">
              <w:rPr>
                <w:sz w:val="16"/>
                <w:szCs w:val="20"/>
              </w:rPr>
              <w:t xml:space="preserve">Microsoft </w:t>
            </w:r>
            <w:proofErr w:type="spellStart"/>
            <w:r w:rsidRPr="00AA17DC">
              <w:rPr>
                <w:sz w:val="16"/>
                <w:szCs w:val="20"/>
              </w:rPr>
              <w:t>Active</w:t>
            </w:r>
            <w:proofErr w:type="spellEnd"/>
            <w:r w:rsidRPr="00AA17DC">
              <w:rPr>
                <w:sz w:val="16"/>
                <w:szCs w:val="20"/>
              </w:rPr>
              <w:t xml:space="preserve"> </w:t>
            </w:r>
            <w:proofErr w:type="spellStart"/>
            <w:r w:rsidRPr="00AA17DC">
              <w:rPr>
                <w:sz w:val="16"/>
                <w:szCs w:val="20"/>
              </w:rPr>
              <w:t>Directory</w:t>
            </w:r>
            <w:proofErr w:type="spellEnd"/>
            <w:r>
              <w:rPr>
                <w:sz w:val="16"/>
                <w:szCs w:val="20"/>
              </w:rPr>
              <w:t>.</w:t>
            </w:r>
          </w:p>
        </w:tc>
        <w:tc>
          <w:tcPr>
            <w:tcW w:w="3978" w:type="dxa"/>
            <w:vAlign w:val="center"/>
          </w:tcPr>
          <w:p w14:paraId="14784995" w14:textId="77777777" w:rsidR="00AA17DC" w:rsidRPr="001462C8" w:rsidRDefault="00AA17DC" w:rsidP="00AA17DC">
            <w:pPr>
              <w:jc w:val="left"/>
              <w:rPr>
                <w:sz w:val="16"/>
                <w:szCs w:val="16"/>
              </w:rPr>
            </w:pPr>
          </w:p>
        </w:tc>
        <w:tc>
          <w:tcPr>
            <w:tcW w:w="926" w:type="dxa"/>
            <w:vAlign w:val="center"/>
          </w:tcPr>
          <w:p w14:paraId="65AB826A" w14:textId="77777777" w:rsidR="00AA17DC" w:rsidRPr="001462C8" w:rsidRDefault="00AA17DC" w:rsidP="00AA17DC">
            <w:pPr>
              <w:jc w:val="center"/>
              <w:rPr>
                <w:sz w:val="16"/>
                <w:szCs w:val="16"/>
              </w:rPr>
            </w:pPr>
          </w:p>
        </w:tc>
      </w:tr>
      <w:tr w:rsidR="00AA17DC" w:rsidRPr="001462C8" w14:paraId="2C9EEE95" w14:textId="77777777" w:rsidTr="00AA17DC">
        <w:trPr>
          <w:trHeight w:val="283"/>
        </w:trPr>
        <w:tc>
          <w:tcPr>
            <w:tcW w:w="517" w:type="dxa"/>
            <w:vAlign w:val="center"/>
          </w:tcPr>
          <w:p w14:paraId="29912072" w14:textId="77777777" w:rsidR="00AA17DC" w:rsidRPr="001462C8" w:rsidRDefault="00AA17DC" w:rsidP="005E4EF9">
            <w:pPr>
              <w:pStyle w:val="ANormln"/>
              <w:numPr>
                <w:ilvl w:val="0"/>
                <w:numId w:val="10"/>
              </w:numPr>
              <w:spacing w:before="0"/>
              <w:ind w:left="357" w:hanging="357"/>
              <w:jc w:val="left"/>
              <w:rPr>
                <w:rFonts w:cs="Arial"/>
                <w:sz w:val="16"/>
                <w:szCs w:val="16"/>
              </w:rPr>
            </w:pPr>
          </w:p>
        </w:tc>
        <w:tc>
          <w:tcPr>
            <w:tcW w:w="3977" w:type="dxa"/>
            <w:vAlign w:val="center"/>
          </w:tcPr>
          <w:p w14:paraId="3F967720" w14:textId="6A585888" w:rsidR="00AA17DC" w:rsidRPr="00AA17DC" w:rsidRDefault="00AA17DC" w:rsidP="00AA17DC">
            <w:pPr>
              <w:jc w:val="left"/>
              <w:rPr>
                <w:rFonts w:cs="Arial"/>
                <w:sz w:val="16"/>
                <w:szCs w:val="20"/>
              </w:rPr>
            </w:pPr>
            <w:r w:rsidRPr="00AA17DC">
              <w:rPr>
                <w:sz w:val="16"/>
                <w:szCs w:val="20"/>
              </w:rPr>
              <w:t>Rozšiřující modul pro XDR – analyzuje</w:t>
            </w:r>
            <w:r w:rsidR="00816CFE">
              <w:rPr>
                <w:sz w:val="16"/>
                <w:szCs w:val="20"/>
              </w:rPr>
              <w:t xml:space="preserve"> a </w:t>
            </w:r>
            <w:r w:rsidRPr="00AA17DC">
              <w:rPr>
                <w:sz w:val="16"/>
                <w:szCs w:val="20"/>
              </w:rPr>
              <w:t>doplňuje incidenty bezpečnostního řešení</w:t>
            </w:r>
            <w:r w:rsidR="00816CFE">
              <w:rPr>
                <w:sz w:val="16"/>
                <w:szCs w:val="20"/>
              </w:rPr>
              <w:t xml:space="preserve"> o </w:t>
            </w:r>
            <w:r w:rsidRPr="00AA17DC">
              <w:rPr>
                <w:sz w:val="16"/>
                <w:szCs w:val="20"/>
              </w:rPr>
              <w:t>informace získané z</w:t>
            </w:r>
            <w:r w:rsidR="00EC6E89">
              <w:rPr>
                <w:sz w:val="16"/>
                <w:szCs w:val="20"/>
              </w:rPr>
              <w:t>e stávající</w:t>
            </w:r>
            <w:r w:rsidRPr="00AA17DC">
              <w:rPr>
                <w:sz w:val="16"/>
                <w:szCs w:val="20"/>
              </w:rPr>
              <w:t xml:space="preserve"> Microsoft </w:t>
            </w:r>
            <w:proofErr w:type="spellStart"/>
            <w:r w:rsidRPr="00AA17DC">
              <w:rPr>
                <w:sz w:val="16"/>
                <w:szCs w:val="20"/>
              </w:rPr>
              <w:t>Active</w:t>
            </w:r>
            <w:proofErr w:type="spellEnd"/>
            <w:r w:rsidRPr="00AA17DC">
              <w:rPr>
                <w:sz w:val="16"/>
                <w:szCs w:val="20"/>
              </w:rPr>
              <w:t xml:space="preserve"> </w:t>
            </w:r>
            <w:proofErr w:type="spellStart"/>
            <w:r w:rsidRPr="00AA17DC">
              <w:rPr>
                <w:sz w:val="16"/>
                <w:szCs w:val="20"/>
              </w:rPr>
              <w:t>Directory</w:t>
            </w:r>
            <w:proofErr w:type="spellEnd"/>
            <w:r w:rsidR="00EC6E89">
              <w:rPr>
                <w:sz w:val="16"/>
                <w:szCs w:val="20"/>
              </w:rPr>
              <w:t>.</w:t>
            </w:r>
          </w:p>
        </w:tc>
        <w:tc>
          <w:tcPr>
            <w:tcW w:w="3978" w:type="dxa"/>
            <w:vAlign w:val="center"/>
          </w:tcPr>
          <w:p w14:paraId="0A64EBEF" w14:textId="77777777" w:rsidR="00AA17DC" w:rsidRPr="001462C8" w:rsidRDefault="00AA17DC" w:rsidP="00AA17DC">
            <w:pPr>
              <w:jc w:val="left"/>
              <w:rPr>
                <w:sz w:val="16"/>
                <w:szCs w:val="16"/>
              </w:rPr>
            </w:pPr>
          </w:p>
        </w:tc>
        <w:tc>
          <w:tcPr>
            <w:tcW w:w="926" w:type="dxa"/>
            <w:vAlign w:val="center"/>
          </w:tcPr>
          <w:p w14:paraId="5CBBD31D" w14:textId="77777777" w:rsidR="00AA17DC" w:rsidRPr="001462C8" w:rsidRDefault="00AA17DC" w:rsidP="00AA17DC">
            <w:pPr>
              <w:jc w:val="center"/>
              <w:rPr>
                <w:sz w:val="16"/>
                <w:szCs w:val="16"/>
              </w:rPr>
            </w:pPr>
          </w:p>
        </w:tc>
      </w:tr>
      <w:tr w:rsidR="00AA17DC" w:rsidRPr="001462C8" w14:paraId="7C59A966" w14:textId="77777777" w:rsidTr="00AA17DC">
        <w:trPr>
          <w:trHeight w:val="283"/>
        </w:trPr>
        <w:tc>
          <w:tcPr>
            <w:tcW w:w="517" w:type="dxa"/>
            <w:vAlign w:val="center"/>
          </w:tcPr>
          <w:p w14:paraId="683384F2" w14:textId="77777777" w:rsidR="00AA17DC" w:rsidRPr="001462C8" w:rsidRDefault="00AA17DC" w:rsidP="005E4EF9">
            <w:pPr>
              <w:pStyle w:val="ANormln"/>
              <w:numPr>
                <w:ilvl w:val="0"/>
                <w:numId w:val="10"/>
              </w:numPr>
              <w:spacing w:before="0"/>
              <w:ind w:left="357" w:hanging="357"/>
              <w:jc w:val="left"/>
              <w:rPr>
                <w:rFonts w:cs="Arial"/>
                <w:sz w:val="16"/>
                <w:szCs w:val="16"/>
              </w:rPr>
            </w:pPr>
          </w:p>
        </w:tc>
        <w:tc>
          <w:tcPr>
            <w:tcW w:w="3977" w:type="dxa"/>
            <w:vAlign w:val="center"/>
          </w:tcPr>
          <w:p w14:paraId="1B80284F" w14:textId="6F6F35C2" w:rsidR="00AA17DC" w:rsidRPr="00AA17DC" w:rsidRDefault="00AA17DC" w:rsidP="00AA17DC">
            <w:pPr>
              <w:jc w:val="left"/>
              <w:rPr>
                <w:rFonts w:cs="Arial"/>
                <w:sz w:val="16"/>
                <w:szCs w:val="20"/>
              </w:rPr>
            </w:pPr>
            <w:r w:rsidRPr="00AA17DC">
              <w:rPr>
                <w:sz w:val="16"/>
                <w:szCs w:val="20"/>
              </w:rPr>
              <w:t xml:space="preserve">Rozšiřující modul pro XDR – sonda </w:t>
            </w:r>
            <w:r w:rsidR="004F609C">
              <w:rPr>
                <w:sz w:val="16"/>
                <w:szCs w:val="20"/>
              </w:rPr>
              <w:t xml:space="preserve">kompatibilní </w:t>
            </w:r>
            <w:r w:rsidRPr="00AA17DC">
              <w:rPr>
                <w:sz w:val="16"/>
                <w:szCs w:val="20"/>
              </w:rPr>
              <w:t xml:space="preserve">pro </w:t>
            </w:r>
            <w:r w:rsidR="00EC6E89">
              <w:rPr>
                <w:sz w:val="16"/>
                <w:szCs w:val="20"/>
              </w:rPr>
              <w:t xml:space="preserve">stávající </w:t>
            </w:r>
            <w:r w:rsidRPr="00AA17DC">
              <w:rPr>
                <w:sz w:val="16"/>
                <w:szCs w:val="20"/>
              </w:rPr>
              <w:t xml:space="preserve">MS </w:t>
            </w:r>
            <w:proofErr w:type="spellStart"/>
            <w:r w:rsidRPr="00AA17DC">
              <w:rPr>
                <w:sz w:val="16"/>
                <w:szCs w:val="20"/>
              </w:rPr>
              <w:t>Active</w:t>
            </w:r>
            <w:proofErr w:type="spellEnd"/>
            <w:r w:rsidRPr="00AA17DC">
              <w:rPr>
                <w:sz w:val="16"/>
                <w:szCs w:val="20"/>
              </w:rPr>
              <w:t xml:space="preserve"> </w:t>
            </w:r>
            <w:proofErr w:type="spellStart"/>
            <w:r w:rsidRPr="00AA17DC">
              <w:rPr>
                <w:sz w:val="16"/>
                <w:szCs w:val="20"/>
              </w:rPr>
              <w:t>Directory</w:t>
            </w:r>
            <w:proofErr w:type="spellEnd"/>
            <w:r w:rsidRPr="00AA17DC">
              <w:rPr>
                <w:sz w:val="16"/>
                <w:szCs w:val="20"/>
              </w:rPr>
              <w:t xml:space="preserve"> musí auditovat bezpečnostní politiky</w:t>
            </w:r>
            <w:r w:rsidR="00816CFE">
              <w:rPr>
                <w:sz w:val="16"/>
                <w:szCs w:val="20"/>
              </w:rPr>
              <w:t xml:space="preserve"> v </w:t>
            </w:r>
            <w:r w:rsidRPr="00AA17DC">
              <w:rPr>
                <w:sz w:val="16"/>
                <w:szCs w:val="20"/>
              </w:rPr>
              <w:t xml:space="preserve">AD, minimálně </w:t>
            </w:r>
            <w:proofErr w:type="spellStart"/>
            <w:r w:rsidRPr="00AA17DC">
              <w:rPr>
                <w:sz w:val="16"/>
                <w:szCs w:val="20"/>
              </w:rPr>
              <w:t>Account</w:t>
            </w:r>
            <w:proofErr w:type="spellEnd"/>
            <w:r w:rsidRPr="00AA17DC">
              <w:rPr>
                <w:sz w:val="16"/>
                <w:szCs w:val="20"/>
              </w:rPr>
              <w:t xml:space="preserve"> </w:t>
            </w:r>
            <w:proofErr w:type="spellStart"/>
            <w:r w:rsidRPr="00AA17DC">
              <w:rPr>
                <w:sz w:val="16"/>
                <w:szCs w:val="20"/>
              </w:rPr>
              <w:t>Logon</w:t>
            </w:r>
            <w:proofErr w:type="spellEnd"/>
            <w:r w:rsidRPr="00AA17DC">
              <w:rPr>
                <w:sz w:val="16"/>
                <w:szCs w:val="20"/>
              </w:rPr>
              <w:t xml:space="preserve">, </w:t>
            </w:r>
            <w:proofErr w:type="spellStart"/>
            <w:r w:rsidRPr="00AA17DC">
              <w:rPr>
                <w:sz w:val="16"/>
                <w:szCs w:val="20"/>
              </w:rPr>
              <w:t>Account</w:t>
            </w:r>
            <w:proofErr w:type="spellEnd"/>
            <w:r w:rsidRPr="00AA17DC">
              <w:rPr>
                <w:sz w:val="16"/>
                <w:szCs w:val="20"/>
              </w:rPr>
              <w:t xml:space="preserve"> Management, </w:t>
            </w:r>
            <w:proofErr w:type="spellStart"/>
            <w:r w:rsidRPr="00AA17DC">
              <w:rPr>
                <w:sz w:val="16"/>
                <w:szCs w:val="20"/>
              </w:rPr>
              <w:t>Object</w:t>
            </w:r>
            <w:proofErr w:type="spellEnd"/>
            <w:r w:rsidRPr="00AA17DC">
              <w:rPr>
                <w:sz w:val="16"/>
                <w:szCs w:val="20"/>
              </w:rPr>
              <w:t xml:space="preserve"> Access, </w:t>
            </w:r>
            <w:proofErr w:type="spellStart"/>
            <w:r w:rsidRPr="00AA17DC">
              <w:rPr>
                <w:sz w:val="16"/>
                <w:szCs w:val="20"/>
              </w:rPr>
              <w:t>Policy</w:t>
            </w:r>
            <w:proofErr w:type="spellEnd"/>
            <w:r w:rsidRPr="00AA17DC">
              <w:rPr>
                <w:sz w:val="16"/>
                <w:szCs w:val="20"/>
              </w:rPr>
              <w:t xml:space="preserve"> </w:t>
            </w:r>
            <w:proofErr w:type="spellStart"/>
            <w:r w:rsidRPr="00AA17DC">
              <w:rPr>
                <w:sz w:val="16"/>
                <w:szCs w:val="20"/>
              </w:rPr>
              <w:t>Change</w:t>
            </w:r>
            <w:proofErr w:type="spellEnd"/>
            <w:r w:rsidR="00816CFE">
              <w:rPr>
                <w:sz w:val="16"/>
                <w:szCs w:val="20"/>
              </w:rPr>
              <w:t xml:space="preserve"> a </w:t>
            </w:r>
            <w:proofErr w:type="spellStart"/>
            <w:r w:rsidRPr="00AA17DC">
              <w:rPr>
                <w:sz w:val="16"/>
                <w:szCs w:val="20"/>
              </w:rPr>
              <w:t>Privilege</w:t>
            </w:r>
            <w:proofErr w:type="spellEnd"/>
            <w:r w:rsidRPr="00AA17DC">
              <w:rPr>
                <w:sz w:val="16"/>
                <w:szCs w:val="20"/>
              </w:rPr>
              <w:t xml:space="preserve"> Use</w:t>
            </w:r>
            <w:r w:rsidR="00EC6E89">
              <w:rPr>
                <w:sz w:val="16"/>
                <w:szCs w:val="20"/>
              </w:rPr>
              <w:t>.</w:t>
            </w:r>
          </w:p>
        </w:tc>
        <w:tc>
          <w:tcPr>
            <w:tcW w:w="3978" w:type="dxa"/>
            <w:vAlign w:val="center"/>
          </w:tcPr>
          <w:p w14:paraId="1E9723DC" w14:textId="77777777" w:rsidR="00AA17DC" w:rsidRPr="001462C8" w:rsidRDefault="00AA17DC" w:rsidP="00AA17DC">
            <w:pPr>
              <w:jc w:val="left"/>
              <w:rPr>
                <w:sz w:val="16"/>
                <w:szCs w:val="16"/>
              </w:rPr>
            </w:pPr>
          </w:p>
        </w:tc>
        <w:tc>
          <w:tcPr>
            <w:tcW w:w="926" w:type="dxa"/>
            <w:vAlign w:val="center"/>
          </w:tcPr>
          <w:p w14:paraId="27477B80" w14:textId="77777777" w:rsidR="00AA17DC" w:rsidRPr="001462C8" w:rsidRDefault="00AA17DC" w:rsidP="00AA17DC">
            <w:pPr>
              <w:jc w:val="center"/>
              <w:rPr>
                <w:sz w:val="16"/>
                <w:szCs w:val="16"/>
              </w:rPr>
            </w:pPr>
          </w:p>
        </w:tc>
      </w:tr>
      <w:tr w:rsidR="00AA17DC" w:rsidRPr="001462C8" w14:paraId="78E3F7F2" w14:textId="77777777" w:rsidTr="00AA17DC">
        <w:trPr>
          <w:trHeight w:val="283"/>
        </w:trPr>
        <w:tc>
          <w:tcPr>
            <w:tcW w:w="517" w:type="dxa"/>
            <w:vAlign w:val="center"/>
          </w:tcPr>
          <w:p w14:paraId="16C4AE56" w14:textId="77777777" w:rsidR="00AA17DC" w:rsidRPr="001462C8" w:rsidRDefault="00AA17DC" w:rsidP="005E4EF9">
            <w:pPr>
              <w:pStyle w:val="ANormln"/>
              <w:numPr>
                <w:ilvl w:val="0"/>
                <w:numId w:val="10"/>
              </w:numPr>
              <w:spacing w:before="0"/>
              <w:ind w:left="357" w:hanging="357"/>
              <w:jc w:val="left"/>
              <w:rPr>
                <w:rFonts w:cs="Arial"/>
                <w:sz w:val="16"/>
                <w:szCs w:val="16"/>
              </w:rPr>
            </w:pPr>
          </w:p>
        </w:tc>
        <w:tc>
          <w:tcPr>
            <w:tcW w:w="3977" w:type="dxa"/>
            <w:vAlign w:val="center"/>
          </w:tcPr>
          <w:p w14:paraId="1260CB86" w14:textId="45E5F6C1" w:rsidR="00AA17DC" w:rsidRPr="00AA17DC" w:rsidRDefault="00AA17DC" w:rsidP="00AA17DC">
            <w:pPr>
              <w:jc w:val="left"/>
              <w:rPr>
                <w:rFonts w:cs="Arial"/>
                <w:sz w:val="16"/>
                <w:szCs w:val="20"/>
              </w:rPr>
            </w:pPr>
            <w:r w:rsidRPr="00AA17DC">
              <w:rPr>
                <w:sz w:val="16"/>
                <w:szCs w:val="20"/>
              </w:rPr>
              <w:t xml:space="preserve">Rozšiřující modul pro XDR – Sonda pro analýzu </w:t>
            </w:r>
            <w:r w:rsidR="004F609C">
              <w:rPr>
                <w:sz w:val="16"/>
                <w:szCs w:val="20"/>
              </w:rPr>
              <w:t xml:space="preserve">kompatibilní se </w:t>
            </w:r>
            <w:r w:rsidR="00EC6E89">
              <w:rPr>
                <w:sz w:val="16"/>
                <w:szCs w:val="20"/>
              </w:rPr>
              <w:t xml:space="preserve">stávající </w:t>
            </w:r>
            <w:r w:rsidRPr="00AA17DC">
              <w:rPr>
                <w:sz w:val="16"/>
                <w:szCs w:val="20"/>
              </w:rPr>
              <w:t xml:space="preserve">Microsoft </w:t>
            </w:r>
            <w:proofErr w:type="spellStart"/>
            <w:r w:rsidRPr="00AA17DC">
              <w:rPr>
                <w:sz w:val="16"/>
                <w:szCs w:val="20"/>
              </w:rPr>
              <w:t>Active</w:t>
            </w:r>
            <w:proofErr w:type="spellEnd"/>
            <w:r w:rsidRPr="00AA17DC">
              <w:rPr>
                <w:sz w:val="16"/>
                <w:szCs w:val="20"/>
              </w:rPr>
              <w:t xml:space="preserve"> </w:t>
            </w:r>
            <w:proofErr w:type="spellStart"/>
            <w:r w:rsidRPr="00AA17DC">
              <w:rPr>
                <w:sz w:val="16"/>
                <w:szCs w:val="20"/>
              </w:rPr>
              <w:t>Directory</w:t>
            </w:r>
            <w:proofErr w:type="spellEnd"/>
            <w:r w:rsidRPr="00AA17DC">
              <w:rPr>
                <w:sz w:val="16"/>
                <w:szCs w:val="20"/>
              </w:rPr>
              <w:t xml:space="preserve"> musí být plně integrována do řešení ochrany koncového bodu</w:t>
            </w:r>
            <w:r w:rsidR="00EC6E89">
              <w:rPr>
                <w:sz w:val="16"/>
                <w:szCs w:val="20"/>
              </w:rPr>
              <w:t>.</w:t>
            </w:r>
          </w:p>
        </w:tc>
        <w:tc>
          <w:tcPr>
            <w:tcW w:w="3978" w:type="dxa"/>
            <w:vAlign w:val="center"/>
          </w:tcPr>
          <w:p w14:paraId="266C8296" w14:textId="77777777" w:rsidR="00AA17DC" w:rsidRPr="001462C8" w:rsidRDefault="00AA17DC" w:rsidP="00AA17DC">
            <w:pPr>
              <w:jc w:val="left"/>
              <w:rPr>
                <w:sz w:val="16"/>
                <w:szCs w:val="16"/>
              </w:rPr>
            </w:pPr>
          </w:p>
        </w:tc>
        <w:tc>
          <w:tcPr>
            <w:tcW w:w="926" w:type="dxa"/>
            <w:vAlign w:val="center"/>
          </w:tcPr>
          <w:p w14:paraId="2BDA8318" w14:textId="77777777" w:rsidR="00AA17DC" w:rsidRPr="001462C8" w:rsidRDefault="00AA17DC" w:rsidP="00AA17DC">
            <w:pPr>
              <w:jc w:val="center"/>
              <w:rPr>
                <w:sz w:val="16"/>
                <w:szCs w:val="16"/>
              </w:rPr>
            </w:pPr>
          </w:p>
        </w:tc>
      </w:tr>
      <w:tr w:rsidR="00AA17DC" w:rsidRPr="001462C8" w14:paraId="1B1CB795" w14:textId="77777777" w:rsidTr="00AA17DC">
        <w:trPr>
          <w:trHeight w:val="283"/>
        </w:trPr>
        <w:tc>
          <w:tcPr>
            <w:tcW w:w="517" w:type="dxa"/>
            <w:vAlign w:val="center"/>
          </w:tcPr>
          <w:p w14:paraId="5CAC0303" w14:textId="77777777" w:rsidR="00AA17DC" w:rsidRPr="001462C8" w:rsidRDefault="00AA17DC" w:rsidP="005E4EF9">
            <w:pPr>
              <w:pStyle w:val="ANormln"/>
              <w:numPr>
                <w:ilvl w:val="0"/>
                <w:numId w:val="10"/>
              </w:numPr>
              <w:spacing w:before="0"/>
              <w:ind w:left="357" w:hanging="357"/>
              <w:jc w:val="left"/>
              <w:rPr>
                <w:rFonts w:cs="Arial"/>
                <w:sz w:val="16"/>
                <w:szCs w:val="16"/>
              </w:rPr>
            </w:pPr>
          </w:p>
        </w:tc>
        <w:tc>
          <w:tcPr>
            <w:tcW w:w="3977" w:type="dxa"/>
            <w:vAlign w:val="center"/>
          </w:tcPr>
          <w:p w14:paraId="4DFC6CEB" w14:textId="22382C59" w:rsidR="00AA17DC" w:rsidRPr="00AA17DC" w:rsidRDefault="00AA17DC" w:rsidP="00AA17DC">
            <w:pPr>
              <w:jc w:val="left"/>
              <w:rPr>
                <w:rFonts w:cs="Arial"/>
                <w:sz w:val="16"/>
                <w:szCs w:val="20"/>
              </w:rPr>
            </w:pPr>
            <w:r w:rsidRPr="00AA17DC">
              <w:rPr>
                <w:sz w:val="16"/>
                <w:szCs w:val="20"/>
              </w:rPr>
              <w:t xml:space="preserve">Rozšiřující modul pro XDR – Sonda </w:t>
            </w:r>
            <w:r w:rsidR="004F609C">
              <w:rPr>
                <w:sz w:val="16"/>
                <w:szCs w:val="20"/>
              </w:rPr>
              <w:t xml:space="preserve">kompatibilní </w:t>
            </w:r>
            <w:r w:rsidRPr="00AA17DC">
              <w:rPr>
                <w:sz w:val="16"/>
                <w:szCs w:val="20"/>
              </w:rPr>
              <w:t xml:space="preserve">pro </w:t>
            </w:r>
            <w:r w:rsidR="00EC6E89">
              <w:rPr>
                <w:sz w:val="16"/>
                <w:szCs w:val="20"/>
              </w:rPr>
              <w:t xml:space="preserve">stávající </w:t>
            </w:r>
            <w:r w:rsidRPr="00AA17DC">
              <w:rPr>
                <w:sz w:val="16"/>
                <w:szCs w:val="20"/>
              </w:rPr>
              <w:t xml:space="preserve">Microsoft </w:t>
            </w:r>
            <w:proofErr w:type="spellStart"/>
            <w:r w:rsidRPr="00AA17DC">
              <w:rPr>
                <w:sz w:val="16"/>
                <w:szCs w:val="20"/>
              </w:rPr>
              <w:t>Active</w:t>
            </w:r>
            <w:proofErr w:type="spellEnd"/>
            <w:r w:rsidRPr="00AA17DC">
              <w:rPr>
                <w:sz w:val="16"/>
                <w:szCs w:val="20"/>
              </w:rPr>
              <w:t xml:space="preserve"> </w:t>
            </w:r>
            <w:proofErr w:type="spellStart"/>
            <w:r w:rsidRPr="00AA17DC">
              <w:rPr>
                <w:sz w:val="16"/>
                <w:szCs w:val="20"/>
              </w:rPr>
              <w:t>Directory</w:t>
            </w:r>
            <w:proofErr w:type="spellEnd"/>
            <w:r w:rsidRPr="00AA17DC">
              <w:rPr>
                <w:sz w:val="16"/>
                <w:szCs w:val="20"/>
              </w:rPr>
              <w:t xml:space="preserve"> nesmí zasahovat do chodu MS AD</w:t>
            </w:r>
            <w:r w:rsidR="00EC6E89">
              <w:rPr>
                <w:sz w:val="16"/>
                <w:szCs w:val="20"/>
              </w:rPr>
              <w:t>.</w:t>
            </w:r>
          </w:p>
        </w:tc>
        <w:tc>
          <w:tcPr>
            <w:tcW w:w="3978" w:type="dxa"/>
            <w:vAlign w:val="center"/>
          </w:tcPr>
          <w:p w14:paraId="67EB639D" w14:textId="77777777" w:rsidR="00AA17DC" w:rsidRPr="001462C8" w:rsidRDefault="00AA17DC" w:rsidP="00AA17DC">
            <w:pPr>
              <w:jc w:val="left"/>
              <w:rPr>
                <w:sz w:val="16"/>
                <w:szCs w:val="16"/>
              </w:rPr>
            </w:pPr>
          </w:p>
        </w:tc>
        <w:tc>
          <w:tcPr>
            <w:tcW w:w="926" w:type="dxa"/>
            <w:vAlign w:val="center"/>
          </w:tcPr>
          <w:p w14:paraId="4C595B9F" w14:textId="77777777" w:rsidR="00AA17DC" w:rsidRPr="001462C8" w:rsidRDefault="00AA17DC" w:rsidP="00AA17DC">
            <w:pPr>
              <w:jc w:val="center"/>
              <w:rPr>
                <w:sz w:val="16"/>
                <w:szCs w:val="16"/>
              </w:rPr>
            </w:pPr>
          </w:p>
        </w:tc>
      </w:tr>
      <w:tr w:rsidR="00AA17DC" w:rsidRPr="001462C8" w14:paraId="696024D7" w14:textId="77777777" w:rsidTr="00AA17DC">
        <w:trPr>
          <w:trHeight w:val="283"/>
        </w:trPr>
        <w:tc>
          <w:tcPr>
            <w:tcW w:w="517" w:type="dxa"/>
            <w:vAlign w:val="center"/>
          </w:tcPr>
          <w:p w14:paraId="37BB9A48" w14:textId="77777777" w:rsidR="00AA17DC" w:rsidRPr="001462C8" w:rsidRDefault="00AA17DC" w:rsidP="005E4EF9">
            <w:pPr>
              <w:pStyle w:val="ANormln"/>
              <w:numPr>
                <w:ilvl w:val="0"/>
                <w:numId w:val="10"/>
              </w:numPr>
              <w:spacing w:before="0"/>
              <w:ind w:left="357" w:hanging="357"/>
              <w:jc w:val="left"/>
              <w:rPr>
                <w:rFonts w:cs="Arial"/>
                <w:sz w:val="16"/>
                <w:szCs w:val="16"/>
              </w:rPr>
            </w:pPr>
          </w:p>
        </w:tc>
        <w:tc>
          <w:tcPr>
            <w:tcW w:w="3977" w:type="dxa"/>
            <w:vAlign w:val="center"/>
          </w:tcPr>
          <w:p w14:paraId="331A9D1D" w14:textId="5934470F" w:rsidR="00AA17DC" w:rsidRPr="00AA17DC" w:rsidRDefault="00AA17DC" w:rsidP="00AA17DC">
            <w:pPr>
              <w:jc w:val="left"/>
              <w:rPr>
                <w:rFonts w:cs="Arial"/>
                <w:sz w:val="16"/>
                <w:szCs w:val="20"/>
              </w:rPr>
            </w:pPr>
            <w:r w:rsidRPr="00AA17DC">
              <w:rPr>
                <w:sz w:val="16"/>
                <w:szCs w:val="20"/>
              </w:rPr>
              <w:t xml:space="preserve">Z konzole bezpečnostního řešení je možno zakázat uživatelský účet nebo vynutit reset hesla </w:t>
            </w:r>
            <w:r w:rsidR="004F609C">
              <w:rPr>
                <w:sz w:val="16"/>
                <w:szCs w:val="20"/>
              </w:rPr>
              <w:t>kompatibilní s</w:t>
            </w:r>
            <w:r w:rsidR="00EC6E89">
              <w:rPr>
                <w:sz w:val="16"/>
                <w:szCs w:val="20"/>
              </w:rPr>
              <w:t>e stávající</w:t>
            </w:r>
            <w:r w:rsidRPr="00AA17DC">
              <w:rPr>
                <w:sz w:val="16"/>
                <w:szCs w:val="20"/>
              </w:rPr>
              <w:t xml:space="preserve"> Microsoft AD, který byl použit</w:t>
            </w:r>
            <w:r w:rsidR="00816CFE">
              <w:rPr>
                <w:sz w:val="16"/>
                <w:szCs w:val="20"/>
              </w:rPr>
              <w:t xml:space="preserve"> v </w:t>
            </w:r>
            <w:r w:rsidRPr="00AA17DC">
              <w:rPr>
                <w:sz w:val="16"/>
                <w:szCs w:val="20"/>
              </w:rPr>
              <w:t>rámci bezpečnostního incidentu</w:t>
            </w:r>
            <w:r w:rsidR="00EC6E89">
              <w:rPr>
                <w:sz w:val="16"/>
                <w:szCs w:val="20"/>
              </w:rPr>
              <w:t>.</w:t>
            </w:r>
          </w:p>
        </w:tc>
        <w:tc>
          <w:tcPr>
            <w:tcW w:w="3978" w:type="dxa"/>
            <w:vAlign w:val="center"/>
          </w:tcPr>
          <w:p w14:paraId="1F0A3D06" w14:textId="77777777" w:rsidR="00AA17DC" w:rsidRPr="001462C8" w:rsidRDefault="00AA17DC" w:rsidP="00AA17DC">
            <w:pPr>
              <w:jc w:val="left"/>
              <w:rPr>
                <w:sz w:val="16"/>
                <w:szCs w:val="16"/>
              </w:rPr>
            </w:pPr>
          </w:p>
        </w:tc>
        <w:tc>
          <w:tcPr>
            <w:tcW w:w="926" w:type="dxa"/>
            <w:vAlign w:val="center"/>
          </w:tcPr>
          <w:p w14:paraId="66D3E0B3" w14:textId="77777777" w:rsidR="00AA17DC" w:rsidRPr="001462C8" w:rsidRDefault="00AA17DC" w:rsidP="00AA17DC">
            <w:pPr>
              <w:jc w:val="center"/>
              <w:rPr>
                <w:sz w:val="16"/>
                <w:szCs w:val="16"/>
              </w:rPr>
            </w:pPr>
          </w:p>
        </w:tc>
      </w:tr>
      <w:tr w:rsidR="00B577EF" w:rsidRPr="001462C8" w14:paraId="11728898" w14:textId="77777777" w:rsidTr="00143E48">
        <w:trPr>
          <w:trHeight w:val="283"/>
        </w:trPr>
        <w:tc>
          <w:tcPr>
            <w:tcW w:w="9398" w:type="dxa"/>
            <w:gridSpan w:val="4"/>
            <w:vAlign w:val="center"/>
          </w:tcPr>
          <w:p w14:paraId="70B95804" w14:textId="17203B00" w:rsidR="00B577EF" w:rsidRPr="00B577EF" w:rsidRDefault="00B577EF" w:rsidP="00143E48">
            <w:pPr>
              <w:jc w:val="center"/>
              <w:rPr>
                <w:b/>
                <w:bCs/>
                <w:sz w:val="16"/>
                <w:szCs w:val="16"/>
              </w:rPr>
            </w:pPr>
            <w:r w:rsidRPr="00B577EF">
              <w:rPr>
                <w:b/>
                <w:bCs/>
                <w:sz w:val="16"/>
                <w:szCs w:val="16"/>
              </w:rPr>
              <w:t>Sonda XDR pro analýzu síťové vrstvy</w:t>
            </w:r>
          </w:p>
        </w:tc>
      </w:tr>
      <w:tr w:rsidR="00F9516C" w:rsidRPr="001462C8" w14:paraId="010FF040" w14:textId="77777777" w:rsidTr="00F9516C">
        <w:trPr>
          <w:trHeight w:val="283"/>
        </w:trPr>
        <w:tc>
          <w:tcPr>
            <w:tcW w:w="517" w:type="dxa"/>
            <w:vAlign w:val="center"/>
          </w:tcPr>
          <w:p w14:paraId="71EEDB80" w14:textId="77777777" w:rsidR="00F9516C" w:rsidRPr="001462C8" w:rsidRDefault="00F9516C" w:rsidP="005E4EF9">
            <w:pPr>
              <w:pStyle w:val="ANormln"/>
              <w:numPr>
                <w:ilvl w:val="0"/>
                <w:numId w:val="10"/>
              </w:numPr>
              <w:spacing w:before="0"/>
              <w:ind w:left="357" w:hanging="357"/>
              <w:jc w:val="left"/>
              <w:rPr>
                <w:rFonts w:cs="Arial"/>
                <w:sz w:val="16"/>
                <w:szCs w:val="16"/>
              </w:rPr>
            </w:pPr>
          </w:p>
        </w:tc>
        <w:tc>
          <w:tcPr>
            <w:tcW w:w="3977" w:type="dxa"/>
            <w:vAlign w:val="center"/>
          </w:tcPr>
          <w:p w14:paraId="7367A4C0" w14:textId="67D6AF14" w:rsidR="00F9516C" w:rsidRPr="00F9516C" w:rsidRDefault="00F9516C" w:rsidP="00F9516C">
            <w:pPr>
              <w:jc w:val="left"/>
              <w:rPr>
                <w:sz w:val="16"/>
                <w:szCs w:val="20"/>
              </w:rPr>
            </w:pPr>
            <w:r w:rsidRPr="00F9516C">
              <w:rPr>
                <w:sz w:val="16"/>
                <w:szCs w:val="20"/>
              </w:rPr>
              <w:t>Rozšiřující modul pro XDR – Síťová sonda analyzující provoz na síťové vrstvě, která je plně integrovaná do nabízeného řešení</w:t>
            </w:r>
            <w:r>
              <w:rPr>
                <w:sz w:val="16"/>
                <w:szCs w:val="20"/>
              </w:rPr>
              <w:t>.</w:t>
            </w:r>
          </w:p>
        </w:tc>
        <w:tc>
          <w:tcPr>
            <w:tcW w:w="3978" w:type="dxa"/>
            <w:vAlign w:val="center"/>
          </w:tcPr>
          <w:p w14:paraId="6A283F47" w14:textId="77777777" w:rsidR="00F9516C" w:rsidRPr="001462C8" w:rsidRDefault="00F9516C" w:rsidP="00F9516C">
            <w:pPr>
              <w:jc w:val="left"/>
              <w:rPr>
                <w:sz w:val="16"/>
                <w:szCs w:val="16"/>
              </w:rPr>
            </w:pPr>
          </w:p>
        </w:tc>
        <w:tc>
          <w:tcPr>
            <w:tcW w:w="926" w:type="dxa"/>
            <w:vAlign w:val="center"/>
          </w:tcPr>
          <w:p w14:paraId="2510656E" w14:textId="77777777" w:rsidR="00F9516C" w:rsidRPr="001462C8" w:rsidRDefault="00F9516C" w:rsidP="00F9516C">
            <w:pPr>
              <w:jc w:val="center"/>
              <w:rPr>
                <w:sz w:val="16"/>
                <w:szCs w:val="16"/>
              </w:rPr>
            </w:pPr>
          </w:p>
        </w:tc>
      </w:tr>
      <w:tr w:rsidR="00F9516C" w:rsidRPr="001462C8" w14:paraId="125F6B3A" w14:textId="77777777" w:rsidTr="00F9516C">
        <w:trPr>
          <w:trHeight w:val="283"/>
        </w:trPr>
        <w:tc>
          <w:tcPr>
            <w:tcW w:w="517" w:type="dxa"/>
            <w:vAlign w:val="center"/>
          </w:tcPr>
          <w:p w14:paraId="5B807F12" w14:textId="77777777" w:rsidR="00F9516C" w:rsidRPr="001462C8" w:rsidRDefault="00F9516C" w:rsidP="005E4EF9">
            <w:pPr>
              <w:pStyle w:val="ANormln"/>
              <w:numPr>
                <w:ilvl w:val="0"/>
                <w:numId w:val="10"/>
              </w:numPr>
              <w:spacing w:before="0"/>
              <w:ind w:left="357" w:hanging="357"/>
              <w:jc w:val="left"/>
              <w:rPr>
                <w:rFonts w:cs="Arial"/>
                <w:sz w:val="16"/>
                <w:szCs w:val="16"/>
              </w:rPr>
            </w:pPr>
          </w:p>
        </w:tc>
        <w:tc>
          <w:tcPr>
            <w:tcW w:w="3977" w:type="dxa"/>
            <w:vAlign w:val="center"/>
          </w:tcPr>
          <w:p w14:paraId="6B97BBBD" w14:textId="4D5E2767" w:rsidR="00F9516C" w:rsidRPr="00F9516C" w:rsidRDefault="00F9516C" w:rsidP="00F9516C">
            <w:pPr>
              <w:jc w:val="left"/>
              <w:rPr>
                <w:sz w:val="16"/>
                <w:szCs w:val="20"/>
              </w:rPr>
            </w:pPr>
            <w:r w:rsidRPr="00F9516C">
              <w:rPr>
                <w:sz w:val="16"/>
                <w:szCs w:val="20"/>
              </w:rPr>
              <w:t>Rozšiřující modul pro XDR – Síťová sonda musí monitorovat</w:t>
            </w:r>
            <w:r w:rsidR="00816CFE">
              <w:rPr>
                <w:sz w:val="16"/>
                <w:szCs w:val="20"/>
              </w:rPr>
              <w:t xml:space="preserve"> a </w:t>
            </w:r>
            <w:r w:rsidRPr="00F9516C">
              <w:rPr>
                <w:sz w:val="16"/>
                <w:szCs w:val="20"/>
              </w:rPr>
              <w:t>analyzovat datové toky</w:t>
            </w:r>
            <w:r w:rsidR="00816CFE">
              <w:rPr>
                <w:sz w:val="16"/>
                <w:szCs w:val="20"/>
              </w:rPr>
              <w:t xml:space="preserve"> v </w:t>
            </w:r>
            <w:r w:rsidRPr="00F9516C">
              <w:rPr>
                <w:sz w:val="16"/>
                <w:szCs w:val="20"/>
              </w:rPr>
              <w:t>rámci počítačové sítě</w:t>
            </w:r>
            <w:r>
              <w:rPr>
                <w:sz w:val="16"/>
                <w:szCs w:val="20"/>
              </w:rPr>
              <w:t>.</w:t>
            </w:r>
          </w:p>
        </w:tc>
        <w:tc>
          <w:tcPr>
            <w:tcW w:w="3978" w:type="dxa"/>
            <w:vAlign w:val="center"/>
          </w:tcPr>
          <w:p w14:paraId="370A4409" w14:textId="77777777" w:rsidR="00F9516C" w:rsidRPr="001462C8" w:rsidRDefault="00F9516C" w:rsidP="00F9516C">
            <w:pPr>
              <w:jc w:val="left"/>
              <w:rPr>
                <w:sz w:val="16"/>
                <w:szCs w:val="16"/>
              </w:rPr>
            </w:pPr>
          </w:p>
        </w:tc>
        <w:tc>
          <w:tcPr>
            <w:tcW w:w="926" w:type="dxa"/>
            <w:vAlign w:val="center"/>
          </w:tcPr>
          <w:p w14:paraId="1FE0E935" w14:textId="77777777" w:rsidR="00F9516C" w:rsidRPr="001462C8" w:rsidRDefault="00F9516C" w:rsidP="00F9516C">
            <w:pPr>
              <w:jc w:val="center"/>
              <w:rPr>
                <w:sz w:val="16"/>
                <w:szCs w:val="16"/>
              </w:rPr>
            </w:pPr>
          </w:p>
        </w:tc>
      </w:tr>
      <w:tr w:rsidR="00F9516C" w:rsidRPr="001462C8" w14:paraId="5C615E74" w14:textId="77777777" w:rsidTr="00F9516C">
        <w:trPr>
          <w:trHeight w:val="283"/>
        </w:trPr>
        <w:tc>
          <w:tcPr>
            <w:tcW w:w="517" w:type="dxa"/>
            <w:vAlign w:val="center"/>
          </w:tcPr>
          <w:p w14:paraId="71A142CB" w14:textId="77777777" w:rsidR="00F9516C" w:rsidRPr="001462C8" w:rsidRDefault="00F9516C" w:rsidP="005E4EF9">
            <w:pPr>
              <w:pStyle w:val="ANormln"/>
              <w:numPr>
                <w:ilvl w:val="0"/>
                <w:numId w:val="10"/>
              </w:numPr>
              <w:spacing w:before="0"/>
              <w:ind w:left="357" w:hanging="357"/>
              <w:jc w:val="left"/>
              <w:rPr>
                <w:rFonts w:cs="Arial"/>
                <w:sz w:val="16"/>
                <w:szCs w:val="16"/>
              </w:rPr>
            </w:pPr>
          </w:p>
        </w:tc>
        <w:tc>
          <w:tcPr>
            <w:tcW w:w="3977" w:type="dxa"/>
            <w:vAlign w:val="center"/>
          </w:tcPr>
          <w:p w14:paraId="528C64D3" w14:textId="49F9F31D" w:rsidR="00F9516C" w:rsidRPr="00F9516C" w:rsidRDefault="00F9516C" w:rsidP="00F9516C">
            <w:pPr>
              <w:jc w:val="left"/>
              <w:rPr>
                <w:sz w:val="16"/>
                <w:szCs w:val="20"/>
              </w:rPr>
            </w:pPr>
            <w:r w:rsidRPr="00F9516C">
              <w:rPr>
                <w:sz w:val="16"/>
                <w:szCs w:val="20"/>
              </w:rPr>
              <w:t>Rozšiřující modul pro XDR – Síťová sonda obohacuje incidenty bezpečnostního řešení</w:t>
            </w:r>
            <w:r w:rsidR="00816CFE">
              <w:rPr>
                <w:sz w:val="16"/>
                <w:szCs w:val="20"/>
              </w:rPr>
              <w:t xml:space="preserve"> o </w:t>
            </w:r>
            <w:r w:rsidRPr="00F9516C">
              <w:rPr>
                <w:sz w:val="16"/>
                <w:szCs w:val="20"/>
              </w:rPr>
              <w:t>informace získané</w:t>
            </w:r>
            <w:r w:rsidR="00816CFE">
              <w:rPr>
                <w:sz w:val="16"/>
                <w:szCs w:val="20"/>
              </w:rPr>
              <w:t xml:space="preserve"> z </w:t>
            </w:r>
            <w:r w:rsidRPr="00F9516C">
              <w:rPr>
                <w:sz w:val="16"/>
                <w:szCs w:val="20"/>
              </w:rPr>
              <w:t>datové sítě</w:t>
            </w:r>
            <w:r>
              <w:rPr>
                <w:sz w:val="16"/>
                <w:szCs w:val="20"/>
              </w:rPr>
              <w:t>.</w:t>
            </w:r>
          </w:p>
        </w:tc>
        <w:tc>
          <w:tcPr>
            <w:tcW w:w="3978" w:type="dxa"/>
            <w:vAlign w:val="center"/>
          </w:tcPr>
          <w:p w14:paraId="6F04CEE3" w14:textId="77777777" w:rsidR="00F9516C" w:rsidRPr="001462C8" w:rsidRDefault="00F9516C" w:rsidP="00F9516C">
            <w:pPr>
              <w:jc w:val="left"/>
              <w:rPr>
                <w:sz w:val="16"/>
                <w:szCs w:val="16"/>
              </w:rPr>
            </w:pPr>
          </w:p>
        </w:tc>
        <w:tc>
          <w:tcPr>
            <w:tcW w:w="926" w:type="dxa"/>
            <w:vAlign w:val="center"/>
          </w:tcPr>
          <w:p w14:paraId="2681CB4F" w14:textId="77777777" w:rsidR="00F9516C" w:rsidRPr="001462C8" w:rsidRDefault="00F9516C" w:rsidP="00F9516C">
            <w:pPr>
              <w:jc w:val="center"/>
              <w:rPr>
                <w:sz w:val="16"/>
                <w:szCs w:val="16"/>
              </w:rPr>
            </w:pPr>
          </w:p>
        </w:tc>
      </w:tr>
      <w:tr w:rsidR="00F9516C" w:rsidRPr="001462C8" w14:paraId="5032048F" w14:textId="77777777" w:rsidTr="00F9516C">
        <w:trPr>
          <w:trHeight w:val="283"/>
        </w:trPr>
        <w:tc>
          <w:tcPr>
            <w:tcW w:w="517" w:type="dxa"/>
            <w:vAlign w:val="center"/>
          </w:tcPr>
          <w:p w14:paraId="1E71704B" w14:textId="77777777" w:rsidR="00F9516C" w:rsidRPr="001462C8" w:rsidRDefault="00F9516C" w:rsidP="005E4EF9">
            <w:pPr>
              <w:pStyle w:val="ANormln"/>
              <w:numPr>
                <w:ilvl w:val="0"/>
                <w:numId w:val="10"/>
              </w:numPr>
              <w:spacing w:before="0"/>
              <w:ind w:left="357" w:hanging="357"/>
              <w:jc w:val="left"/>
              <w:rPr>
                <w:rFonts w:cs="Arial"/>
                <w:sz w:val="16"/>
                <w:szCs w:val="16"/>
              </w:rPr>
            </w:pPr>
          </w:p>
        </w:tc>
        <w:tc>
          <w:tcPr>
            <w:tcW w:w="3977" w:type="dxa"/>
            <w:vAlign w:val="center"/>
          </w:tcPr>
          <w:p w14:paraId="00EDB329" w14:textId="0F56602D" w:rsidR="00F9516C" w:rsidRPr="00F9516C" w:rsidRDefault="00F9516C" w:rsidP="00F9516C">
            <w:pPr>
              <w:jc w:val="left"/>
              <w:rPr>
                <w:sz w:val="16"/>
                <w:szCs w:val="20"/>
              </w:rPr>
            </w:pPr>
            <w:r w:rsidRPr="00F9516C">
              <w:rPr>
                <w:sz w:val="16"/>
                <w:szCs w:val="20"/>
              </w:rPr>
              <w:t xml:space="preserve">Rozšiřující modul pro XDR – Síťová sonda je samostatná </w:t>
            </w:r>
            <w:proofErr w:type="spellStart"/>
            <w:r w:rsidRPr="00F9516C">
              <w:rPr>
                <w:sz w:val="16"/>
                <w:szCs w:val="20"/>
              </w:rPr>
              <w:t>appliance</w:t>
            </w:r>
            <w:proofErr w:type="spellEnd"/>
            <w:r w:rsidRPr="00F9516C">
              <w:rPr>
                <w:sz w:val="16"/>
                <w:szCs w:val="20"/>
              </w:rPr>
              <w:t xml:space="preserve"> </w:t>
            </w:r>
            <w:r w:rsidR="004F609C">
              <w:rPr>
                <w:sz w:val="16"/>
                <w:szCs w:val="20"/>
              </w:rPr>
              <w:t xml:space="preserve">kompatibilní </w:t>
            </w:r>
            <w:r w:rsidRPr="00F9516C">
              <w:rPr>
                <w:sz w:val="16"/>
                <w:szCs w:val="20"/>
              </w:rPr>
              <w:t xml:space="preserve">minimálně pro </w:t>
            </w:r>
            <w:r>
              <w:rPr>
                <w:sz w:val="16"/>
                <w:szCs w:val="20"/>
              </w:rPr>
              <w:t xml:space="preserve">stávající </w:t>
            </w:r>
            <w:proofErr w:type="spellStart"/>
            <w:r w:rsidRPr="00F9516C">
              <w:rPr>
                <w:sz w:val="16"/>
                <w:szCs w:val="20"/>
              </w:rPr>
              <w:t>Vmware</w:t>
            </w:r>
            <w:proofErr w:type="spellEnd"/>
            <w:r w:rsidRPr="00F9516C">
              <w:rPr>
                <w:sz w:val="16"/>
                <w:szCs w:val="20"/>
              </w:rPr>
              <w:t xml:space="preserve"> </w:t>
            </w:r>
            <w:proofErr w:type="spellStart"/>
            <w:r w:rsidRPr="00F9516C">
              <w:rPr>
                <w:sz w:val="16"/>
                <w:szCs w:val="20"/>
              </w:rPr>
              <w:t>ESXi</w:t>
            </w:r>
            <w:proofErr w:type="spellEnd"/>
            <w:r w:rsidR="00816CFE">
              <w:rPr>
                <w:sz w:val="16"/>
                <w:szCs w:val="20"/>
              </w:rPr>
              <w:t xml:space="preserve"> a </w:t>
            </w:r>
            <w:r>
              <w:rPr>
                <w:sz w:val="16"/>
                <w:szCs w:val="20"/>
              </w:rPr>
              <w:t xml:space="preserve">stávající </w:t>
            </w:r>
            <w:r w:rsidRPr="00F9516C">
              <w:rPr>
                <w:sz w:val="16"/>
                <w:szCs w:val="20"/>
              </w:rPr>
              <w:t>Microsoft Hyper-V</w:t>
            </w:r>
            <w:r>
              <w:rPr>
                <w:sz w:val="16"/>
                <w:szCs w:val="20"/>
              </w:rPr>
              <w:t>.</w:t>
            </w:r>
          </w:p>
        </w:tc>
        <w:tc>
          <w:tcPr>
            <w:tcW w:w="3978" w:type="dxa"/>
            <w:vAlign w:val="center"/>
          </w:tcPr>
          <w:p w14:paraId="39FECB11" w14:textId="77777777" w:rsidR="00F9516C" w:rsidRPr="001462C8" w:rsidRDefault="00F9516C" w:rsidP="00F9516C">
            <w:pPr>
              <w:jc w:val="left"/>
              <w:rPr>
                <w:sz w:val="16"/>
                <w:szCs w:val="16"/>
              </w:rPr>
            </w:pPr>
          </w:p>
        </w:tc>
        <w:tc>
          <w:tcPr>
            <w:tcW w:w="926" w:type="dxa"/>
            <w:vAlign w:val="center"/>
          </w:tcPr>
          <w:p w14:paraId="7EC1143B" w14:textId="77777777" w:rsidR="00F9516C" w:rsidRPr="001462C8" w:rsidRDefault="00F9516C" w:rsidP="00F9516C">
            <w:pPr>
              <w:jc w:val="center"/>
              <w:rPr>
                <w:sz w:val="16"/>
                <w:szCs w:val="16"/>
              </w:rPr>
            </w:pPr>
          </w:p>
        </w:tc>
      </w:tr>
      <w:tr w:rsidR="00F9516C" w:rsidRPr="001462C8" w14:paraId="7F707709" w14:textId="77777777" w:rsidTr="00F9516C">
        <w:trPr>
          <w:trHeight w:val="283"/>
        </w:trPr>
        <w:tc>
          <w:tcPr>
            <w:tcW w:w="517" w:type="dxa"/>
            <w:vAlign w:val="center"/>
          </w:tcPr>
          <w:p w14:paraId="29E5B5CC" w14:textId="77777777" w:rsidR="00F9516C" w:rsidRPr="001462C8" w:rsidRDefault="00F9516C" w:rsidP="005E4EF9">
            <w:pPr>
              <w:pStyle w:val="ANormln"/>
              <w:numPr>
                <w:ilvl w:val="0"/>
                <w:numId w:val="10"/>
              </w:numPr>
              <w:spacing w:before="0"/>
              <w:ind w:left="357" w:hanging="357"/>
              <w:jc w:val="left"/>
              <w:rPr>
                <w:rFonts w:cs="Arial"/>
                <w:sz w:val="16"/>
                <w:szCs w:val="16"/>
              </w:rPr>
            </w:pPr>
          </w:p>
        </w:tc>
        <w:tc>
          <w:tcPr>
            <w:tcW w:w="3977" w:type="dxa"/>
            <w:vAlign w:val="center"/>
          </w:tcPr>
          <w:p w14:paraId="6C7C1066" w14:textId="5101481A" w:rsidR="00F9516C" w:rsidRPr="00F9516C" w:rsidRDefault="00F9516C" w:rsidP="00F9516C">
            <w:pPr>
              <w:jc w:val="left"/>
              <w:rPr>
                <w:sz w:val="16"/>
                <w:szCs w:val="20"/>
              </w:rPr>
            </w:pPr>
            <w:r w:rsidRPr="00F9516C">
              <w:rPr>
                <w:sz w:val="16"/>
                <w:szCs w:val="20"/>
              </w:rPr>
              <w:t>Rozšiřující modul pro XDR – Síťová sonda obsahuje minimálně jeden port pro zpracování síťového provozu</w:t>
            </w:r>
            <w:r>
              <w:rPr>
                <w:sz w:val="16"/>
                <w:szCs w:val="20"/>
              </w:rPr>
              <w:t>.</w:t>
            </w:r>
          </w:p>
        </w:tc>
        <w:tc>
          <w:tcPr>
            <w:tcW w:w="3978" w:type="dxa"/>
            <w:vAlign w:val="center"/>
          </w:tcPr>
          <w:p w14:paraId="6E8E0938" w14:textId="77777777" w:rsidR="00F9516C" w:rsidRPr="001462C8" w:rsidRDefault="00F9516C" w:rsidP="00F9516C">
            <w:pPr>
              <w:jc w:val="left"/>
              <w:rPr>
                <w:sz w:val="16"/>
                <w:szCs w:val="16"/>
              </w:rPr>
            </w:pPr>
          </w:p>
        </w:tc>
        <w:tc>
          <w:tcPr>
            <w:tcW w:w="926" w:type="dxa"/>
            <w:vAlign w:val="center"/>
          </w:tcPr>
          <w:p w14:paraId="5A04A666" w14:textId="77777777" w:rsidR="00F9516C" w:rsidRPr="001462C8" w:rsidRDefault="00F9516C" w:rsidP="00F9516C">
            <w:pPr>
              <w:jc w:val="center"/>
              <w:rPr>
                <w:sz w:val="16"/>
                <w:szCs w:val="16"/>
              </w:rPr>
            </w:pPr>
          </w:p>
        </w:tc>
      </w:tr>
      <w:tr w:rsidR="00F9516C" w:rsidRPr="001462C8" w14:paraId="7CC9D314" w14:textId="77777777" w:rsidTr="00F9516C">
        <w:trPr>
          <w:trHeight w:val="283"/>
        </w:trPr>
        <w:tc>
          <w:tcPr>
            <w:tcW w:w="517" w:type="dxa"/>
            <w:vAlign w:val="center"/>
          </w:tcPr>
          <w:p w14:paraId="18938843" w14:textId="77777777" w:rsidR="00F9516C" w:rsidRPr="001462C8" w:rsidRDefault="00F9516C" w:rsidP="005E4EF9">
            <w:pPr>
              <w:pStyle w:val="ANormln"/>
              <w:numPr>
                <w:ilvl w:val="0"/>
                <w:numId w:val="10"/>
              </w:numPr>
              <w:spacing w:before="0"/>
              <w:ind w:left="357" w:hanging="357"/>
              <w:jc w:val="left"/>
              <w:rPr>
                <w:rFonts w:cs="Arial"/>
                <w:sz w:val="16"/>
                <w:szCs w:val="16"/>
              </w:rPr>
            </w:pPr>
          </w:p>
        </w:tc>
        <w:tc>
          <w:tcPr>
            <w:tcW w:w="3977" w:type="dxa"/>
            <w:vAlign w:val="center"/>
          </w:tcPr>
          <w:p w14:paraId="6EDF2CB5" w14:textId="39380016" w:rsidR="00F9516C" w:rsidRPr="00F9516C" w:rsidRDefault="00F9516C" w:rsidP="00F9516C">
            <w:pPr>
              <w:jc w:val="left"/>
              <w:rPr>
                <w:sz w:val="16"/>
                <w:szCs w:val="20"/>
              </w:rPr>
            </w:pPr>
            <w:r w:rsidRPr="00F9516C">
              <w:rPr>
                <w:sz w:val="16"/>
                <w:szCs w:val="20"/>
              </w:rPr>
              <w:t>Rozšiřující modul pro XDR – Síťová sonda umožňuje připojení prostřednictvím TAP/SPAN portu</w:t>
            </w:r>
            <w:r>
              <w:rPr>
                <w:sz w:val="16"/>
                <w:szCs w:val="20"/>
              </w:rPr>
              <w:t>.</w:t>
            </w:r>
          </w:p>
        </w:tc>
        <w:tc>
          <w:tcPr>
            <w:tcW w:w="3978" w:type="dxa"/>
            <w:vAlign w:val="center"/>
          </w:tcPr>
          <w:p w14:paraId="02C308B4" w14:textId="77777777" w:rsidR="00F9516C" w:rsidRPr="001462C8" w:rsidRDefault="00F9516C" w:rsidP="00F9516C">
            <w:pPr>
              <w:jc w:val="left"/>
              <w:rPr>
                <w:sz w:val="16"/>
                <w:szCs w:val="16"/>
              </w:rPr>
            </w:pPr>
          </w:p>
        </w:tc>
        <w:tc>
          <w:tcPr>
            <w:tcW w:w="926" w:type="dxa"/>
            <w:vAlign w:val="center"/>
          </w:tcPr>
          <w:p w14:paraId="0F319911" w14:textId="77777777" w:rsidR="00F9516C" w:rsidRPr="001462C8" w:rsidRDefault="00F9516C" w:rsidP="00F9516C">
            <w:pPr>
              <w:jc w:val="center"/>
              <w:rPr>
                <w:sz w:val="16"/>
                <w:szCs w:val="16"/>
              </w:rPr>
            </w:pPr>
          </w:p>
        </w:tc>
      </w:tr>
      <w:tr w:rsidR="00F9516C" w:rsidRPr="001462C8" w14:paraId="0F6140DC" w14:textId="77777777" w:rsidTr="00F9516C">
        <w:trPr>
          <w:trHeight w:val="283"/>
        </w:trPr>
        <w:tc>
          <w:tcPr>
            <w:tcW w:w="517" w:type="dxa"/>
            <w:vAlign w:val="center"/>
          </w:tcPr>
          <w:p w14:paraId="65B3960F" w14:textId="77777777" w:rsidR="00F9516C" w:rsidRPr="001462C8" w:rsidRDefault="00F9516C" w:rsidP="005E4EF9">
            <w:pPr>
              <w:pStyle w:val="ANormln"/>
              <w:numPr>
                <w:ilvl w:val="0"/>
                <w:numId w:val="10"/>
              </w:numPr>
              <w:spacing w:before="0"/>
              <w:ind w:left="357" w:hanging="357"/>
              <w:jc w:val="left"/>
              <w:rPr>
                <w:rFonts w:cs="Arial"/>
                <w:sz w:val="16"/>
                <w:szCs w:val="16"/>
              </w:rPr>
            </w:pPr>
          </w:p>
        </w:tc>
        <w:tc>
          <w:tcPr>
            <w:tcW w:w="3977" w:type="dxa"/>
            <w:vAlign w:val="center"/>
          </w:tcPr>
          <w:p w14:paraId="35909797" w14:textId="34682263" w:rsidR="00F9516C" w:rsidRPr="00F9516C" w:rsidRDefault="00F9516C" w:rsidP="00F9516C">
            <w:pPr>
              <w:jc w:val="left"/>
              <w:rPr>
                <w:sz w:val="16"/>
                <w:szCs w:val="20"/>
              </w:rPr>
            </w:pPr>
            <w:r w:rsidRPr="00F9516C">
              <w:rPr>
                <w:sz w:val="16"/>
                <w:szCs w:val="20"/>
              </w:rPr>
              <w:t>Rozšiřující modul pro XDR – Nabízená síťová sonda nesmí být na monitorovacím portu detekovatelná, nesmí zasahovat do síťového provozu</w:t>
            </w:r>
            <w:r>
              <w:rPr>
                <w:sz w:val="16"/>
                <w:szCs w:val="20"/>
              </w:rPr>
              <w:t>.</w:t>
            </w:r>
          </w:p>
        </w:tc>
        <w:tc>
          <w:tcPr>
            <w:tcW w:w="3978" w:type="dxa"/>
            <w:vAlign w:val="center"/>
          </w:tcPr>
          <w:p w14:paraId="0714430B" w14:textId="77777777" w:rsidR="00F9516C" w:rsidRPr="001462C8" w:rsidRDefault="00F9516C" w:rsidP="00F9516C">
            <w:pPr>
              <w:jc w:val="left"/>
              <w:rPr>
                <w:sz w:val="16"/>
                <w:szCs w:val="16"/>
              </w:rPr>
            </w:pPr>
          </w:p>
        </w:tc>
        <w:tc>
          <w:tcPr>
            <w:tcW w:w="926" w:type="dxa"/>
            <w:vAlign w:val="center"/>
          </w:tcPr>
          <w:p w14:paraId="2F5C9F8A" w14:textId="77777777" w:rsidR="00F9516C" w:rsidRPr="001462C8" w:rsidRDefault="00F9516C" w:rsidP="00F9516C">
            <w:pPr>
              <w:jc w:val="center"/>
              <w:rPr>
                <w:sz w:val="16"/>
                <w:szCs w:val="16"/>
              </w:rPr>
            </w:pPr>
          </w:p>
        </w:tc>
      </w:tr>
      <w:tr w:rsidR="000D0EFA" w:rsidRPr="001462C8" w14:paraId="0DCDF128" w14:textId="77777777" w:rsidTr="00143E48">
        <w:trPr>
          <w:trHeight w:val="283"/>
        </w:trPr>
        <w:tc>
          <w:tcPr>
            <w:tcW w:w="9398" w:type="dxa"/>
            <w:gridSpan w:val="4"/>
            <w:vAlign w:val="center"/>
          </w:tcPr>
          <w:p w14:paraId="08BB202C" w14:textId="29BC783A" w:rsidR="000D0EFA" w:rsidRPr="000D0EFA" w:rsidRDefault="000D0EFA" w:rsidP="00143E48">
            <w:pPr>
              <w:jc w:val="center"/>
              <w:rPr>
                <w:b/>
                <w:bCs/>
                <w:sz w:val="16"/>
                <w:szCs w:val="16"/>
              </w:rPr>
            </w:pPr>
            <w:r w:rsidRPr="000D0EFA">
              <w:rPr>
                <w:b/>
                <w:bCs/>
                <w:sz w:val="16"/>
                <w:szCs w:val="16"/>
              </w:rPr>
              <w:t xml:space="preserve">Sonda XDR pro analýzu </w:t>
            </w:r>
            <w:r>
              <w:rPr>
                <w:b/>
                <w:bCs/>
                <w:sz w:val="16"/>
                <w:szCs w:val="16"/>
              </w:rPr>
              <w:t xml:space="preserve">stávajícího MS </w:t>
            </w:r>
            <w:r w:rsidRPr="000D0EFA">
              <w:rPr>
                <w:b/>
                <w:bCs/>
                <w:sz w:val="16"/>
                <w:szCs w:val="16"/>
              </w:rPr>
              <w:t>Office365 prostředí</w:t>
            </w:r>
          </w:p>
        </w:tc>
      </w:tr>
      <w:tr w:rsidR="000D0EFA" w:rsidRPr="001462C8" w14:paraId="5C797623" w14:textId="77777777" w:rsidTr="000D0EFA">
        <w:trPr>
          <w:trHeight w:val="283"/>
        </w:trPr>
        <w:tc>
          <w:tcPr>
            <w:tcW w:w="517" w:type="dxa"/>
            <w:vAlign w:val="center"/>
          </w:tcPr>
          <w:p w14:paraId="30A955B6" w14:textId="77777777" w:rsidR="000D0EFA" w:rsidRPr="001462C8" w:rsidRDefault="000D0EFA" w:rsidP="005E4EF9">
            <w:pPr>
              <w:pStyle w:val="ANormln"/>
              <w:numPr>
                <w:ilvl w:val="0"/>
                <w:numId w:val="10"/>
              </w:numPr>
              <w:spacing w:before="0"/>
              <w:ind w:left="357" w:hanging="357"/>
              <w:jc w:val="left"/>
              <w:rPr>
                <w:rFonts w:cs="Arial"/>
                <w:sz w:val="16"/>
                <w:szCs w:val="16"/>
              </w:rPr>
            </w:pPr>
          </w:p>
        </w:tc>
        <w:tc>
          <w:tcPr>
            <w:tcW w:w="3977" w:type="dxa"/>
            <w:vAlign w:val="center"/>
          </w:tcPr>
          <w:p w14:paraId="6B49FA36" w14:textId="607F13CF" w:rsidR="000D0EFA" w:rsidRPr="000D0EFA" w:rsidRDefault="000D0EFA" w:rsidP="000D0EFA">
            <w:pPr>
              <w:jc w:val="left"/>
              <w:rPr>
                <w:sz w:val="16"/>
                <w:szCs w:val="20"/>
              </w:rPr>
            </w:pPr>
            <w:r w:rsidRPr="000D0EFA">
              <w:rPr>
                <w:sz w:val="16"/>
                <w:szCs w:val="20"/>
              </w:rPr>
              <w:t>Rozšiřující modul pro XDR –</w:t>
            </w:r>
            <w:r>
              <w:rPr>
                <w:sz w:val="16"/>
                <w:szCs w:val="20"/>
              </w:rPr>
              <w:t xml:space="preserve"> MS </w:t>
            </w:r>
            <w:r w:rsidRPr="000D0EFA">
              <w:rPr>
                <w:sz w:val="16"/>
                <w:szCs w:val="20"/>
              </w:rPr>
              <w:t xml:space="preserve">Office365 sonda analyzující provoz </w:t>
            </w:r>
            <w:r w:rsidR="004F609C">
              <w:rPr>
                <w:sz w:val="16"/>
                <w:szCs w:val="20"/>
              </w:rPr>
              <w:t>kompatibilní s</w:t>
            </w:r>
            <w:r>
              <w:rPr>
                <w:sz w:val="16"/>
                <w:szCs w:val="20"/>
              </w:rPr>
              <w:t>e stávajícím</w:t>
            </w:r>
            <w:r w:rsidRPr="000D0EFA">
              <w:rPr>
                <w:sz w:val="16"/>
                <w:szCs w:val="20"/>
              </w:rPr>
              <w:t xml:space="preserve"> prostředí </w:t>
            </w:r>
            <w:r w:rsidR="00BC3C3D">
              <w:rPr>
                <w:sz w:val="16"/>
                <w:szCs w:val="20"/>
              </w:rPr>
              <w:t xml:space="preserve">zadavatele </w:t>
            </w:r>
            <w:r>
              <w:rPr>
                <w:sz w:val="16"/>
                <w:szCs w:val="20"/>
              </w:rPr>
              <w:t xml:space="preserve">MS </w:t>
            </w:r>
            <w:r w:rsidRPr="000D0EFA">
              <w:rPr>
                <w:sz w:val="16"/>
                <w:szCs w:val="20"/>
              </w:rPr>
              <w:t>Office365, která je plně integrovaná do nabízeného řešení</w:t>
            </w:r>
            <w:r>
              <w:rPr>
                <w:sz w:val="16"/>
                <w:szCs w:val="20"/>
              </w:rPr>
              <w:t>.</w:t>
            </w:r>
          </w:p>
        </w:tc>
        <w:tc>
          <w:tcPr>
            <w:tcW w:w="3978" w:type="dxa"/>
            <w:vAlign w:val="center"/>
          </w:tcPr>
          <w:p w14:paraId="1010D451" w14:textId="77777777" w:rsidR="000D0EFA" w:rsidRPr="001462C8" w:rsidRDefault="000D0EFA" w:rsidP="000D0EFA">
            <w:pPr>
              <w:jc w:val="left"/>
              <w:rPr>
                <w:sz w:val="16"/>
                <w:szCs w:val="16"/>
              </w:rPr>
            </w:pPr>
          </w:p>
        </w:tc>
        <w:tc>
          <w:tcPr>
            <w:tcW w:w="926" w:type="dxa"/>
            <w:vAlign w:val="center"/>
          </w:tcPr>
          <w:p w14:paraId="70ADF413" w14:textId="77777777" w:rsidR="000D0EFA" w:rsidRPr="001462C8" w:rsidRDefault="000D0EFA" w:rsidP="000D0EFA">
            <w:pPr>
              <w:jc w:val="center"/>
              <w:rPr>
                <w:sz w:val="16"/>
                <w:szCs w:val="16"/>
              </w:rPr>
            </w:pPr>
          </w:p>
        </w:tc>
      </w:tr>
      <w:tr w:rsidR="000D0EFA" w:rsidRPr="001462C8" w14:paraId="552CDB4F" w14:textId="77777777" w:rsidTr="000D0EFA">
        <w:trPr>
          <w:trHeight w:val="283"/>
        </w:trPr>
        <w:tc>
          <w:tcPr>
            <w:tcW w:w="517" w:type="dxa"/>
            <w:vAlign w:val="center"/>
          </w:tcPr>
          <w:p w14:paraId="3AB5F2A9" w14:textId="77777777" w:rsidR="000D0EFA" w:rsidRPr="001462C8" w:rsidRDefault="000D0EFA" w:rsidP="005E4EF9">
            <w:pPr>
              <w:pStyle w:val="ANormln"/>
              <w:numPr>
                <w:ilvl w:val="0"/>
                <w:numId w:val="10"/>
              </w:numPr>
              <w:spacing w:before="0"/>
              <w:ind w:left="357" w:hanging="357"/>
              <w:jc w:val="left"/>
              <w:rPr>
                <w:rFonts w:cs="Arial"/>
                <w:sz w:val="16"/>
                <w:szCs w:val="16"/>
              </w:rPr>
            </w:pPr>
          </w:p>
        </w:tc>
        <w:tc>
          <w:tcPr>
            <w:tcW w:w="3977" w:type="dxa"/>
            <w:vAlign w:val="center"/>
          </w:tcPr>
          <w:p w14:paraId="712AFDFB" w14:textId="00FC4463" w:rsidR="000D0EFA" w:rsidRPr="000D0EFA" w:rsidRDefault="000D0EFA" w:rsidP="000D0EFA">
            <w:pPr>
              <w:jc w:val="left"/>
              <w:rPr>
                <w:sz w:val="16"/>
                <w:szCs w:val="20"/>
              </w:rPr>
            </w:pPr>
            <w:r w:rsidRPr="000D0EFA">
              <w:rPr>
                <w:sz w:val="16"/>
                <w:szCs w:val="20"/>
              </w:rPr>
              <w:t>Rozšiřující modul pro XDR – Síťová sonda musí monitorovat</w:t>
            </w:r>
            <w:r w:rsidR="00816CFE">
              <w:rPr>
                <w:sz w:val="16"/>
                <w:szCs w:val="20"/>
              </w:rPr>
              <w:t xml:space="preserve"> a </w:t>
            </w:r>
            <w:r w:rsidRPr="000D0EFA">
              <w:rPr>
                <w:sz w:val="16"/>
                <w:szCs w:val="20"/>
              </w:rPr>
              <w:t>analyzovat aktivity</w:t>
            </w:r>
            <w:r w:rsidR="00816CFE">
              <w:rPr>
                <w:sz w:val="16"/>
                <w:szCs w:val="20"/>
              </w:rPr>
              <w:t xml:space="preserve"> v </w:t>
            </w:r>
            <w:r w:rsidRPr="000D0EFA">
              <w:rPr>
                <w:sz w:val="16"/>
                <w:szCs w:val="20"/>
              </w:rPr>
              <w:t xml:space="preserve">rámci </w:t>
            </w:r>
            <w:r>
              <w:rPr>
                <w:sz w:val="16"/>
                <w:szCs w:val="20"/>
              </w:rPr>
              <w:t xml:space="preserve">stávajícího MS </w:t>
            </w:r>
            <w:r w:rsidRPr="000D0EFA">
              <w:rPr>
                <w:sz w:val="16"/>
                <w:szCs w:val="20"/>
              </w:rPr>
              <w:t>Office365</w:t>
            </w:r>
            <w:r>
              <w:rPr>
                <w:sz w:val="16"/>
                <w:szCs w:val="20"/>
              </w:rPr>
              <w:t>.</w:t>
            </w:r>
          </w:p>
        </w:tc>
        <w:tc>
          <w:tcPr>
            <w:tcW w:w="3978" w:type="dxa"/>
            <w:vAlign w:val="center"/>
          </w:tcPr>
          <w:p w14:paraId="195E760E" w14:textId="77777777" w:rsidR="000D0EFA" w:rsidRPr="001462C8" w:rsidRDefault="000D0EFA" w:rsidP="000D0EFA">
            <w:pPr>
              <w:jc w:val="left"/>
              <w:rPr>
                <w:sz w:val="16"/>
                <w:szCs w:val="16"/>
              </w:rPr>
            </w:pPr>
          </w:p>
        </w:tc>
        <w:tc>
          <w:tcPr>
            <w:tcW w:w="926" w:type="dxa"/>
            <w:vAlign w:val="center"/>
          </w:tcPr>
          <w:p w14:paraId="57E3B1E7" w14:textId="77777777" w:rsidR="000D0EFA" w:rsidRPr="001462C8" w:rsidRDefault="000D0EFA" w:rsidP="000D0EFA">
            <w:pPr>
              <w:jc w:val="center"/>
              <w:rPr>
                <w:sz w:val="16"/>
                <w:szCs w:val="16"/>
              </w:rPr>
            </w:pPr>
          </w:p>
        </w:tc>
      </w:tr>
      <w:tr w:rsidR="000D0EFA" w:rsidRPr="001462C8" w14:paraId="36655673" w14:textId="77777777" w:rsidTr="000D0EFA">
        <w:trPr>
          <w:trHeight w:val="283"/>
        </w:trPr>
        <w:tc>
          <w:tcPr>
            <w:tcW w:w="517" w:type="dxa"/>
            <w:vAlign w:val="center"/>
          </w:tcPr>
          <w:p w14:paraId="34E65139" w14:textId="77777777" w:rsidR="000D0EFA" w:rsidRPr="001462C8" w:rsidRDefault="000D0EFA" w:rsidP="005E4EF9">
            <w:pPr>
              <w:pStyle w:val="ANormln"/>
              <w:numPr>
                <w:ilvl w:val="0"/>
                <w:numId w:val="10"/>
              </w:numPr>
              <w:spacing w:before="0"/>
              <w:ind w:left="357" w:hanging="357"/>
              <w:jc w:val="left"/>
              <w:rPr>
                <w:rFonts w:cs="Arial"/>
                <w:sz w:val="16"/>
                <w:szCs w:val="16"/>
              </w:rPr>
            </w:pPr>
          </w:p>
        </w:tc>
        <w:tc>
          <w:tcPr>
            <w:tcW w:w="3977" w:type="dxa"/>
            <w:vAlign w:val="center"/>
          </w:tcPr>
          <w:p w14:paraId="02C6C44A" w14:textId="407D66B1" w:rsidR="000D0EFA" w:rsidRPr="000D0EFA" w:rsidRDefault="000D0EFA" w:rsidP="000D0EFA">
            <w:pPr>
              <w:jc w:val="left"/>
              <w:rPr>
                <w:sz w:val="16"/>
                <w:szCs w:val="20"/>
              </w:rPr>
            </w:pPr>
            <w:r w:rsidRPr="000D0EFA">
              <w:rPr>
                <w:sz w:val="16"/>
                <w:szCs w:val="20"/>
              </w:rPr>
              <w:t>Detekce účtů</w:t>
            </w:r>
            <w:r w:rsidR="00816CFE">
              <w:rPr>
                <w:sz w:val="16"/>
                <w:szCs w:val="20"/>
              </w:rPr>
              <w:t xml:space="preserve"> s </w:t>
            </w:r>
            <w:r w:rsidRPr="000D0EFA">
              <w:rPr>
                <w:sz w:val="16"/>
                <w:szCs w:val="20"/>
              </w:rPr>
              <w:t>vypnutou anti-</w:t>
            </w:r>
            <w:proofErr w:type="spellStart"/>
            <w:r w:rsidRPr="000D0EFA">
              <w:rPr>
                <w:sz w:val="16"/>
                <w:szCs w:val="20"/>
              </w:rPr>
              <w:t>phishing</w:t>
            </w:r>
            <w:proofErr w:type="spellEnd"/>
            <w:r w:rsidRPr="000D0EFA">
              <w:rPr>
                <w:sz w:val="16"/>
                <w:szCs w:val="20"/>
              </w:rPr>
              <w:t xml:space="preserve"> ochranou</w:t>
            </w:r>
            <w:r>
              <w:rPr>
                <w:sz w:val="16"/>
                <w:szCs w:val="20"/>
              </w:rPr>
              <w:t>.</w:t>
            </w:r>
          </w:p>
        </w:tc>
        <w:tc>
          <w:tcPr>
            <w:tcW w:w="3978" w:type="dxa"/>
            <w:vAlign w:val="center"/>
          </w:tcPr>
          <w:p w14:paraId="1E64F06D" w14:textId="77777777" w:rsidR="000D0EFA" w:rsidRPr="001462C8" w:rsidRDefault="000D0EFA" w:rsidP="000D0EFA">
            <w:pPr>
              <w:jc w:val="left"/>
              <w:rPr>
                <w:sz w:val="16"/>
                <w:szCs w:val="16"/>
              </w:rPr>
            </w:pPr>
          </w:p>
        </w:tc>
        <w:tc>
          <w:tcPr>
            <w:tcW w:w="926" w:type="dxa"/>
            <w:vAlign w:val="center"/>
          </w:tcPr>
          <w:p w14:paraId="21683927" w14:textId="77777777" w:rsidR="000D0EFA" w:rsidRPr="001462C8" w:rsidRDefault="000D0EFA" w:rsidP="000D0EFA">
            <w:pPr>
              <w:jc w:val="center"/>
              <w:rPr>
                <w:sz w:val="16"/>
                <w:szCs w:val="16"/>
              </w:rPr>
            </w:pPr>
          </w:p>
        </w:tc>
      </w:tr>
      <w:tr w:rsidR="000D0EFA" w:rsidRPr="001462C8" w14:paraId="35F60789" w14:textId="77777777" w:rsidTr="000D0EFA">
        <w:trPr>
          <w:trHeight w:val="283"/>
        </w:trPr>
        <w:tc>
          <w:tcPr>
            <w:tcW w:w="517" w:type="dxa"/>
            <w:vAlign w:val="center"/>
          </w:tcPr>
          <w:p w14:paraId="68B245FA" w14:textId="77777777" w:rsidR="000D0EFA" w:rsidRPr="001462C8" w:rsidRDefault="000D0EFA" w:rsidP="005E4EF9">
            <w:pPr>
              <w:pStyle w:val="ANormln"/>
              <w:numPr>
                <w:ilvl w:val="0"/>
                <w:numId w:val="10"/>
              </w:numPr>
              <w:spacing w:before="0"/>
              <w:ind w:left="357" w:hanging="357"/>
              <w:jc w:val="left"/>
              <w:rPr>
                <w:rFonts w:cs="Arial"/>
                <w:sz w:val="16"/>
                <w:szCs w:val="16"/>
              </w:rPr>
            </w:pPr>
          </w:p>
        </w:tc>
        <w:tc>
          <w:tcPr>
            <w:tcW w:w="3977" w:type="dxa"/>
            <w:vAlign w:val="center"/>
          </w:tcPr>
          <w:p w14:paraId="1A337D9C" w14:textId="1A590139" w:rsidR="000D0EFA" w:rsidRPr="000D0EFA" w:rsidRDefault="000D0EFA" w:rsidP="000D0EFA">
            <w:pPr>
              <w:jc w:val="left"/>
              <w:rPr>
                <w:sz w:val="16"/>
                <w:szCs w:val="20"/>
              </w:rPr>
            </w:pPr>
            <w:r w:rsidRPr="000D0EFA">
              <w:rPr>
                <w:sz w:val="16"/>
                <w:szCs w:val="20"/>
              </w:rPr>
              <w:t xml:space="preserve">Detekce </w:t>
            </w:r>
            <w:proofErr w:type="spellStart"/>
            <w:r w:rsidRPr="000D0EFA">
              <w:rPr>
                <w:sz w:val="16"/>
                <w:szCs w:val="20"/>
              </w:rPr>
              <w:t>phishing</w:t>
            </w:r>
            <w:proofErr w:type="spellEnd"/>
            <w:r w:rsidRPr="000D0EFA">
              <w:rPr>
                <w:sz w:val="16"/>
                <w:szCs w:val="20"/>
              </w:rPr>
              <w:t xml:space="preserve"> kampaní</w:t>
            </w:r>
            <w:r>
              <w:rPr>
                <w:sz w:val="16"/>
                <w:szCs w:val="20"/>
              </w:rPr>
              <w:t>.</w:t>
            </w:r>
          </w:p>
        </w:tc>
        <w:tc>
          <w:tcPr>
            <w:tcW w:w="3978" w:type="dxa"/>
            <w:vAlign w:val="center"/>
          </w:tcPr>
          <w:p w14:paraId="446691D4" w14:textId="77777777" w:rsidR="000D0EFA" w:rsidRPr="001462C8" w:rsidRDefault="000D0EFA" w:rsidP="000D0EFA">
            <w:pPr>
              <w:jc w:val="left"/>
              <w:rPr>
                <w:sz w:val="16"/>
                <w:szCs w:val="16"/>
              </w:rPr>
            </w:pPr>
          </w:p>
        </w:tc>
        <w:tc>
          <w:tcPr>
            <w:tcW w:w="926" w:type="dxa"/>
            <w:vAlign w:val="center"/>
          </w:tcPr>
          <w:p w14:paraId="2DF548C9" w14:textId="77777777" w:rsidR="000D0EFA" w:rsidRPr="001462C8" w:rsidRDefault="000D0EFA" w:rsidP="000D0EFA">
            <w:pPr>
              <w:jc w:val="center"/>
              <w:rPr>
                <w:sz w:val="16"/>
                <w:szCs w:val="16"/>
              </w:rPr>
            </w:pPr>
          </w:p>
        </w:tc>
      </w:tr>
      <w:tr w:rsidR="000D0EFA" w:rsidRPr="001462C8" w14:paraId="2CDD9A4D" w14:textId="77777777" w:rsidTr="000D0EFA">
        <w:trPr>
          <w:trHeight w:val="283"/>
        </w:trPr>
        <w:tc>
          <w:tcPr>
            <w:tcW w:w="517" w:type="dxa"/>
            <w:vAlign w:val="center"/>
          </w:tcPr>
          <w:p w14:paraId="3A8BD54E" w14:textId="77777777" w:rsidR="000D0EFA" w:rsidRPr="001462C8" w:rsidRDefault="000D0EFA" w:rsidP="005E4EF9">
            <w:pPr>
              <w:pStyle w:val="ANormln"/>
              <w:numPr>
                <w:ilvl w:val="0"/>
                <w:numId w:val="10"/>
              </w:numPr>
              <w:spacing w:before="0"/>
              <w:ind w:left="357" w:hanging="357"/>
              <w:jc w:val="left"/>
              <w:rPr>
                <w:rFonts w:cs="Arial"/>
                <w:sz w:val="16"/>
                <w:szCs w:val="16"/>
              </w:rPr>
            </w:pPr>
          </w:p>
        </w:tc>
        <w:tc>
          <w:tcPr>
            <w:tcW w:w="3977" w:type="dxa"/>
            <w:vAlign w:val="center"/>
          </w:tcPr>
          <w:p w14:paraId="2182F691" w14:textId="63909C9B" w:rsidR="000D0EFA" w:rsidRPr="000D0EFA" w:rsidRDefault="000D0EFA" w:rsidP="000D0EFA">
            <w:pPr>
              <w:jc w:val="left"/>
              <w:rPr>
                <w:sz w:val="16"/>
                <w:szCs w:val="20"/>
              </w:rPr>
            </w:pPr>
            <w:r w:rsidRPr="000D0EFA">
              <w:rPr>
                <w:sz w:val="16"/>
                <w:szCs w:val="20"/>
              </w:rPr>
              <w:t xml:space="preserve">Detekce vytváření nových účtů bez požadavků na </w:t>
            </w:r>
            <w:proofErr w:type="spellStart"/>
            <w:r w:rsidRPr="000D0EFA">
              <w:rPr>
                <w:sz w:val="16"/>
                <w:szCs w:val="20"/>
              </w:rPr>
              <w:t>multifaktor</w:t>
            </w:r>
            <w:proofErr w:type="spellEnd"/>
            <w:r w:rsidRPr="000D0EFA">
              <w:rPr>
                <w:sz w:val="16"/>
                <w:szCs w:val="20"/>
              </w:rPr>
              <w:t xml:space="preserve"> </w:t>
            </w:r>
            <w:proofErr w:type="spellStart"/>
            <w:r w:rsidRPr="000D0EFA">
              <w:rPr>
                <w:sz w:val="16"/>
                <w:szCs w:val="20"/>
              </w:rPr>
              <w:t>autentikaci</w:t>
            </w:r>
            <w:proofErr w:type="spellEnd"/>
            <w:r>
              <w:rPr>
                <w:sz w:val="16"/>
                <w:szCs w:val="20"/>
              </w:rPr>
              <w:t>.</w:t>
            </w:r>
          </w:p>
        </w:tc>
        <w:tc>
          <w:tcPr>
            <w:tcW w:w="3978" w:type="dxa"/>
            <w:vAlign w:val="center"/>
          </w:tcPr>
          <w:p w14:paraId="3839DB5D" w14:textId="77777777" w:rsidR="000D0EFA" w:rsidRPr="001462C8" w:rsidRDefault="000D0EFA" w:rsidP="000D0EFA">
            <w:pPr>
              <w:jc w:val="left"/>
              <w:rPr>
                <w:sz w:val="16"/>
                <w:szCs w:val="16"/>
              </w:rPr>
            </w:pPr>
          </w:p>
        </w:tc>
        <w:tc>
          <w:tcPr>
            <w:tcW w:w="926" w:type="dxa"/>
            <w:vAlign w:val="center"/>
          </w:tcPr>
          <w:p w14:paraId="1EA14B97" w14:textId="77777777" w:rsidR="000D0EFA" w:rsidRPr="001462C8" w:rsidRDefault="000D0EFA" w:rsidP="000D0EFA">
            <w:pPr>
              <w:jc w:val="center"/>
              <w:rPr>
                <w:sz w:val="16"/>
                <w:szCs w:val="16"/>
              </w:rPr>
            </w:pPr>
          </w:p>
        </w:tc>
      </w:tr>
      <w:tr w:rsidR="000D0EFA" w:rsidRPr="001462C8" w14:paraId="249C14FF" w14:textId="77777777" w:rsidTr="000D0EFA">
        <w:trPr>
          <w:trHeight w:val="283"/>
        </w:trPr>
        <w:tc>
          <w:tcPr>
            <w:tcW w:w="517" w:type="dxa"/>
            <w:vAlign w:val="center"/>
          </w:tcPr>
          <w:p w14:paraId="4C754986" w14:textId="77777777" w:rsidR="000D0EFA" w:rsidRPr="001462C8" w:rsidRDefault="000D0EFA" w:rsidP="005E4EF9">
            <w:pPr>
              <w:pStyle w:val="ANormln"/>
              <w:numPr>
                <w:ilvl w:val="0"/>
                <w:numId w:val="10"/>
              </w:numPr>
              <w:spacing w:before="0"/>
              <w:ind w:left="357" w:hanging="357"/>
              <w:jc w:val="left"/>
              <w:rPr>
                <w:rFonts w:cs="Arial"/>
                <w:sz w:val="16"/>
                <w:szCs w:val="16"/>
              </w:rPr>
            </w:pPr>
          </w:p>
        </w:tc>
        <w:tc>
          <w:tcPr>
            <w:tcW w:w="3977" w:type="dxa"/>
            <w:vAlign w:val="center"/>
          </w:tcPr>
          <w:p w14:paraId="4A927372" w14:textId="21660C9F" w:rsidR="000D0EFA" w:rsidRPr="000D0EFA" w:rsidRDefault="000D0EFA" w:rsidP="000D0EFA">
            <w:pPr>
              <w:jc w:val="left"/>
              <w:rPr>
                <w:sz w:val="16"/>
                <w:szCs w:val="20"/>
              </w:rPr>
            </w:pPr>
            <w:r w:rsidRPr="000D0EFA">
              <w:rPr>
                <w:sz w:val="16"/>
                <w:szCs w:val="20"/>
              </w:rPr>
              <w:t>Detekce</w:t>
            </w:r>
            <w:r w:rsidR="00816CFE">
              <w:rPr>
                <w:sz w:val="16"/>
                <w:szCs w:val="20"/>
              </w:rPr>
              <w:t xml:space="preserve"> a </w:t>
            </w:r>
            <w:r w:rsidRPr="000D0EFA">
              <w:rPr>
                <w:sz w:val="16"/>
                <w:szCs w:val="20"/>
              </w:rPr>
              <w:t>analýza ukládání dokumentů</w:t>
            </w:r>
            <w:r w:rsidR="00816CFE">
              <w:rPr>
                <w:sz w:val="16"/>
                <w:szCs w:val="20"/>
              </w:rPr>
              <w:t xml:space="preserve"> s </w:t>
            </w:r>
            <w:r w:rsidRPr="000D0EFA">
              <w:rPr>
                <w:sz w:val="16"/>
                <w:szCs w:val="20"/>
              </w:rPr>
              <w:t xml:space="preserve">makry </w:t>
            </w:r>
            <w:r w:rsidR="004F609C">
              <w:rPr>
                <w:sz w:val="16"/>
                <w:szCs w:val="20"/>
              </w:rPr>
              <w:t xml:space="preserve">kompatibilní </w:t>
            </w:r>
            <w:r w:rsidRPr="000D0EFA">
              <w:rPr>
                <w:sz w:val="16"/>
                <w:szCs w:val="20"/>
              </w:rPr>
              <w:t>v</w:t>
            </w:r>
            <w:r>
              <w:rPr>
                <w:sz w:val="16"/>
                <w:szCs w:val="20"/>
              </w:rPr>
              <w:t>e stávajícím</w:t>
            </w:r>
            <w:r w:rsidRPr="000D0EFA">
              <w:rPr>
                <w:sz w:val="16"/>
                <w:szCs w:val="20"/>
              </w:rPr>
              <w:t xml:space="preserve"> prostředí </w:t>
            </w:r>
            <w:r>
              <w:rPr>
                <w:sz w:val="16"/>
                <w:szCs w:val="20"/>
              </w:rPr>
              <w:t xml:space="preserve">MS </w:t>
            </w:r>
            <w:r w:rsidRPr="000D0EFA">
              <w:rPr>
                <w:sz w:val="16"/>
                <w:szCs w:val="20"/>
              </w:rPr>
              <w:t>Office365 (</w:t>
            </w:r>
            <w:proofErr w:type="spellStart"/>
            <w:r w:rsidRPr="000D0EFA">
              <w:rPr>
                <w:sz w:val="16"/>
                <w:szCs w:val="20"/>
              </w:rPr>
              <w:t>OneDrive</w:t>
            </w:r>
            <w:proofErr w:type="spellEnd"/>
            <w:r w:rsidRPr="000D0EFA">
              <w:rPr>
                <w:sz w:val="16"/>
                <w:szCs w:val="20"/>
              </w:rPr>
              <w:t xml:space="preserve">, </w:t>
            </w:r>
            <w:proofErr w:type="spellStart"/>
            <w:r w:rsidRPr="000D0EFA">
              <w:rPr>
                <w:sz w:val="16"/>
                <w:szCs w:val="20"/>
              </w:rPr>
              <w:t>Sharepoint</w:t>
            </w:r>
            <w:proofErr w:type="spellEnd"/>
            <w:r w:rsidRPr="000D0EFA">
              <w:rPr>
                <w:sz w:val="16"/>
                <w:szCs w:val="20"/>
              </w:rPr>
              <w:t>)</w:t>
            </w:r>
            <w:r>
              <w:rPr>
                <w:sz w:val="16"/>
                <w:szCs w:val="20"/>
              </w:rPr>
              <w:t>.</w:t>
            </w:r>
          </w:p>
        </w:tc>
        <w:tc>
          <w:tcPr>
            <w:tcW w:w="3978" w:type="dxa"/>
            <w:vAlign w:val="center"/>
          </w:tcPr>
          <w:p w14:paraId="6F63A71D" w14:textId="77777777" w:rsidR="000D0EFA" w:rsidRPr="001462C8" w:rsidRDefault="000D0EFA" w:rsidP="000D0EFA">
            <w:pPr>
              <w:jc w:val="left"/>
              <w:rPr>
                <w:sz w:val="16"/>
                <w:szCs w:val="16"/>
              </w:rPr>
            </w:pPr>
          </w:p>
        </w:tc>
        <w:tc>
          <w:tcPr>
            <w:tcW w:w="926" w:type="dxa"/>
            <w:vAlign w:val="center"/>
          </w:tcPr>
          <w:p w14:paraId="5D0F0768" w14:textId="77777777" w:rsidR="000D0EFA" w:rsidRPr="001462C8" w:rsidRDefault="000D0EFA" w:rsidP="000D0EFA">
            <w:pPr>
              <w:jc w:val="center"/>
              <w:rPr>
                <w:sz w:val="16"/>
                <w:szCs w:val="16"/>
              </w:rPr>
            </w:pPr>
          </w:p>
        </w:tc>
      </w:tr>
      <w:tr w:rsidR="000D0EFA" w:rsidRPr="001462C8" w14:paraId="117DBD59" w14:textId="77777777" w:rsidTr="000D0EFA">
        <w:trPr>
          <w:trHeight w:val="283"/>
        </w:trPr>
        <w:tc>
          <w:tcPr>
            <w:tcW w:w="517" w:type="dxa"/>
            <w:vAlign w:val="center"/>
          </w:tcPr>
          <w:p w14:paraId="12DE49EA" w14:textId="77777777" w:rsidR="000D0EFA" w:rsidRPr="001462C8" w:rsidRDefault="000D0EFA" w:rsidP="005E4EF9">
            <w:pPr>
              <w:pStyle w:val="ANormln"/>
              <w:numPr>
                <w:ilvl w:val="0"/>
                <w:numId w:val="10"/>
              </w:numPr>
              <w:spacing w:before="0"/>
              <w:ind w:left="357" w:hanging="357"/>
              <w:jc w:val="left"/>
              <w:rPr>
                <w:rFonts w:cs="Arial"/>
                <w:sz w:val="16"/>
                <w:szCs w:val="16"/>
              </w:rPr>
            </w:pPr>
          </w:p>
        </w:tc>
        <w:tc>
          <w:tcPr>
            <w:tcW w:w="3977" w:type="dxa"/>
            <w:vAlign w:val="center"/>
          </w:tcPr>
          <w:p w14:paraId="74C65039" w14:textId="55C34353" w:rsidR="000D0EFA" w:rsidRPr="000D0EFA" w:rsidRDefault="000D0EFA" w:rsidP="000D0EFA">
            <w:pPr>
              <w:jc w:val="left"/>
              <w:rPr>
                <w:sz w:val="16"/>
                <w:szCs w:val="20"/>
              </w:rPr>
            </w:pPr>
            <w:r w:rsidRPr="000D0EFA">
              <w:rPr>
                <w:sz w:val="16"/>
                <w:szCs w:val="20"/>
              </w:rPr>
              <w:t xml:space="preserve">Monitoring </w:t>
            </w:r>
            <w:r>
              <w:rPr>
                <w:sz w:val="16"/>
                <w:szCs w:val="20"/>
              </w:rPr>
              <w:t xml:space="preserve">stávajícího MS </w:t>
            </w:r>
            <w:r w:rsidRPr="000D0EFA">
              <w:rPr>
                <w:sz w:val="16"/>
                <w:szCs w:val="20"/>
              </w:rPr>
              <w:t>Exchange Online emailové aktivity</w:t>
            </w:r>
            <w:r>
              <w:rPr>
                <w:sz w:val="16"/>
                <w:szCs w:val="20"/>
              </w:rPr>
              <w:t>.</w:t>
            </w:r>
          </w:p>
        </w:tc>
        <w:tc>
          <w:tcPr>
            <w:tcW w:w="3978" w:type="dxa"/>
            <w:vAlign w:val="center"/>
          </w:tcPr>
          <w:p w14:paraId="7700A014" w14:textId="77777777" w:rsidR="000D0EFA" w:rsidRPr="001462C8" w:rsidRDefault="000D0EFA" w:rsidP="000D0EFA">
            <w:pPr>
              <w:jc w:val="left"/>
              <w:rPr>
                <w:sz w:val="16"/>
                <w:szCs w:val="16"/>
              </w:rPr>
            </w:pPr>
          </w:p>
        </w:tc>
        <w:tc>
          <w:tcPr>
            <w:tcW w:w="926" w:type="dxa"/>
            <w:vAlign w:val="center"/>
          </w:tcPr>
          <w:p w14:paraId="6E0A0564" w14:textId="77777777" w:rsidR="000D0EFA" w:rsidRPr="001462C8" w:rsidRDefault="000D0EFA" w:rsidP="000D0EFA">
            <w:pPr>
              <w:jc w:val="center"/>
              <w:rPr>
                <w:sz w:val="16"/>
                <w:szCs w:val="16"/>
              </w:rPr>
            </w:pPr>
          </w:p>
        </w:tc>
      </w:tr>
    </w:tbl>
    <w:p w14:paraId="05A685A1" w14:textId="77777777" w:rsidR="007E5250" w:rsidRDefault="007E5250" w:rsidP="007E5250"/>
    <w:p w14:paraId="6E20E737" w14:textId="77777777" w:rsidR="00956783" w:rsidRDefault="00956783" w:rsidP="00956783">
      <w:pPr>
        <w:rPr>
          <w:rFonts w:eastAsia="Arial"/>
        </w:rPr>
      </w:pPr>
    </w:p>
    <w:p w14:paraId="33432E8D" w14:textId="77777777" w:rsidR="00956783" w:rsidRPr="00956783" w:rsidRDefault="00956783" w:rsidP="00956783">
      <w:pPr>
        <w:rPr>
          <w:rFonts w:eastAsia="Arial"/>
        </w:rPr>
      </w:pPr>
    </w:p>
    <w:p w14:paraId="7ADC9287" w14:textId="2B809F77" w:rsidR="00956783" w:rsidRPr="00956783" w:rsidRDefault="00956783" w:rsidP="00956783">
      <w:pPr>
        <w:pStyle w:val="Nadpis2"/>
        <w:rPr>
          <w:rFonts w:eastAsia="Arial"/>
        </w:rPr>
      </w:pPr>
      <w:bookmarkStart w:id="29" w:name="_Toc201671909"/>
      <w:r w:rsidRPr="00956783">
        <w:rPr>
          <w:rFonts w:eastAsia="Arial"/>
        </w:rPr>
        <w:t>Nástroj pro sběr</w:t>
      </w:r>
      <w:r w:rsidR="00816CFE">
        <w:rPr>
          <w:rFonts w:eastAsia="Arial"/>
        </w:rPr>
        <w:t xml:space="preserve"> a </w:t>
      </w:r>
      <w:r w:rsidRPr="00956783">
        <w:rPr>
          <w:rFonts w:eastAsia="Arial"/>
        </w:rPr>
        <w:t>nepřetržité vyhodnocení kybernetických bezpečnostních událostí – SIEM (Security Information and Event Management) (ID5)</w:t>
      </w:r>
      <w:bookmarkEnd w:id="29"/>
    </w:p>
    <w:p w14:paraId="08FF32FA" w14:textId="055FEACB" w:rsidR="007E5250" w:rsidRPr="00412F35" w:rsidRDefault="007E5250" w:rsidP="007E5250">
      <w:pPr>
        <w:pStyle w:val="Titulek"/>
        <w:keepNext/>
        <w:rPr>
          <w:rFonts w:cs="Arial"/>
        </w:rPr>
      </w:pPr>
      <w:bookmarkStart w:id="30" w:name="_Toc201671932"/>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02E70">
        <w:rPr>
          <w:rFonts w:cs="Arial"/>
          <w:noProof/>
        </w:rPr>
        <w:t>8</w:t>
      </w:r>
      <w:r w:rsidRPr="00412F35">
        <w:rPr>
          <w:rFonts w:cs="Arial"/>
        </w:rPr>
        <w:fldChar w:fldCharType="end"/>
      </w:r>
      <w:r w:rsidRPr="00412F35">
        <w:rPr>
          <w:rFonts w:cs="Arial"/>
        </w:rPr>
        <w:t xml:space="preserve">: </w:t>
      </w:r>
      <w:r w:rsidR="00956783" w:rsidRPr="00956783">
        <w:rPr>
          <w:rFonts w:eastAsia="Arial"/>
        </w:rPr>
        <w:t>Nástroj pro sběr</w:t>
      </w:r>
      <w:r w:rsidR="00816CFE">
        <w:rPr>
          <w:rFonts w:eastAsia="Arial"/>
        </w:rPr>
        <w:t xml:space="preserve"> a </w:t>
      </w:r>
      <w:r w:rsidR="00956783" w:rsidRPr="00956783">
        <w:rPr>
          <w:rFonts w:eastAsia="Arial"/>
        </w:rPr>
        <w:t>nepřetržité vyhodnocení kybernetických bezpečnostních událostí – SIEM (</w:t>
      </w:r>
      <w:proofErr w:type="spellStart"/>
      <w:r w:rsidR="00956783" w:rsidRPr="00956783">
        <w:rPr>
          <w:rFonts w:eastAsia="Arial"/>
        </w:rPr>
        <w:t>Security</w:t>
      </w:r>
      <w:proofErr w:type="spellEnd"/>
      <w:r w:rsidR="00956783" w:rsidRPr="00956783">
        <w:rPr>
          <w:rFonts w:eastAsia="Arial"/>
        </w:rPr>
        <w:t xml:space="preserve"> </w:t>
      </w:r>
      <w:proofErr w:type="spellStart"/>
      <w:r w:rsidR="00956783" w:rsidRPr="00956783">
        <w:rPr>
          <w:rFonts w:eastAsia="Arial"/>
        </w:rPr>
        <w:t>Information</w:t>
      </w:r>
      <w:proofErr w:type="spellEnd"/>
      <w:r w:rsidR="00956783" w:rsidRPr="00956783">
        <w:rPr>
          <w:rFonts w:eastAsia="Arial"/>
        </w:rPr>
        <w:t xml:space="preserve"> and Event Management) (ID5)</w:t>
      </w:r>
      <w:bookmarkEnd w:id="30"/>
    </w:p>
    <w:tbl>
      <w:tblPr>
        <w:tblW w:w="944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52"/>
        <w:gridCol w:w="4121"/>
        <w:gridCol w:w="3852"/>
        <w:gridCol w:w="923"/>
      </w:tblGrid>
      <w:tr w:rsidR="007E5250" w:rsidRPr="001462C8" w14:paraId="77ABC8EF" w14:textId="77777777" w:rsidTr="003C1C70">
        <w:trPr>
          <w:tblHeader/>
        </w:trPr>
        <w:tc>
          <w:tcPr>
            <w:tcW w:w="552" w:type="dxa"/>
            <w:tcBorders>
              <w:top w:val="single" w:sz="4" w:space="0" w:color="808080"/>
            </w:tcBorders>
            <w:vAlign w:val="center"/>
          </w:tcPr>
          <w:p w14:paraId="415351E6" w14:textId="77777777" w:rsidR="007E5250" w:rsidRPr="001462C8" w:rsidRDefault="007E5250" w:rsidP="00143E48">
            <w:pPr>
              <w:pStyle w:val="ANormln"/>
              <w:keepNext/>
              <w:spacing w:before="0"/>
              <w:jc w:val="center"/>
              <w:rPr>
                <w:rFonts w:cs="Arial"/>
                <w:b/>
                <w:sz w:val="16"/>
                <w:szCs w:val="16"/>
              </w:rPr>
            </w:pPr>
            <w:r w:rsidRPr="001462C8">
              <w:rPr>
                <w:rFonts w:cs="Arial"/>
                <w:b/>
                <w:sz w:val="16"/>
                <w:szCs w:val="16"/>
              </w:rPr>
              <w:t>č.</w:t>
            </w:r>
          </w:p>
        </w:tc>
        <w:tc>
          <w:tcPr>
            <w:tcW w:w="4121" w:type="dxa"/>
            <w:tcBorders>
              <w:top w:val="single" w:sz="4" w:space="0" w:color="808080"/>
            </w:tcBorders>
            <w:vAlign w:val="center"/>
          </w:tcPr>
          <w:p w14:paraId="3479BD6C" w14:textId="77777777" w:rsidR="007E5250" w:rsidRPr="001462C8" w:rsidRDefault="007E5250" w:rsidP="00143E48">
            <w:pPr>
              <w:pStyle w:val="ANormln"/>
              <w:keepNext/>
              <w:spacing w:before="0"/>
              <w:jc w:val="center"/>
              <w:rPr>
                <w:rFonts w:cs="Arial"/>
                <w:b/>
                <w:sz w:val="16"/>
                <w:szCs w:val="16"/>
              </w:rPr>
            </w:pPr>
            <w:r w:rsidRPr="001462C8">
              <w:rPr>
                <w:rFonts w:cs="Arial"/>
                <w:b/>
                <w:sz w:val="16"/>
                <w:szCs w:val="16"/>
              </w:rPr>
              <w:t>Specifikace požadavků.</w:t>
            </w:r>
          </w:p>
        </w:tc>
        <w:tc>
          <w:tcPr>
            <w:tcW w:w="3852" w:type="dxa"/>
            <w:tcBorders>
              <w:top w:val="single" w:sz="4" w:space="0" w:color="808080"/>
            </w:tcBorders>
            <w:vAlign w:val="center"/>
          </w:tcPr>
          <w:p w14:paraId="3D649C0C" w14:textId="0606F02F" w:rsidR="007E5250" w:rsidRPr="001462C8" w:rsidRDefault="007E5250" w:rsidP="00143E48">
            <w:pPr>
              <w:pStyle w:val="ANormln"/>
              <w:keepNext/>
              <w:spacing w:before="0"/>
              <w:jc w:val="center"/>
              <w:rPr>
                <w:rFonts w:cs="Arial"/>
                <w:b/>
                <w:sz w:val="16"/>
                <w:szCs w:val="16"/>
              </w:rPr>
            </w:pPr>
            <w:r>
              <w:rPr>
                <w:rFonts w:cs="Arial"/>
                <w:b/>
                <w:sz w:val="16"/>
                <w:szCs w:val="16"/>
              </w:rPr>
              <w:t>Účastníkem nabízená hodnota, výrobce</w:t>
            </w:r>
            <w:r w:rsidR="00816CFE">
              <w:rPr>
                <w:rFonts w:cs="Arial"/>
                <w:b/>
                <w:sz w:val="16"/>
                <w:szCs w:val="16"/>
              </w:rPr>
              <w:t xml:space="preserve"> a </w:t>
            </w:r>
            <w:r>
              <w:rPr>
                <w:rFonts w:cs="Arial"/>
                <w:b/>
                <w:sz w:val="16"/>
                <w:szCs w:val="16"/>
              </w:rPr>
              <w:t>typ.</w:t>
            </w:r>
          </w:p>
        </w:tc>
        <w:tc>
          <w:tcPr>
            <w:tcW w:w="923" w:type="dxa"/>
            <w:tcBorders>
              <w:top w:val="single" w:sz="4" w:space="0" w:color="808080"/>
            </w:tcBorders>
            <w:vAlign w:val="center"/>
          </w:tcPr>
          <w:p w14:paraId="57C33A98" w14:textId="77777777" w:rsidR="007E5250" w:rsidRPr="001462C8" w:rsidRDefault="007E5250" w:rsidP="00143E48">
            <w:pPr>
              <w:pStyle w:val="ANormln"/>
              <w:keepNext/>
              <w:spacing w:before="0"/>
              <w:jc w:val="center"/>
              <w:rPr>
                <w:rFonts w:cs="Arial"/>
                <w:b/>
                <w:sz w:val="16"/>
                <w:szCs w:val="16"/>
              </w:rPr>
            </w:pPr>
            <w:r w:rsidRPr="001462C8">
              <w:rPr>
                <w:rFonts w:cs="Arial"/>
                <w:b/>
                <w:sz w:val="16"/>
                <w:szCs w:val="16"/>
              </w:rPr>
              <w:t>Splněno [ano/ne]</w:t>
            </w:r>
          </w:p>
        </w:tc>
      </w:tr>
      <w:tr w:rsidR="00920793" w:rsidRPr="00412F35" w14:paraId="661245D7" w14:textId="77777777" w:rsidTr="003C1C70">
        <w:trPr>
          <w:trHeight w:val="283"/>
        </w:trPr>
        <w:tc>
          <w:tcPr>
            <w:tcW w:w="552" w:type="dxa"/>
            <w:vAlign w:val="center"/>
          </w:tcPr>
          <w:p w14:paraId="7D443B1C" w14:textId="77777777" w:rsidR="00920793" w:rsidRPr="000200AD" w:rsidRDefault="00920793" w:rsidP="005E4EF9">
            <w:pPr>
              <w:pStyle w:val="ANormln"/>
              <w:numPr>
                <w:ilvl w:val="0"/>
                <w:numId w:val="25"/>
              </w:numPr>
              <w:spacing w:before="0"/>
              <w:ind w:left="0" w:firstLine="0"/>
              <w:jc w:val="left"/>
              <w:rPr>
                <w:rFonts w:cs="Arial"/>
                <w:sz w:val="16"/>
                <w:szCs w:val="16"/>
              </w:rPr>
            </w:pPr>
          </w:p>
        </w:tc>
        <w:tc>
          <w:tcPr>
            <w:tcW w:w="4121" w:type="dxa"/>
            <w:vAlign w:val="center"/>
          </w:tcPr>
          <w:p w14:paraId="3D9C9323" w14:textId="6C70D281" w:rsidR="00920793" w:rsidRPr="00920793" w:rsidRDefault="00920793" w:rsidP="00920793">
            <w:pPr>
              <w:jc w:val="left"/>
              <w:rPr>
                <w:sz w:val="16"/>
                <w:szCs w:val="16"/>
              </w:rPr>
            </w:pPr>
            <w:r w:rsidRPr="00920793">
              <w:rPr>
                <w:sz w:val="16"/>
                <w:szCs w:val="16"/>
              </w:rPr>
              <w:t>Trvalá licence pro 120 uživatelů</w:t>
            </w:r>
            <w:r w:rsidR="00816CFE">
              <w:rPr>
                <w:sz w:val="16"/>
                <w:szCs w:val="16"/>
              </w:rPr>
              <w:t xml:space="preserve"> s </w:t>
            </w:r>
            <w:r w:rsidRPr="00920793">
              <w:rPr>
                <w:sz w:val="16"/>
                <w:szCs w:val="16"/>
              </w:rPr>
              <w:t>podporou na 60 měsíců, předplatné (</w:t>
            </w:r>
            <w:proofErr w:type="spellStart"/>
            <w:r w:rsidRPr="00920793">
              <w:rPr>
                <w:sz w:val="16"/>
                <w:szCs w:val="16"/>
              </w:rPr>
              <w:t>subscription</w:t>
            </w:r>
            <w:proofErr w:type="spellEnd"/>
            <w:r w:rsidRPr="00920793">
              <w:rPr>
                <w:sz w:val="16"/>
                <w:szCs w:val="16"/>
              </w:rPr>
              <w:t xml:space="preserve">, </w:t>
            </w:r>
            <w:proofErr w:type="spellStart"/>
            <w:r w:rsidRPr="00920793">
              <w:rPr>
                <w:sz w:val="16"/>
                <w:szCs w:val="16"/>
              </w:rPr>
              <w:t>SaaS</w:t>
            </w:r>
            <w:proofErr w:type="spellEnd"/>
            <w:r w:rsidRPr="00920793">
              <w:rPr>
                <w:sz w:val="16"/>
                <w:szCs w:val="16"/>
              </w:rPr>
              <w:t>) je nepřípustné</w:t>
            </w:r>
            <w:r>
              <w:rPr>
                <w:sz w:val="16"/>
                <w:szCs w:val="16"/>
              </w:rPr>
              <w:t>.</w:t>
            </w:r>
          </w:p>
        </w:tc>
        <w:tc>
          <w:tcPr>
            <w:tcW w:w="3852" w:type="dxa"/>
            <w:vAlign w:val="center"/>
          </w:tcPr>
          <w:p w14:paraId="3AC58A32" w14:textId="77777777" w:rsidR="00920793" w:rsidRPr="000200AD" w:rsidRDefault="00920793" w:rsidP="00920793">
            <w:pPr>
              <w:jc w:val="left"/>
              <w:rPr>
                <w:sz w:val="16"/>
                <w:szCs w:val="16"/>
              </w:rPr>
            </w:pPr>
          </w:p>
        </w:tc>
        <w:tc>
          <w:tcPr>
            <w:tcW w:w="923" w:type="dxa"/>
            <w:vAlign w:val="center"/>
          </w:tcPr>
          <w:p w14:paraId="475369E5" w14:textId="77777777" w:rsidR="00920793" w:rsidRPr="00412F35" w:rsidRDefault="00920793" w:rsidP="00920793">
            <w:pPr>
              <w:jc w:val="center"/>
              <w:rPr>
                <w:sz w:val="18"/>
                <w:szCs w:val="18"/>
              </w:rPr>
            </w:pPr>
          </w:p>
        </w:tc>
      </w:tr>
      <w:tr w:rsidR="00920793" w:rsidRPr="00412F35" w14:paraId="46326123" w14:textId="77777777" w:rsidTr="003C1C70">
        <w:trPr>
          <w:trHeight w:val="283"/>
        </w:trPr>
        <w:tc>
          <w:tcPr>
            <w:tcW w:w="552" w:type="dxa"/>
            <w:vAlign w:val="center"/>
          </w:tcPr>
          <w:p w14:paraId="660E262A" w14:textId="77777777" w:rsidR="00920793" w:rsidRPr="000200AD" w:rsidRDefault="00920793" w:rsidP="005E4EF9">
            <w:pPr>
              <w:pStyle w:val="ANormln"/>
              <w:numPr>
                <w:ilvl w:val="0"/>
                <w:numId w:val="25"/>
              </w:numPr>
              <w:spacing w:before="0"/>
              <w:ind w:left="0" w:firstLine="0"/>
              <w:jc w:val="left"/>
              <w:rPr>
                <w:rFonts w:cs="Arial"/>
                <w:sz w:val="16"/>
                <w:szCs w:val="16"/>
              </w:rPr>
            </w:pPr>
          </w:p>
        </w:tc>
        <w:tc>
          <w:tcPr>
            <w:tcW w:w="4121" w:type="dxa"/>
            <w:vAlign w:val="center"/>
          </w:tcPr>
          <w:p w14:paraId="4118D52A" w14:textId="0C573FAF" w:rsidR="00920793" w:rsidRDefault="00920793" w:rsidP="00920793">
            <w:pPr>
              <w:jc w:val="left"/>
              <w:rPr>
                <w:sz w:val="16"/>
                <w:szCs w:val="16"/>
              </w:rPr>
            </w:pPr>
            <w:r w:rsidRPr="00920793">
              <w:rPr>
                <w:sz w:val="16"/>
                <w:szCs w:val="16"/>
              </w:rPr>
              <w:t>Systém provádí zpracování událostí</w:t>
            </w:r>
            <w:r w:rsidR="00816CFE">
              <w:rPr>
                <w:sz w:val="16"/>
                <w:szCs w:val="16"/>
              </w:rPr>
              <w:t xml:space="preserve"> z </w:t>
            </w:r>
            <w:r w:rsidRPr="00920793">
              <w:rPr>
                <w:sz w:val="16"/>
                <w:szCs w:val="16"/>
              </w:rPr>
              <w:t xml:space="preserve">předdefinovaných </w:t>
            </w:r>
            <w:r w:rsidR="00D572D2">
              <w:rPr>
                <w:sz w:val="16"/>
                <w:szCs w:val="16"/>
              </w:rPr>
              <w:t xml:space="preserve">následujících </w:t>
            </w:r>
            <w:r w:rsidRPr="00920793">
              <w:rPr>
                <w:sz w:val="16"/>
                <w:szCs w:val="16"/>
              </w:rPr>
              <w:t xml:space="preserve">zdrojů logů </w:t>
            </w:r>
            <w:r w:rsidR="00025BA3">
              <w:rPr>
                <w:sz w:val="16"/>
                <w:szCs w:val="16"/>
              </w:rPr>
              <w:t xml:space="preserve">stávajících </w:t>
            </w:r>
            <w:r w:rsidRPr="00920793">
              <w:rPr>
                <w:sz w:val="16"/>
                <w:szCs w:val="16"/>
              </w:rPr>
              <w:t>aplikací, operačních systémů</w:t>
            </w:r>
            <w:r w:rsidR="00816CFE">
              <w:rPr>
                <w:sz w:val="16"/>
                <w:szCs w:val="16"/>
              </w:rPr>
              <w:t xml:space="preserve"> a </w:t>
            </w:r>
            <w:r w:rsidRPr="00920793">
              <w:rPr>
                <w:sz w:val="16"/>
                <w:szCs w:val="16"/>
              </w:rPr>
              <w:t>síťového hardware</w:t>
            </w:r>
            <w:r w:rsidR="00025BA3">
              <w:rPr>
                <w:sz w:val="16"/>
                <w:szCs w:val="16"/>
              </w:rPr>
              <w:t>:</w:t>
            </w:r>
          </w:p>
          <w:p w14:paraId="33DB6462" w14:textId="55D21200" w:rsidR="00025BA3" w:rsidRPr="00D572D2" w:rsidRDefault="00025BA3" w:rsidP="005E4EF9">
            <w:pPr>
              <w:pStyle w:val="Odstavecseseznamem"/>
              <w:numPr>
                <w:ilvl w:val="0"/>
                <w:numId w:val="30"/>
              </w:numPr>
              <w:ind w:left="330"/>
              <w:jc w:val="left"/>
              <w:rPr>
                <w:sz w:val="16"/>
                <w:szCs w:val="16"/>
              </w:rPr>
            </w:pPr>
            <w:proofErr w:type="spellStart"/>
            <w:r w:rsidRPr="00D572D2">
              <w:rPr>
                <w:sz w:val="16"/>
                <w:szCs w:val="16"/>
              </w:rPr>
              <w:t>Apache</w:t>
            </w:r>
            <w:proofErr w:type="spellEnd"/>
            <w:r w:rsidRPr="00D572D2">
              <w:rPr>
                <w:sz w:val="16"/>
                <w:szCs w:val="16"/>
              </w:rPr>
              <w:t xml:space="preserve"> web server,</w:t>
            </w:r>
          </w:p>
          <w:p w14:paraId="3D7EE0D5" w14:textId="77777777" w:rsidR="00025BA3" w:rsidRPr="00D572D2" w:rsidRDefault="00025BA3" w:rsidP="005E4EF9">
            <w:pPr>
              <w:pStyle w:val="Odstavecseseznamem"/>
              <w:numPr>
                <w:ilvl w:val="0"/>
                <w:numId w:val="30"/>
              </w:numPr>
              <w:ind w:left="330"/>
              <w:jc w:val="left"/>
              <w:rPr>
                <w:sz w:val="16"/>
                <w:szCs w:val="16"/>
              </w:rPr>
            </w:pPr>
            <w:proofErr w:type="spellStart"/>
            <w:r w:rsidRPr="00D572D2">
              <w:rPr>
                <w:sz w:val="16"/>
                <w:szCs w:val="16"/>
              </w:rPr>
              <w:t>Apache</w:t>
            </w:r>
            <w:proofErr w:type="spellEnd"/>
            <w:r w:rsidRPr="00D572D2">
              <w:rPr>
                <w:sz w:val="16"/>
                <w:szCs w:val="16"/>
              </w:rPr>
              <w:t xml:space="preserve"> </w:t>
            </w:r>
            <w:proofErr w:type="spellStart"/>
            <w:r w:rsidRPr="00D572D2">
              <w:rPr>
                <w:sz w:val="16"/>
                <w:szCs w:val="16"/>
              </w:rPr>
              <w:t>Tomcat</w:t>
            </w:r>
            <w:proofErr w:type="spellEnd"/>
            <w:r w:rsidRPr="00D572D2">
              <w:rPr>
                <w:sz w:val="16"/>
                <w:szCs w:val="16"/>
              </w:rPr>
              <w:t xml:space="preserve">, </w:t>
            </w:r>
          </w:p>
          <w:p w14:paraId="352714E9" w14:textId="77777777" w:rsidR="00025BA3" w:rsidRPr="00D572D2" w:rsidRDefault="00025BA3" w:rsidP="005E4EF9">
            <w:pPr>
              <w:pStyle w:val="Odstavecseseznamem"/>
              <w:numPr>
                <w:ilvl w:val="0"/>
                <w:numId w:val="30"/>
              </w:numPr>
              <w:ind w:left="330"/>
              <w:jc w:val="left"/>
              <w:rPr>
                <w:sz w:val="16"/>
                <w:szCs w:val="16"/>
              </w:rPr>
            </w:pPr>
            <w:r w:rsidRPr="00D572D2">
              <w:rPr>
                <w:sz w:val="16"/>
                <w:szCs w:val="16"/>
              </w:rPr>
              <w:t>Dell IDRAC (</w:t>
            </w:r>
            <w:proofErr w:type="spellStart"/>
            <w:r w:rsidRPr="00D572D2">
              <w:rPr>
                <w:sz w:val="16"/>
                <w:szCs w:val="16"/>
              </w:rPr>
              <w:t>Integrated</w:t>
            </w:r>
            <w:proofErr w:type="spellEnd"/>
            <w:r w:rsidRPr="00D572D2">
              <w:rPr>
                <w:sz w:val="16"/>
                <w:szCs w:val="16"/>
              </w:rPr>
              <w:t xml:space="preserve"> Dell </w:t>
            </w:r>
            <w:proofErr w:type="spellStart"/>
            <w:r w:rsidRPr="00D572D2">
              <w:rPr>
                <w:sz w:val="16"/>
                <w:szCs w:val="16"/>
              </w:rPr>
              <w:t>Remote</w:t>
            </w:r>
            <w:proofErr w:type="spellEnd"/>
            <w:r w:rsidRPr="00D572D2">
              <w:rPr>
                <w:sz w:val="16"/>
                <w:szCs w:val="16"/>
              </w:rPr>
              <w:t xml:space="preserve"> Access Controller), </w:t>
            </w:r>
          </w:p>
          <w:p w14:paraId="327F63D1" w14:textId="77777777"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Dell </w:t>
            </w:r>
            <w:proofErr w:type="spellStart"/>
            <w:r w:rsidRPr="00D572D2">
              <w:rPr>
                <w:sz w:val="16"/>
                <w:szCs w:val="16"/>
              </w:rPr>
              <w:t>iDRAC</w:t>
            </w:r>
            <w:proofErr w:type="spellEnd"/>
            <w:r w:rsidRPr="00D572D2">
              <w:rPr>
                <w:sz w:val="16"/>
                <w:szCs w:val="16"/>
              </w:rPr>
              <w:t xml:space="preserve"> 9 (</w:t>
            </w:r>
            <w:proofErr w:type="spellStart"/>
            <w:r w:rsidRPr="00D572D2">
              <w:rPr>
                <w:sz w:val="16"/>
                <w:szCs w:val="16"/>
              </w:rPr>
              <w:t>Integrated</w:t>
            </w:r>
            <w:proofErr w:type="spellEnd"/>
            <w:r w:rsidRPr="00D572D2">
              <w:rPr>
                <w:sz w:val="16"/>
                <w:szCs w:val="16"/>
              </w:rPr>
              <w:t xml:space="preserve"> Dell </w:t>
            </w:r>
            <w:proofErr w:type="spellStart"/>
            <w:r w:rsidRPr="00D572D2">
              <w:rPr>
                <w:sz w:val="16"/>
                <w:szCs w:val="16"/>
              </w:rPr>
              <w:t>Remote</w:t>
            </w:r>
            <w:proofErr w:type="spellEnd"/>
            <w:r w:rsidRPr="00D572D2">
              <w:rPr>
                <w:sz w:val="16"/>
                <w:szCs w:val="16"/>
              </w:rPr>
              <w:t xml:space="preserve"> Access Controller), </w:t>
            </w:r>
          </w:p>
          <w:p w14:paraId="15944352" w14:textId="77777777"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Dell </w:t>
            </w:r>
            <w:proofErr w:type="spellStart"/>
            <w:r w:rsidRPr="00D572D2">
              <w:rPr>
                <w:sz w:val="16"/>
                <w:szCs w:val="16"/>
              </w:rPr>
              <w:t>PowerConnect</w:t>
            </w:r>
            <w:proofErr w:type="spellEnd"/>
            <w:r w:rsidRPr="00D572D2">
              <w:rPr>
                <w:sz w:val="16"/>
                <w:szCs w:val="16"/>
              </w:rPr>
              <w:t xml:space="preserve">, </w:t>
            </w:r>
          </w:p>
          <w:p w14:paraId="0E44D31C" w14:textId="77777777"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ESET </w:t>
            </w:r>
            <w:proofErr w:type="spellStart"/>
            <w:r w:rsidRPr="00D572D2">
              <w:rPr>
                <w:sz w:val="16"/>
                <w:szCs w:val="16"/>
              </w:rPr>
              <w:t>Remote</w:t>
            </w:r>
            <w:proofErr w:type="spellEnd"/>
            <w:r w:rsidRPr="00D572D2">
              <w:rPr>
                <w:sz w:val="16"/>
                <w:szCs w:val="16"/>
              </w:rPr>
              <w:t xml:space="preserve"> </w:t>
            </w:r>
            <w:proofErr w:type="spellStart"/>
            <w:r w:rsidRPr="00D572D2">
              <w:rPr>
                <w:sz w:val="16"/>
                <w:szCs w:val="16"/>
              </w:rPr>
              <w:t>Administrator</w:t>
            </w:r>
            <w:proofErr w:type="spellEnd"/>
            <w:r w:rsidRPr="00D572D2">
              <w:rPr>
                <w:sz w:val="16"/>
                <w:szCs w:val="16"/>
              </w:rPr>
              <w:t xml:space="preserve">, </w:t>
            </w:r>
          </w:p>
          <w:p w14:paraId="63008F02" w14:textId="77777777" w:rsidR="00D572D2" w:rsidRPr="00D572D2" w:rsidRDefault="00025BA3" w:rsidP="005E4EF9">
            <w:pPr>
              <w:pStyle w:val="Odstavecseseznamem"/>
              <w:numPr>
                <w:ilvl w:val="0"/>
                <w:numId w:val="30"/>
              </w:numPr>
              <w:ind w:left="330"/>
              <w:jc w:val="left"/>
              <w:rPr>
                <w:sz w:val="16"/>
                <w:szCs w:val="16"/>
              </w:rPr>
            </w:pPr>
            <w:proofErr w:type="spellStart"/>
            <w:r w:rsidRPr="00D572D2">
              <w:rPr>
                <w:sz w:val="16"/>
                <w:szCs w:val="16"/>
              </w:rPr>
              <w:t>FortiAuthenticator</w:t>
            </w:r>
            <w:proofErr w:type="spellEnd"/>
            <w:r w:rsidRPr="00D572D2">
              <w:rPr>
                <w:sz w:val="16"/>
                <w:szCs w:val="16"/>
              </w:rPr>
              <w:t xml:space="preserve">, </w:t>
            </w:r>
          </w:p>
          <w:p w14:paraId="3D7034AF" w14:textId="77777777" w:rsidR="00D572D2" w:rsidRPr="00D572D2" w:rsidRDefault="00025BA3" w:rsidP="005E4EF9">
            <w:pPr>
              <w:pStyle w:val="Odstavecseseznamem"/>
              <w:numPr>
                <w:ilvl w:val="0"/>
                <w:numId w:val="30"/>
              </w:numPr>
              <w:ind w:left="330"/>
              <w:jc w:val="left"/>
              <w:rPr>
                <w:sz w:val="16"/>
                <w:szCs w:val="16"/>
              </w:rPr>
            </w:pPr>
            <w:proofErr w:type="spellStart"/>
            <w:r w:rsidRPr="00D572D2">
              <w:rPr>
                <w:sz w:val="16"/>
                <w:szCs w:val="16"/>
              </w:rPr>
              <w:t>FortiADC</w:t>
            </w:r>
            <w:proofErr w:type="spellEnd"/>
            <w:r w:rsidRPr="00D572D2">
              <w:rPr>
                <w:sz w:val="16"/>
                <w:szCs w:val="16"/>
              </w:rPr>
              <w:t xml:space="preserve">, </w:t>
            </w:r>
          </w:p>
          <w:p w14:paraId="258644B5" w14:textId="77777777" w:rsidR="00D572D2" w:rsidRPr="00D572D2" w:rsidRDefault="00025BA3" w:rsidP="005E4EF9">
            <w:pPr>
              <w:pStyle w:val="Odstavecseseznamem"/>
              <w:numPr>
                <w:ilvl w:val="0"/>
                <w:numId w:val="30"/>
              </w:numPr>
              <w:ind w:left="330"/>
              <w:jc w:val="left"/>
              <w:rPr>
                <w:sz w:val="16"/>
                <w:szCs w:val="16"/>
              </w:rPr>
            </w:pPr>
            <w:proofErr w:type="spellStart"/>
            <w:r w:rsidRPr="00D572D2">
              <w:rPr>
                <w:sz w:val="16"/>
                <w:szCs w:val="16"/>
              </w:rPr>
              <w:t>FortiGate</w:t>
            </w:r>
            <w:proofErr w:type="spellEnd"/>
            <w:r w:rsidRPr="00D572D2">
              <w:rPr>
                <w:sz w:val="16"/>
                <w:szCs w:val="16"/>
              </w:rPr>
              <w:t xml:space="preserve">, </w:t>
            </w:r>
          </w:p>
          <w:p w14:paraId="36254118" w14:textId="77777777" w:rsidR="00D572D2" w:rsidRPr="00D572D2" w:rsidRDefault="00025BA3" w:rsidP="005E4EF9">
            <w:pPr>
              <w:pStyle w:val="Odstavecseseznamem"/>
              <w:numPr>
                <w:ilvl w:val="0"/>
                <w:numId w:val="30"/>
              </w:numPr>
              <w:ind w:left="330"/>
              <w:jc w:val="left"/>
              <w:rPr>
                <w:sz w:val="16"/>
                <w:szCs w:val="16"/>
              </w:rPr>
            </w:pPr>
            <w:proofErr w:type="spellStart"/>
            <w:r w:rsidRPr="00D572D2">
              <w:rPr>
                <w:sz w:val="16"/>
                <w:szCs w:val="16"/>
              </w:rPr>
              <w:t>FortiMail</w:t>
            </w:r>
            <w:proofErr w:type="spellEnd"/>
            <w:r w:rsidRPr="00D572D2">
              <w:rPr>
                <w:sz w:val="16"/>
                <w:szCs w:val="16"/>
              </w:rPr>
              <w:t xml:space="preserve">, </w:t>
            </w:r>
          </w:p>
          <w:p w14:paraId="6567058F" w14:textId="77777777" w:rsidR="00D572D2" w:rsidRPr="00D572D2" w:rsidRDefault="00025BA3" w:rsidP="005E4EF9">
            <w:pPr>
              <w:pStyle w:val="Odstavecseseznamem"/>
              <w:numPr>
                <w:ilvl w:val="0"/>
                <w:numId w:val="30"/>
              </w:numPr>
              <w:ind w:left="330"/>
              <w:jc w:val="left"/>
              <w:rPr>
                <w:sz w:val="16"/>
                <w:szCs w:val="16"/>
              </w:rPr>
            </w:pPr>
            <w:proofErr w:type="spellStart"/>
            <w:r w:rsidRPr="00D572D2">
              <w:rPr>
                <w:sz w:val="16"/>
                <w:szCs w:val="16"/>
              </w:rPr>
              <w:t>FortiSandbox</w:t>
            </w:r>
            <w:proofErr w:type="spellEnd"/>
            <w:r w:rsidRPr="00D572D2">
              <w:rPr>
                <w:sz w:val="16"/>
                <w:szCs w:val="16"/>
              </w:rPr>
              <w:t xml:space="preserve">, </w:t>
            </w:r>
          </w:p>
          <w:p w14:paraId="7588E5DF" w14:textId="77777777" w:rsidR="00D572D2" w:rsidRPr="00D572D2" w:rsidRDefault="00025BA3" w:rsidP="005E4EF9">
            <w:pPr>
              <w:pStyle w:val="Odstavecseseznamem"/>
              <w:numPr>
                <w:ilvl w:val="0"/>
                <w:numId w:val="30"/>
              </w:numPr>
              <w:ind w:left="330"/>
              <w:jc w:val="left"/>
              <w:rPr>
                <w:sz w:val="16"/>
                <w:szCs w:val="16"/>
              </w:rPr>
            </w:pPr>
            <w:proofErr w:type="spellStart"/>
            <w:r w:rsidRPr="00D572D2">
              <w:rPr>
                <w:sz w:val="16"/>
                <w:szCs w:val="16"/>
              </w:rPr>
              <w:t>FortiWeb</w:t>
            </w:r>
            <w:proofErr w:type="spellEnd"/>
            <w:r w:rsidRPr="00D572D2">
              <w:rPr>
                <w:sz w:val="16"/>
                <w:szCs w:val="16"/>
              </w:rPr>
              <w:t xml:space="preserve">, </w:t>
            </w:r>
          </w:p>
          <w:p w14:paraId="0FB4C5F2" w14:textId="77777777" w:rsidR="00D572D2" w:rsidRPr="00D572D2" w:rsidRDefault="00025BA3" w:rsidP="005E4EF9">
            <w:pPr>
              <w:pStyle w:val="Odstavecseseznamem"/>
              <w:numPr>
                <w:ilvl w:val="0"/>
                <w:numId w:val="30"/>
              </w:numPr>
              <w:ind w:left="330"/>
              <w:jc w:val="left"/>
              <w:rPr>
                <w:sz w:val="16"/>
                <w:szCs w:val="16"/>
              </w:rPr>
            </w:pPr>
            <w:proofErr w:type="spellStart"/>
            <w:r w:rsidRPr="00D572D2">
              <w:rPr>
                <w:sz w:val="16"/>
                <w:szCs w:val="16"/>
              </w:rPr>
              <w:t>FreeRADIUS</w:t>
            </w:r>
            <w:proofErr w:type="spellEnd"/>
            <w:r w:rsidRPr="00D572D2">
              <w:rPr>
                <w:sz w:val="16"/>
                <w:szCs w:val="16"/>
              </w:rPr>
              <w:t xml:space="preserve">, </w:t>
            </w:r>
          </w:p>
          <w:p w14:paraId="0698CE60" w14:textId="77777777"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HP </w:t>
            </w:r>
            <w:proofErr w:type="spellStart"/>
            <w:r w:rsidRPr="00D572D2">
              <w:rPr>
                <w:sz w:val="16"/>
                <w:szCs w:val="16"/>
              </w:rPr>
              <w:t>iLO</w:t>
            </w:r>
            <w:proofErr w:type="spellEnd"/>
            <w:r w:rsidRPr="00D572D2">
              <w:rPr>
                <w:sz w:val="16"/>
                <w:szCs w:val="16"/>
              </w:rPr>
              <w:t xml:space="preserve"> 4, HP </w:t>
            </w:r>
            <w:proofErr w:type="spellStart"/>
            <w:r w:rsidRPr="00D572D2">
              <w:rPr>
                <w:sz w:val="16"/>
                <w:szCs w:val="16"/>
              </w:rPr>
              <w:t>iLO</w:t>
            </w:r>
            <w:proofErr w:type="spellEnd"/>
            <w:r w:rsidRPr="00D572D2">
              <w:rPr>
                <w:sz w:val="16"/>
                <w:szCs w:val="16"/>
              </w:rPr>
              <w:t xml:space="preserve"> 5, </w:t>
            </w:r>
          </w:p>
          <w:p w14:paraId="27428185" w14:textId="77777777"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HP </w:t>
            </w:r>
            <w:proofErr w:type="spellStart"/>
            <w:r w:rsidRPr="00D572D2">
              <w:rPr>
                <w:sz w:val="16"/>
                <w:szCs w:val="16"/>
              </w:rPr>
              <w:t>Intelligent</w:t>
            </w:r>
            <w:proofErr w:type="spellEnd"/>
            <w:r w:rsidRPr="00D572D2">
              <w:rPr>
                <w:sz w:val="16"/>
                <w:szCs w:val="16"/>
              </w:rPr>
              <w:t xml:space="preserve"> Management Center (IMC), </w:t>
            </w:r>
          </w:p>
          <w:p w14:paraId="7A9F150F" w14:textId="77777777"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HP </w:t>
            </w:r>
            <w:proofErr w:type="spellStart"/>
            <w:r w:rsidRPr="00D572D2">
              <w:rPr>
                <w:sz w:val="16"/>
                <w:szCs w:val="16"/>
              </w:rPr>
              <w:t>ProCurve</w:t>
            </w:r>
            <w:proofErr w:type="spellEnd"/>
            <w:r w:rsidRPr="00D572D2">
              <w:rPr>
                <w:sz w:val="16"/>
                <w:szCs w:val="16"/>
              </w:rPr>
              <w:t xml:space="preserve">, </w:t>
            </w:r>
          </w:p>
          <w:p w14:paraId="17D11413" w14:textId="77777777"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HP </w:t>
            </w:r>
            <w:proofErr w:type="spellStart"/>
            <w:r w:rsidRPr="00D572D2">
              <w:rPr>
                <w:sz w:val="16"/>
                <w:szCs w:val="16"/>
              </w:rPr>
              <w:t>Comware</w:t>
            </w:r>
            <w:proofErr w:type="spellEnd"/>
            <w:r w:rsidRPr="00D572D2">
              <w:rPr>
                <w:sz w:val="16"/>
                <w:szCs w:val="16"/>
              </w:rPr>
              <w:t xml:space="preserve">, </w:t>
            </w:r>
          </w:p>
          <w:p w14:paraId="3C026D8E" w14:textId="77777777"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Linux </w:t>
            </w:r>
            <w:proofErr w:type="spellStart"/>
            <w:r w:rsidRPr="00D572D2">
              <w:rPr>
                <w:sz w:val="16"/>
                <w:szCs w:val="16"/>
              </w:rPr>
              <w:t>Rsyslog,Linux</w:t>
            </w:r>
            <w:proofErr w:type="spellEnd"/>
            <w:r w:rsidRPr="00D572D2">
              <w:rPr>
                <w:sz w:val="16"/>
                <w:szCs w:val="16"/>
              </w:rPr>
              <w:t xml:space="preserve"> </w:t>
            </w:r>
            <w:proofErr w:type="spellStart"/>
            <w:r w:rsidRPr="00D572D2">
              <w:rPr>
                <w:sz w:val="16"/>
                <w:szCs w:val="16"/>
              </w:rPr>
              <w:t>Syslog</w:t>
            </w:r>
            <w:proofErr w:type="spellEnd"/>
            <w:r w:rsidRPr="00D572D2">
              <w:rPr>
                <w:sz w:val="16"/>
                <w:szCs w:val="16"/>
              </w:rPr>
              <w:t xml:space="preserve">-NG, </w:t>
            </w:r>
          </w:p>
          <w:p w14:paraId="40823386" w14:textId="77777777"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Microsoft Exchange, </w:t>
            </w:r>
          </w:p>
          <w:p w14:paraId="2B1E6E92" w14:textId="77777777"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Microsoft DHCP, </w:t>
            </w:r>
          </w:p>
          <w:p w14:paraId="7E4C89E7" w14:textId="77777777"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Microsoft DNS, </w:t>
            </w:r>
          </w:p>
          <w:p w14:paraId="709DFC1B" w14:textId="77777777"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Microsoft SQL Server, </w:t>
            </w:r>
          </w:p>
          <w:p w14:paraId="491955E2" w14:textId="77777777" w:rsidR="00722F66" w:rsidRDefault="00025BA3" w:rsidP="005E4EF9">
            <w:pPr>
              <w:pStyle w:val="Odstavecseseznamem"/>
              <w:numPr>
                <w:ilvl w:val="0"/>
                <w:numId w:val="30"/>
              </w:numPr>
              <w:ind w:left="330"/>
              <w:jc w:val="left"/>
              <w:rPr>
                <w:sz w:val="16"/>
                <w:szCs w:val="16"/>
              </w:rPr>
            </w:pPr>
            <w:r w:rsidRPr="00D572D2">
              <w:rPr>
                <w:sz w:val="16"/>
                <w:szCs w:val="16"/>
              </w:rPr>
              <w:lastRenderedPageBreak/>
              <w:t xml:space="preserve">Microsoft Windows Event </w:t>
            </w:r>
            <w:proofErr w:type="spellStart"/>
            <w:r w:rsidRPr="00D572D2">
              <w:rPr>
                <w:sz w:val="16"/>
                <w:szCs w:val="16"/>
              </w:rPr>
              <w:t>Sender</w:t>
            </w:r>
            <w:proofErr w:type="spellEnd"/>
            <w:r w:rsidRPr="00D572D2">
              <w:rPr>
                <w:sz w:val="16"/>
                <w:szCs w:val="16"/>
              </w:rPr>
              <w:t xml:space="preserve"> (WES) (</w:t>
            </w:r>
            <w:proofErr w:type="spellStart"/>
            <w:r w:rsidRPr="00D572D2">
              <w:rPr>
                <w:sz w:val="16"/>
                <w:szCs w:val="16"/>
              </w:rPr>
              <w:t>Deprecated</w:t>
            </w:r>
            <w:proofErr w:type="spellEnd"/>
            <w:r w:rsidRPr="00D572D2">
              <w:rPr>
                <w:sz w:val="16"/>
                <w:szCs w:val="16"/>
              </w:rPr>
              <w:t xml:space="preserve">), </w:t>
            </w:r>
          </w:p>
          <w:p w14:paraId="07C7C353" w14:textId="26348D31"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Microsoft Windows </w:t>
            </w:r>
            <w:proofErr w:type="spellStart"/>
            <w:r w:rsidRPr="00D572D2">
              <w:rPr>
                <w:sz w:val="16"/>
                <w:szCs w:val="16"/>
              </w:rPr>
              <w:t>File</w:t>
            </w:r>
            <w:proofErr w:type="spellEnd"/>
            <w:r w:rsidRPr="00D572D2">
              <w:rPr>
                <w:sz w:val="16"/>
                <w:szCs w:val="16"/>
              </w:rPr>
              <w:t xml:space="preserve"> </w:t>
            </w:r>
            <w:proofErr w:type="spellStart"/>
            <w:r w:rsidRPr="00D572D2">
              <w:rPr>
                <w:sz w:val="16"/>
                <w:szCs w:val="16"/>
              </w:rPr>
              <w:t>Share</w:t>
            </w:r>
            <w:proofErr w:type="spellEnd"/>
            <w:r w:rsidRPr="00D572D2">
              <w:rPr>
                <w:sz w:val="16"/>
                <w:szCs w:val="16"/>
              </w:rPr>
              <w:t xml:space="preserve"> Audit, </w:t>
            </w:r>
          </w:p>
          <w:p w14:paraId="43C33317" w14:textId="6A21CF2E" w:rsidR="00D572D2" w:rsidRPr="00D572D2" w:rsidRDefault="00025BA3" w:rsidP="005E4EF9">
            <w:pPr>
              <w:pStyle w:val="Odstavecseseznamem"/>
              <w:numPr>
                <w:ilvl w:val="0"/>
                <w:numId w:val="30"/>
              </w:numPr>
              <w:ind w:left="330"/>
              <w:jc w:val="left"/>
              <w:rPr>
                <w:sz w:val="16"/>
                <w:szCs w:val="16"/>
              </w:rPr>
            </w:pPr>
            <w:r w:rsidRPr="00D572D2">
              <w:rPr>
                <w:sz w:val="16"/>
                <w:szCs w:val="16"/>
              </w:rPr>
              <w:t>Microsoft Windows Firewall,</w:t>
            </w:r>
            <w:r w:rsidR="00816CFE">
              <w:rPr>
                <w:sz w:val="16"/>
                <w:szCs w:val="16"/>
              </w:rPr>
              <w:t xml:space="preserve">  </w:t>
            </w:r>
          </w:p>
          <w:p w14:paraId="38184383" w14:textId="77777777"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Microsoft Windows IIS, </w:t>
            </w:r>
          </w:p>
          <w:p w14:paraId="36E6B7B5" w14:textId="77777777" w:rsidR="00D572D2" w:rsidRPr="00D572D2" w:rsidRDefault="00025BA3" w:rsidP="005E4EF9">
            <w:pPr>
              <w:pStyle w:val="Odstavecseseznamem"/>
              <w:numPr>
                <w:ilvl w:val="0"/>
                <w:numId w:val="30"/>
              </w:numPr>
              <w:ind w:left="330"/>
              <w:jc w:val="left"/>
              <w:rPr>
                <w:sz w:val="16"/>
                <w:szCs w:val="16"/>
              </w:rPr>
            </w:pPr>
            <w:proofErr w:type="spellStart"/>
            <w:r w:rsidRPr="00D572D2">
              <w:rPr>
                <w:sz w:val="16"/>
                <w:szCs w:val="16"/>
              </w:rPr>
              <w:t>MikroTik</w:t>
            </w:r>
            <w:proofErr w:type="spellEnd"/>
            <w:r w:rsidRPr="00D572D2">
              <w:rPr>
                <w:sz w:val="16"/>
                <w:szCs w:val="16"/>
              </w:rPr>
              <w:t xml:space="preserve">, </w:t>
            </w:r>
          </w:p>
          <w:p w14:paraId="5EBD9576" w14:textId="77777777" w:rsidR="00D572D2" w:rsidRPr="00D572D2" w:rsidRDefault="00025BA3" w:rsidP="005E4EF9">
            <w:pPr>
              <w:pStyle w:val="Odstavecseseznamem"/>
              <w:numPr>
                <w:ilvl w:val="0"/>
                <w:numId w:val="30"/>
              </w:numPr>
              <w:ind w:left="330"/>
              <w:jc w:val="left"/>
              <w:rPr>
                <w:sz w:val="16"/>
                <w:szCs w:val="16"/>
              </w:rPr>
            </w:pPr>
            <w:proofErr w:type="spellStart"/>
            <w:r w:rsidRPr="00D572D2">
              <w:rPr>
                <w:sz w:val="16"/>
                <w:szCs w:val="16"/>
              </w:rPr>
              <w:t>MySQL</w:t>
            </w:r>
            <w:proofErr w:type="spellEnd"/>
            <w:r w:rsidRPr="00D572D2">
              <w:rPr>
                <w:sz w:val="16"/>
                <w:szCs w:val="16"/>
              </w:rPr>
              <w:t xml:space="preserve"> database server, </w:t>
            </w:r>
          </w:p>
          <w:p w14:paraId="0494BC0C" w14:textId="77777777"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Office 365, </w:t>
            </w:r>
          </w:p>
          <w:p w14:paraId="424BDD80" w14:textId="77777777"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QNAP, </w:t>
            </w:r>
          </w:p>
          <w:p w14:paraId="291C4E7D" w14:textId="77777777"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Samba, </w:t>
            </w:r>
          </w:p>
          <w:p w14:paraId="7F97804E" w14:textId="77777777" w:rsidR="00D572D2" w:rsidRPr="00D572D2" w:rsidRDefault="00025BA3" w:rsidP="005E4EF9">
            <w:pPr>
              <w:pStyle w:val="Odstavecseseznamem"/>
              <w:numPr>
                <w:ilvl w:val="0"/>
                <w:numId w:val="30"/>
              </w:numPr>
              <w:ind w:left="330"/>
              <w:jc w:val="left"/>
              <w:rPr>
                <w:sz w:val="16"/>
                <w:szCs w:val="16"/>
              </w:rPr>
            </w:pPr>
            <w:r w:rsidRPr="00D572D2">
              <w:rPr>
                <w:sz w:val="16"/>
                <w:szCs w:val="16"/>
              </w:rPr>
              <w:t xml:space="preserve">SQL </w:t>
            </w:r>
            <w:proofErr w:type="spellStart"/>
            <w:r w:rsidRPr="00D572D2">
              <w:rPr>
                <w:sz w:val="16"/>
                <w:szCs w:val="16"/>
              </w:rPr>
              <w:t>agents</w:t>
            </w:r>
            <w:proofErr w:type="spellEnd"/>
            <w:r w:rsidRPr="00D572D2">
              <w:rPr>
                <w:sz w:val="16"/>
                <w:szCs w:val="16"/>
              </w:rPr>
              <w:t xml:space="preserve">, </w:t>
            </w:r>
          </w:p>
          <w:p w14:paraId="23AA3B85" w14:textId="0067C8D1" w:rsidR="00D572D2" w:rsidRPr="00D572D2" w:rsidRDefault="00025BA3" w:rsidP="005E4EF9">
            <w:pPr>
              <w:pStyle w:val="Odstavecseseznamem"/>
              <w:numPr>
                <w:ilvl w:val="0"/>
                <w:numId w:val="30"/>
              </w:numPr>
              <w:ind w:left="330"/>
              <w:jc w:val="left"/>
              <w:rPr>
                <w:sz w:val="16"/>
                <w:szCs w:val="16"/>
              </w:rPr>
            </w:pPr>
            <w:proofErr w:type="spellStart"/>
            <w:r w:rsidRPr="00D572D2">
              <w:rPr>
                <w:sz w:val="16"/>
                <w:szCs w:val="16"/>
              </w:rPr>
              <w:t>Squid</w:t>
            </w:r>
            <w:proofErr w:type="spellEnd"/>
            <w:r w:rsidRPr="00D572D2">
              <w:rPr>
                <w:sz w:val="16"/>
                <w:szCs w:val="16"/>
              </w:rPr>
              <w:t>,</w:t>
            </w:r>
            <w:r w:rsidR="00816CFE">
              <w:rPr>
                <w:sz w:val="16"/>
                <w:szCs w:val="16"/>
              </w:rPr>
              <w:t xml:space="preserve">  </w:t>
            </w:r>
          </w:p>
          <w:p w14:paraId="05F715D0" w14:textId="77777777" w:rsidR="00D572D2" w:rsidRPr="00D572D2" w:rsidRDefault="00025BA3" w:rsidP="005E4EF9">
            <w:pPr>
              <w:pStyle w:val="Odstavecseseznamem"/>
              <w:numPr>
                <w:ilvl w:val="0"/>
                <w:numId w:val="30"/>
              </w:numPr>
              <w:ind w:left="330"/>
              <w:jc w:val="left"/>
              <w:rPr>
                <w:sz w:val="16"/>
                <w:szCs w:val="16"/>
              </w:rPr>
            </w:pPr>
            <w:proofErr w:type="spellStart"/>
            <w:r w:rsidRPr="00D572D2">
              <w:rPr>
                <w:sz w:val="16"/>
                <w:szCs w:val="16"/>
              </w:rPr>
              <w:t>Sysmon</w:t>
            </w:r>
            <w:proofErr w:type="spellEnd"/>
            <w:r w:rsidRPr="00D572D2">
              <w:rPr>
                <w:sz w:val="16"/>
                <w:szCs w:val="16"/>
              </w:rPr>
              <w:t xml:space="preserve">, </w:t>
            </w:r>
            <w:proofErr w:type="spellStart"/>
            <w:r w:rsidRPr="00D572D2">
              <w:rPr>
                <w:sz w:val="16"/>
                <w:szCs w:val="16"/>
              </w:rPr>
              <w:t>Systemd</w:t>
            </w:r>
            <w:proofErr w:type="spellEnd"/>
            <w:r w:rsidRPr="00D572D2">
              <w:rPr>
                <w:sz w:val="16"/>
                <w:szCs w:val="16"/>
              </w:rPr>
              <w:t xml:space="preserve">, </w:t>
            </w:r>
            <w:proofErr w:type="spellStart"/>
            <w:r w:rsidRPr="00D572D2">
              <w:rPr>
                <w:sz w:val="16"/>
                <w:szCs w:val="16"/>
              </w:rPr>
              <w:t>Synology</w:t>
            </w:r>
            <w:proofErr w:type="spellEnd"/>
            <w:r w:rsidRPr="00D572D2">
              <w:rPr>
                <w:sz w:val="16"/>
                <w:szCs w:val="16"/>
              </w:rPr>
              <w:t xml:space="preserve">, </w:t>
            </w:r>
            <w:proofErr w:type="spellStart"/>
            <w:r w:rsidRPr="00D572D2">
              <w:rPr>
                <w:sz w:val="16"/>
                <w:szCs w:val="16"/>
              </w:rPr>
              <w:t>Syslog</w:t>
            </w:r>
            <w:proofErr w:type="spellEnd"/>
            <w:r w:rsidRPr="00D572D2">
              <w:rPr>
                <w:sz w:val="16"/>
                <w:szCs w:val="16"/>
              </w:rPr>
              <w:t xml:space="preserve"> </w:t>
            </w:r>
            <w:proofErr w:type="spellStart"/>
            <w:r w:rsidRPr="00D572D2">
              <w:rPr>
                <w:sz w:val="16"/>
                <w:szCs w:val="16"/>
              </w:rPr>
              <w:t>over</w:t>
            </w:r>
            <w:proofErr w:type="spellEnd"/>
            <w:r w:rsidRPr="00D572D2">
              <w:rPr>
                <w:sz w:val="16"/>
                <w:szCs w:val="16"/>
              </w:rPr>
              <w:t xml:space="preserve"> TLS, </w:t>
            </w:r>
          </w:p>
          <w:p w14:paraId="47DB0A06" w14:textId="406DDEC1" w:rsidR="00025BA3" w:rsidRPr="00D572D2" w:rsidRDefault="00025BA3" w:rsidP="005E4EF9">
            <w:pPr>
              <w:pStyle w:val="Odstavecseseznamem"/>
              <w:numPr>
                <w:ilvl w:val="0"/>
                <w:numId w:val="30"/>
              </w:numPr>
              <w:ind w:left="330"/>
              <w:jc w:val="left"/>
              <w:rPr>
                <w:sz w:val="16"/>
                <w:szCs w:val="16"/>
              </w:rPr>
            </w:pPr>
            <w:proofErr w:type="spellStart"/>
            <w:r w:rsidRPr="00D572D2">
              <w:rPr>
                <w:sz w:val="16"/>
                <w:szCs w:val="16"/>
              </w:rPr>
              <w:t>Veeam</w:t>
            </w:r>
            <w:proofErr w:type="spellEnd"/>
            <w:r w:rsidRPr="00D572D2">
              <w:rPr>
                <w:sz w:val="16"/>
                <w:szCs w:val="16"/>
              </w:rPr>
              <w:t xml:space="preserve"> </w:t>
            </w:r>
            <w:proofErr w:type="spellStart"/>
            <w:r w:rsidRPr="00D572D2">
              <w:rPr>
                <w:sz w:val="16"/>
                <w:szCs w:val="16"/>
              </w:rPr>
              <w:t>Backup</w:t>
            </w:r>
            <w:proofErr w:type="spellEnd"/>
            <w:r w:rsidRPr="00D572D2">
              <w:rPr>
                <w:sz w:val="16"/>
                <w:szCs w:val="16"/>
              </w:rPr>
              <w:t xml:space="preserve"> &amp; </w:t>
            </w:r>
            <w:proofErr w:type="spellStart"/>
            <w:r w:rsidRPr="00D572D2">
              <w:rPr>
                <w:sz w:val="16"/>
                <w:szCs w:val="16"/>
              </w:rPr>
              <w:t>Replication</w:t>
            </w:r>
            <w:proofErr w:type="spellEnd"/>
            <w:r w:rsidRPr="00D572D2">
              <w:rPr>
                <w:sz w:val="16"/>
                <w:szCs w:val="16"/>
              </w:rPr>
              <w:t>, VMware</w:t>
            </w:r>
            <w:r w:rsidR="00D572D2" w:rsidRPr="00D572D2">
              <w:rPr>
                <w:sz w:val="16"/>
                <w:szCs w:val="16"/>
              </w:rPr>
              <w:t>.</w:t>
            </w:r>
          </w:p>
        </w:tc>
        <w:tc>
          <w:tcPr>
            <w:tcW w:w="3852" w:type="dxa"/>
            <w:vAlign w:val="center"/>
          </w:tcPr>
          <w:p w14:paraId="391C702E" w14:textId="77777777" w:rsidR="00920793" w:rsidRPr="000200AD" w:rsidRDefault="00920793" w:rsidP="00920793">
            <w:pPr>
              <w:jc w:val="left"/>
              <w:rPr>
                <w:sz w:val="16"/>
                <w:szCs w:val="16"/>
              </w:rPr>
            </w:pPr>
          </w:p>
        </w:tc>
        <w:tc>
          <w:tcPr>
            <w:tcW w:w="923" w:type="dxa"/>
            <w:vAlign w:val="center"/>
          </w:tcPr>
          <w:p w14:paraId="1308730C" w14:textId="77777777" w:rsidR="00920793" w:rsidRPr="00412F35" w:rsidRDefault="00920793" w:rsidP="00920793">
            <w:pPr>
              <w:jc w:val="center"/>
              <w:rPr>
                <w:sz w:val="18"/>
                <w:szCs w:val="18"/>
              </w:rPr>
            </w:pPr>
          </w:p>
        </w:tc>
      </w:tr>
      <w:tr w:rsidR="00920793" w:rsidRPr="00412F35" w14:paraId="05966D70" w14:textId="77777777" w:rsidTr="003C1C70">
        <w:trPr>
          <w:trHeight w:val="283"/>
        </w:trPr>
        <w:tc>
          <w:tcPr>
            <w:tcW w:w="552" w:type="dxa"/>
            <w:vAlign w:val="center"/>
          </w:tcPr>
          <w:p w14:paraId="15C54406" w14:textId="77777777" w:rsidR="00920793" w:rsidRPr="000200AD" w:rsidRDefault="00920793" w:rsidP="005E4EF9">
            <w:pPr>
              <w:pStyle w:val="ANormln"/>
              <w:numPr>
                <w:ilvl w:val="0"/>
                <w:numId w:val="25"/>
              </w:numPr>
              <w:spacing w:before="0"/>
              <w:ind w:left="0" w:firstLine="0"/>
              <w:jc w:val="left"/>
              <w:rPr>
                <w:rFonts w:cs="Arial"/>
                <w:sz w:val="16"/>
                <w:szCs w:val="16"/>
              </w:rPr>
            </w:pPr>
          </w:p>
        </w:tc>
        <w:tc>
          <w:tcPr>
            <w:tcW w:w="4121" w:type="dxa"/>
            <w:vAlign w:val="center"/>
          </w:tcPr>
          <w:p w14:paraId="4BCF5885" w14:textId="4A2D100F" w:rsidR="00920793" w:rsidRPr="00920793" w:rsidRDefault="00920793" w:rsidP="00920793">
            <w:pPr>
              <w:jc w:val="left"/>
              <w:rPr>
                <w:sz w:val="16"/>
                <w:szCs w:val="16"/>
              </w:rPr>
            </w:pPr>
            <w:r w:rsidRPr="00920793">
              <w:rPr>
                <w:sz w:val="16"/>
                <w:szCs w:val="16"/>
              </w:rPr>
              <w:t>Veškerá konfigurace systému se musí provádět</w:t>
            </w:r>
            <w:r w:rsidR="00816CFE">
              <w:rPr>
                <w:sz w:val="16"/>
                <w:szCs w:val="16"/>
              </w:rPr>
              <w:t xml:space="preserve"> v </w:t>
            </w:r>
            <w:r w:rsidRPr="00920793">
              <w:rPr>
                <w:sz w:val="16"/>
                <w:szCs w:val="16"/>
              </w:rPr>
              <w:t>grafickém rozhraní jednotné uživatelské webové konzole. Systém poskytuje podporu pro vizuální programování pro všechny kroky zpracování strojových dat. Ve webové konzoli se nepřipouští konfigurace za využití skriptů, maker nebo textových konfiguračních polí, do kterých se složité textové skripty/makra vkládají.</w:t>
            </w:r>
          </w:p>
        </w:tc>
        <w:tc>
          <w:tcPr>
            <w:tcW w:w="3852" w:type="dxa"/>
            <w:vAlign w:val="center"/>
          </w:tcPr>
          <w:p w14:paraId="6C83C4F3" w14:textId="77777777" w:rsidR="00920793" w:rsidRPr="000200AD" w:rsidRDefault="00920793" w:rsidP="00920793">
            <w:pPr>
              <w:jc w:val="left"/>
              <w:rPr>
                <w:sz w:val="16"/>
                <w:szCs w:val="16"/>
              </w:rPr>
            </w:pPr>
          </w:p>
        </w:tc>
        <w:tc>
          <w:tcPr>
            <w:tcW w:w="923" w:type="dxa"/>
            <w:vAlign w:val="center"/>
          </w:tcPr>
          <w:p w14:paraId="162787EE" w14:textId="77777777" w:rsidR="00920793" w:rsidRPr="00412F35" w:rsidRDefault="00920793" w:rsidP="00920793">
            <w:pPr>
              <w:jc w:val="center"/>
              <w:rPr>
                <w:sz w:val="18"/>
                <w:szCs w:val="18"/>
              </w:rPr>
            </w:pPr>
          </w:p>
        </w:tc>
      </w:tr>
      <w:tr w:rsidR="00920793" w:rsidRPr="00412F35" w14:paraId="28097379" w14:textId="77777777" w:rsidTr="003C1C70">
        <w:trPr>
          <w:trHeight w:val="283"/>
        </w:trPr>
        <w:tc>
          <w:tcPr>
            <w:tcW w:w="552" w:type="dxa"/>
            <w:vAlign w:val="center"/>
          </w:tcPr>
          <w:p w14:paraId="76F10919" w14:textId="77777777" w:rsidR="00920793" w:rsidRPr="000200AD" w:rsidRDefault="00920793" w:rsidP="005E4EF9">
            <w:pPr>
              <w:pStyle w:val="ANormln"/>
              <w:numPr>
                <w:ilvl w:val="0"/>
                <w:numId w:val="25"/>
              </w:numPr>
              <w:spacing w:before="0"/>
              <w:ind w:left="0" w:firstLine="0"/>
              <w:jc w:val="left"/>
              <w:rPr>
                <w:rFonts w:cs="Arial"/>
                <w:sz w:val="16"/>
                <w:szCs w:val="16"/>
              </w:rPr>
            </w:pPr>
          </w:p>
        </w:tc>
        <w:tc>
          <w:tcPr>
            <w:tcW w:w="4121" w:type="dxa"/>
            <w:vAlign w:val="center"/>
          </w:tcPr>
          <w:p w14:paraId="010650F9" w14:textId="5D679F3D" w:rsidR="00920793" w:rsidRDefault="00920793" w:rsidP="00920793">
            <w:pPr>
              <w:jc w:val="left"/>
              <w:rPr>
                <w:sz w:val="16"/>
                <w:szCs w:val="16"/>
              </w:rPr>
            </w:pPr>
            <w:r w:rsidRPr="00920793">
              <w:rPr>
                <w:sz w:val="16"/>
                <w:szCs w:val="16"/>
              </w:rPr>
              <w:t xml:space="preserve">Systém umožňuje dopsání </w:t>
            </w:r>
            <w:proofErr w:type="spellStart"/>
            <w:r w:rsidRPr="00920793">
              <w:rPr>
                <w:sz w:val="16"/>
                <w:szCs w:val="16"/>
              </w:rPr>
              <w:t>parserů</w:t>
            </w:r>
            <w:proofErr w:type="spellEnd"/>
            <w:r w:rsidRPr="00920793">
              <w:rPr>
                <w:sz w:val="16"/>
                <w:szCs w:val="16"/>
              </w:rPr>
              <w:t xml:space="preserve"> uživatelem bez nutnosti spolupráce</w:t>
            </w:r>
            <w:r w:rsidR="00816CFE">
              <w:rPr>
                <w:sz w:val="16"/>
                <w:szCs w:val="16"/>
              </w:rPr>
              <w:t xml:space="preserve"> s </w:t>
            </w:r>
            <w:r w:rsidRPr="00920793">
              <w:rPr>
                <w:sz w:val="16"/>
                <w:szCs w:val="16"/>
              </w:rPr>
              <w:t xml:space="preserve">výrobcem nebo dodavatelem (vč. subdodavatelů) nabízeného systému - Uživatelsky definované </w:t>
            </w:r>
            <w:proofErr w:type="spellStart"/>
            <w:r w:rsidRPr="00920793">
              <w:rPr>
                <w:sz w:val="16"/>
                <w:szCs w:val="16"/>
              </w:rPr>
              <w:t>parsery</w:t>
            </w:r>
            <w:proofErr w:type="spellEnd"/>
            <w:r w:rsidRPr="00920793">
              <w:rPr>
                <w:sz w:val="16"/>
                <w:szCs w:val="16"/>
              </w:rPr>
              <w:t xml:space="preserve">. Dokumentace musí obsahovat přehledný návod na vytváření zákaznických </w:t>
            </w:r>
            <w:proofErr w:type="spellStart"/>
            <w:r w:rsidRPr="00920793">
              <w:rPr>
                <w:sz w:val="16"/>
                <w:szCs w:val="16"/>
              </w:rPr>
              <w:t>parserů</w:t>
            </w:r>
            <w:proofErr w:type="spellEnd"/>
            <w:r w:rsidR="00816CFE">
              <w:rPr>
                <w:sz w:val="16"/>
                <w:szCs w:val="16"/>
              </w:rPr>
              <w:t xml:space="preserve"> a </w:t>
            </w:r>
            <w:r w:rsidRPr="00920793">
              <w:rPr>
                <w:sz w:val="16"/>
                <w:szCs w:val="16"/>
              </w:rPr>
              <w:t>systém musí obsahovat možnost testování</w:t>
            </w:r>
            <w:r w:rsidR="00816CFE">
              <w:rPr>
                <w:sz w:val="16"/>
                <w:szCs w:val="16"/>
              </w:rPr>
              <w:t xml:space="preserve"> a </w:t>
            </w:r>
            <w:r w:rsidRPr="00920793">
              <w:rPr>
                <w:sz w:val="16"/>
                <w:szCs w:val="16"/>
              </w:rPr>
              <w:t xml:space="preserve">ladění zákaznických </w:t>
            </w:r>
            <w:proofErr w:type="spellStart"/>
            <w:r w:rsidRPr="00920793">
              <w:rPr>
                <w:sz w:val="16"/>
                <w:szCs w:val="16"/>
              </w:rPr>
              <w:t>parserů</w:t>
            </w:r>
            <w:proofErr w:type="spellEnd"/>
            <w:r w:rsidR="00816CFE">
              <w:rPr>
                <w:sz w:val="16"/>
                <w:szCs w:val="16"/>
              </w:rPr>
              <w:t xml:space="preserve"> v </w:t>
            </w:r>
            <w:r w:rsidRPr="00920793">
              <w:rPr>
                <w:sz w:val="16"/>
                <w:szCs w:val="16"/>
              </w:rPr>
              <w:t>jednotném ovládacím grafickém webovém rozhraní. Vytváření</w:t>
            </w:r>
            <w:r w:rsidR="00816CFE">
              <w:rPr>
                <w:sz w:val="16"/>
                <w:szCs w:val="16"/>
              </w:rPr>
              <w:t xml:space="preserve"> a </w:t>
            </w:r>
            <w:r w:rsidRPr="00920793">
              <w:rPr>
                <w:sz w:val="16"/>
                <w:szCs w:val="16"/>
              </w:rPr>
              <w:t xml:space="preserve">testování </w:t>
            </w:r>
            <w:proofErr w:type="spellStart"/>
            <w:r w:rsidRPr="00920793">
              <w:rPr>
                <w:sz w:val="16"/>
                <w:szCs w:val="16"/>
              </w:rPr>
              <w:t>parserů</w:t>
            </w:r>
            <w:proofErr w:type="spellEnd"/>
            <w:r w:rsidRPr="00920793">
              <w:rPr>
                <w:sz w:val="16"/>
                <w:szCs w:val="16"/>
              </w:rPr>
              <w:t xml:space="preserve"> nesmí mít vliv na provoz systému. Pro psaní </w:t>
            </w:r>
            <w:proofErr w:type="spellStart"/>
            <w:r w:rsidRPr="00920793">
              <w:rPr>
                <w:sz w:val="16"/>
                <w:szCs w:val="16"/>
              </w:rPr>
              <w:t>parserů</w:t>
            </w:r>
            <w:proofErr w:type="spellEnd"/>
            <w:r w:rsidRPr="00920793">
              <w:rPr>
                <w:sz w:val="16"/>
                <w:szCs w:val="16"/>
              </w:rPr>
              <w:t xml:space="preserve"> nesmí být použito textové psaní programového kódu ale tzv. vizuální programování, které automaticky opravuje uživatele</w:t>
            </w:r>
            <w:r w:rsidR="00816CFE">
              <w:rPr>
                <w:sz w:val="16"/>
                <w:szCs w:val="16"/>
              </w:rPr>
              <w:t xml:space="preserve"> a </w:t>
            </w:r>
            <w:r w:rsidRPr="00920793">
              <w:rPr>
                <w:sz w:val="16"/>
                <w:szCs w:val="16"/>
              </w:rPr>
              <w:t xml:space="preserve">upozorňuje ho na chyby. </w:t>
            </w:r>
          </w:p>
          <w:p w14:paraId="17F6F2C1" w14:textId="7E2E89D8" w:rsidR="00920793" w:rsidRPr="00920793" w:rsidRDefault="00920793" w:rsidP="00920793">
            <w:pPr>
              <w:jc w:val="left"/>
              <w:rPr>
                <w:sz w:val="16"/>
                <w:szCs w:val="16"/>
              </w:rPr>
            </w:pPr>
            <w:r w:rsidRPr="00920793">
              <w:rPr>
                <w:b/>
                <w:bCs/>
                <w:sz w:val="16"/>
                <w:szCs w:val="16"/>
              </w:rPr>
              <w:t>Zadavatel</w:t>
            </w:r>
            <w:r>
              <w:rPr>
                <w:sz w:val="16"/>
                <w:szCs w:val="16"/>
              </w:rPr>
              <w:t xml:space="preserve"> </w:t>
            </w:r>
            <w:r>
              <w:rPr>
                <w:b/>
                <w:bCs/>
                <w:sz w:val="16"/>
                <w:szCs w:val="16"/>
              </w:rPr>
              <w:t>p</w:t>
            </w:r>
            <w:r w:rsidRPr="00920793">
              <w:rPr>
                <w:b/>
                <w:bCs/>
                <w:sz w:val="16"/>
                <w:szCs w:val="16"/>
              </w:rPr>
              <w:t>ožaduje předložit příslušnou dokumentaci</w:t>
            </w:r>
            <w:r w:rsidR="00816CFE">
              <w:rPr>
                <w:b/>
                <w:bCs/>
                <w:sz w:val="16"/>
                <w:szCs w:val="16"/>
              </w:rPr>
              <w:t xml:space="preserve"> k </w:t>
            </w:r>
            <w:r w:rsidRPr="00920793">
              <w:rPr>
                <w:b/>
                <w:bCs/>
                <w:sz w:val="16"/>
                <w:szCs w:val="16"/>
              </w:rPr>
              <w:t xml:space="preserve">vytváření </w:t>
            </w:r>
            <w:proofErr w:type="spellStart"/>
            <w:r w:rsidRPr="00920793">
              <w:rPr>
                <w:b/>
                <w:bCs/>
                <w:sz w:val="16"/>
                <w:szCs w:val="16"/>
              </w:rPr>
              <w:t>parserů</w:t>
            </w:r>
            <w:proofErr w:type="spellEnd"/>
            <w:r w:rsidR="00816CFE">
              <w:rPr>
                <w:b/>
                <w:bCs/>
                <w:sz w:val="16"/>
                <w:szCs w:val="16"/>
              </w:rPr>
              <w:t xml:space="preserve"> a </w:t>
            </w:r>
            <w:r w:rsidRPr="00920793">
              <w:rPr>
                <w:b/>
                <w:bCs/>
                <w:sz w:val="16"/>
                <w:szCs w:val="16"/>
              </w:rPr>
              <w:t>testování jejich funkčnosti</w:t>
            </w:r>
            <w:r w:rsidR="00816CFE">
              <w:rPr>
                <w:b/>
                <w:bCs/>
                <w:sz w:val="16"/>
                <w:szCs w:val="16"/>
              </w:rPr>
              <w:t xml:space="preserve"> v </w:t>
            </w:r>
            <w:r w:rsidRPr="00920793">
              <w:rPr>
                <w:b/>
                <w:bCs/>
                <w:sz w:val="16"/>
                <w:szCs w:val="16"/>
              </w:rPr>
              <w:t>nabídce.</w:t>
            </w:r>
          </w:p>
        </w:tc>
        <w:tc>
          <w:tcPr>
            <w:tcW w:w="3852" w:type="dxa"/>
            <w:vAlign w:val="center"/>
          </w:tcPr>
          <w:p w14:paraId="77CB9487" w14:textId="77777777" w:rsidR="00920793" w:rsidRPr="000200AD" w:rsidRDefault="00920793" w:rsidP="00920793">
            <w:pPr>
              <w:jc w:val="left"/>
              <w:rPr>
                <w:sz w:val="16"/>
                <w:szCs w:val="16"/>
              </w:rPr>
            </w:pPr>
          </w:p>
        </w:tc>
        <w:tc>
          <w:tcPr>
            <w:tcW w:w="923" w:type="dxa"/>
            <w:vAlign w:val="center"/>
          </w:tcPr>
          <w:p w14:paraId="580DE4A5" w14:textId="77777777" w:rsidR="00920793" w:rsidRPr="00412F35" w:rsidRDefault="00920793" w:rsidP="00920793">
            <w:pPr>
              <w:jc w:val="center"/>
              <w:rPr>
                <w:sz w:val="18"/>
                <w:szCs w:val="18"/>
              </w:rPr>
            </w:pPr>
          </w:p>
        </w:tc>
      </w:tr>
      <w:tr w:rsidR="00920793" w:rsidRPr="00412F35" w14:paraId="4688AE91" w14:textId="77777777" w:rsidTr="003C1C70">
        <w:trPr>
          <w:trHeight w:val="283"/>
        </w:trPr>
        <w:tc>
          <w:tcPr>
            <w:tcW w:w="552" w:type="dxa"/>
            <w:vAlign w:val="center"/>
          </w:tcPr>
          <w:p w14:paraId="0D9FA128" w14:textId="77777777" w:rsidR="00920793" w:rsidRPr="000200AD" w:rsidRDefault="00920793" w:rsidP="005E4EF9">
            <w:pPr>
              <w:pStyle w:val="ANormln"/>
              <w:numPr>
                <w:ilvl w:val="0"/>
                <w:numId w:val="25"/>
              </w:numPr>
              <w:spacing w:before="0"/>
              <w:ind w:left="0" w:firstLine="0"/>
              <w:jc w:val="left"/>
              <w:rPr>
                <w:rFonts w:cs="Arial"/>
                <w:sz w:val="16"/>
                <w:szCs w:val="16"/>
              </w:rPr>
            </w:pPr>
          </w:p>
        </w:tc>
        <w:tc>
          <w:tcPr>
            <w:tcW w:w="4121" w:type="dxa"/>
            <w:vAlign w:val="center"/>
          </w:tcPr>
          <w:p w14:paraId="3FF637D9" w14:textId="15FA6BE1" w:rsidR="00920793" w:rsidRPr="00920793" w:rsidRDefault="00920793" w:rsidP="00920793">
            <w:pPr>
              <w:jc w:val="left"/>
              <w:rPr>
                <w:sz w:val="16"/>
                <w:szCs w:val="16"/>
              </w:rPr>
            </w:pPr>
            <w:r w:rsidRPr="00920793">
              <w:rPr>
                <w:sz w:val="16"/>
                <w:szCs w:val="16"/>
              </w:rPr>
              <w:t>Systém umožňuje</w:t>
            </w:r>
            <w:r w:rsidR="00816CFE">
              <w:rPr>
                <w:sz w:val="16"/>
                <w:szCs w:val="16"/>
              </w:rPr>
              <w:t xml:space="preserve"> v </w:t>
            </w:r>
            <w:r w:rsidRPr="00920793">
              <w:rPr>
                <w:sz w:val="16"/>
                <w:szCs w:val="16"/>
              </w:rPr>
              <w:t>grafickém rozhraní vizuálního programovacího jazyka snadno provádět třídění</w:t>
            </w:r>
            <w:r w:rsidR="00816CFE">
              <w:rPr>
                <w:sz w:val="16"/>
                <w:szCs w:val="16"/>
              </w:rPr>
              <w:t xml:space="preserve"> a </w:t>
            </w:r>
            <w:r w:rsidRPr="00920793">
              <w:rPr>
                <w:sz w:val="16"/>
                <w:szCs w:val="16"/>
              </w:rPr>
              <w:t>značkování vstupních dat pro jejich další zpracování. Nepřipouští se nastavování třídění vstupních dat ve formě skriptu/makra zobrazeného</w:t>
            </w:r>
            <w:r w:rsidR="00816CFE">
              <w:rPr>
                <w:sz w:val="16"/>
                <w:szCs w:val="16"/>
              </w:rPr>
              <w:t xml:space="preserve"> v </w:t>
            </w:r>
            <w:r w:rsidRPr="00920793">
              <w:rPr>
                <w:sz w:val="16"/>
                <w:szCs w:val="16"/>
              </w:rPr>
              <w:t xml:space="preserve">textovém okně. </w:t>
            </w:r>
            <w:r w:rsidRPr="00920793">
              <w:rPr>
                <w:b/>
                <w:bCs/>
                <w:sz w:val="16"/>
                <w:szCs w:val="16"/>
              </w:rPr>
              <w:t>Zadavatel požaduje</w:t>
            </w:r>
            <w:r w:rsidR="00816CFE">
              <w:rPr>
                <w:b/>
                <w:bCs/>
                <w:sz w:val="16"/>
                <w:szCs w:val="16"/>
              </w:rPr>
              <w:t xml:space="preserve"> v </w:t>
            </w:r>
            <w:r w:rsidRPr="00920793">
              <w:rPr>
                <w:b/>
                <w:bCs/>
                <w:sz w:val="16"/>
                <w:szCs w:val="16"/>
              </w:rPr>
              <w:t>nabídce předložit příslušný odkaz na dokumentaci popisující funkčnost třídění vstupních dat.</w:t>
            </w:r>
          </w:p>
        </w:tc>
        <w:tc>
          <w:tcPr>
            <w:tcW w:w="3852" w:type="dxa"/>
            <w:vAlign w:val="center"/>
          </w:tcPr>
          <w:p w14:paraId="63C96223" w14:textId="77777777" w:rsidR="00920793" w:rsidRPr="000200AD" w:rsidRDefault="00920793" w:rsidP="00920793">
            <w:pPr>
              <w:jc w:val="left"/>
              <w:rPr>
                <w:sz w:val="16"/>
                <w:szCs w:val="16"/>
              </w:rPr>
            </w:pPr>
          </w:p>
        </w:tc>
        <w:tc>
          <w:tcPr>
            <w:tcW w:w="923" w:type="dxa"/>
            <w:vAlign w:val="center"/>
          </w:tcPr>
          <w:p w14:paraId="3FC6BE8B" w14:textId="77777777" w:rsidR="00920793" w:rsidRPr="00412F35" w:rsidRDefault="00920793" w:rsidP="00920793">
            <w:pPr>
              <w:jc w:val="center"/>
              <w:rPr>
                <w:sz w:val="18"/>
                <w:szCs w:val="18"/>
              </w:rPr>
            </w:pPr>
          </w:p>
        </w:tc>
      </w:tr>
      <w:tr w:rsidR="00920793" w:rsidRPr="00412F35" w14:paraId="300BF0D4" w14:textId="77777777" w:rsidTr="003C1C70">
        <w:trPr>
          <w:trHeight w:val="283"/>
        </w:trPr>
        <w:tc>
          <w:tcPr>
            <w:tcW w:w="552" w:type="dxa"/>
            <w:vAlign w:val="center"/>
          </w:tcPr>
          <w:p w14:paraId="049DC2E0" w14:textId="77777777" w:rsidR="00920793" w:rsidRPr="000200AD" w:rsidRDefault="00920793" w:rsidP="005E4EF9">
            <w:pPr>
              <w:pStyle w:val="ANormln"/>
              <w:numPr>
                <w:ilvl w:val="0"/>
                <w:numId w:val="25"/>
              </w:numPr>
              <w:spacing w:before="0"/>
              <w:ind w:left="0" w:firstLine="0"/>
              <w:jc w:val="left"/>
              <w:rPr>
                <w:rFonts w:cs="Arial"/>
                <w:sz w:val="16"/>
                <w:szCs w:val="16"/>
              </w:rPr>
            </w:pPr>
          </w:p>
        </w:tc>
        <w:tc>
          <w:tcPr>
            <w:tcW w:w="4121" w:type="dxa"/>
            <w:vAlign w:val="center"/>
          </w:tcPr>
          <w:p w14:paraId="6E252AE2" w14:textId="295461B8" w:rsidR="001F4C3A" w:rsidRDefault="00920793" w:rsidP="00920793">
            <w:pPr>
              <w:jc w:val="left"/>
              <w:rPr>
                <w:sz w:val="16"/>
                <w:szCs w:val="16"/>
              </w:rPr>
            </w:pPr>
            <w:r w:rsidRPr="00920793">
              <w:rPr>
                <w:sz w:val="16"/>
                <w:szCs w:val="16"/>
              </w:rPr>
              <w:t>Systém přijímá</w:t>
            </w:r>
            <w:r w:rsidR="00816CFE">
              <w:rPr>
                <w:sz w:val="16"/>
                <w:szCs w:val="16"/>
              </w:rPr>
              <w:t xml:space="preserve"> a </w:t>
            </w:r>
            <w:r w:rsidRPr="00920793">
              <w:rPr>
                <w:sz w:val="16"/>
                <w:szCs w:val="16"/>
              </w:rPr>
              <w:t>zpracovává logy, události</w:t>
            </w:r>
            <w:r w:rsidR="00816CFE">
              <w:rPr>
                <w:sz w:val="16"/>
                <w:szCs w:val="16"/>
              </w:rPr>
              <w:t xml:space="preserve"> a </w:t>
            </w:r>
            <w:r w:rsidRPr="00920793">
              <w:rPr>
                <w:sz w:val="16"/>
                <w:szCs w:val="16"/>
              </w:rPr>
              <w:t>další strojově generovaná data prostřednictvím minimálně následujících protokolů: SYSLOG (dle RFC3164, RFC5424, RFC5425)</w:t>
            </w:r>
            <w:r w:rsidR="00816CFE">
              <w:rPr>
                <w:sz w:val="16"/>
                <w:szCs w:val="16"/>
              </w:rPr>
              <w:t xml:space="preserve"> a </w:t>
            </w:r>
            <w:r w:rsidRPr="00920793">
              <w:rPr>
                <w:sz w:val="16"/>
                <w:szCs w:val="16"/>
              </w:rPr>
              <w:t>RELP. Systém musí umožňovat příjem logů</w:t>
            </w:r>
            <w:r w:rsidR="00816CFE">
              <w:rPr>
                <w:sz w:val="16"/>
                <w:szCs w:val="16"/>
              </w:rPr>
              <w:t xml:space="preserve"> i </w:t>
            </w:r>
            <w:r w:rsidRPr="00920793">
              <w:rPr>
                <w:sz w:val="16"/>
                <w:szCs w:val="16"/>
              </w:rPr>
              <w:t>na rozsahu alespoň 50 UDP</w:t>
            </w:r>
            <w:r w:rsidR="00816CFE">
              <w:rPr>
                <w:sz w:val="16"/>
                <w:szCs w:val="16"/>
              </w:rPr>
              <w:t xml:space="preserve"> a </w:t>
            </w:r>
            <w:r w:rsidRPr="00920793">
              <w:rPr>
                <w:sz w:val="16"/>
                <w:szCs w:val="16"/>
              </w:rPr>
              <w:t>TCP portů pro zjednodušené třídění vstupních zpráv. Dále požadujeme podporu sběru strojových dat</w:t>
            </w:r>
            <w:r w:rsidR="00816CFE">
              <w:rPr>
                <w:sz w:val="16"/>
                <w:szCs w:val="16"/>
              </w:rPr>
              <w:t xml:space="preserve"> z </w:t>
            </w:r>
            <w:r w:rsidRPr="00920793">
              <w:rPr>
                <w:sz w:val="16"/>
                <w:szCs w:val="16"/>
              </w:rPr>
              <w:t>databází</w:t>
            </w:r>
            <w:r w:rsidR="00816CFE">
              <w:rPr>
                <w:sz w:val="16"/>
                <w:szCs w:val="16"/>
              </w:rPr>
              <w:t xml:space="preserve"> s </w:t>
            </w:r>
            <w:r w:rsidRPr="00920793">
              <w:rPr>
                <w:sz w:val="16"/>
                <w:szCs w:val="16"/>
              </w:rPr>
              <w:t>nastavením</w:t>
            </w:r>
            <w:r w:rsidR="00816CFE">
              <w:rPr>
                <w:sz w:val="16"/>
                <w:szCs w:val="16"/>
              </w:rPr>
              <w:t xml:space="preserve"> v </w:t>
            </w:r>
            <w:r w:rsidRPr="00920793">
              <w:rPr>
                <w:sz w:val="16"/>
                <w:szCs w:val="16"/>
              </w:rPr>
              <w:t xml:space="preserve">grafickém menu systému minimálně </w:t>
            </w:r>
            <w:r w:rsidR="004F609C">
              <w:rPr>
                <w:sz w:val="16"/>
                <w:szCs w:val="20"/>
              </w:rPr>
              <w:t xml:space="preserve">kompatibilní </w:t>
            </w:r>
            <w:r w:rsidRPr="00920793">
              <w:rPr>
                <w:sz w:val="16"/>
                <w:szCs w:val="16"/>
              </w:rPr>
              <w:t xml:space="preserve">pro </w:t>
            </w:r>
            <w:r w:rsidR="001F4C3A">
              <w:rPr>
                <w:sz w:val="16"/>
                <w:szCs w:val="16"/>
              </w:rPr>
              <w:t xml:space="preserve">stávající </w:t>
            </w:r>
            <w:r w:rsidRPr="00920793">
              <w:rPr>
                <w:sz w:val="16"/>
                <w:szCs w:val="16"/>
              </w:rPr>
              <w:t xml:space="preserve">databáze </w:t>
            </w:r>
            <w:r w:rsidR="001F4C3A">
              <w:rPr>
                <w:sz w:val="16"/>
                <w:szCs w:val="16"/>
              </w:rPr>
              <w:t xml:space="preserve">zadavatele </w:t>
            </w:r>
            <w:r w:rsidRPr="00920793">
              <w:rPr>
                <w:sz w:val="16"/>
                <w:szCs w:val="16"/>
              </w:rPr>
              <w:t>MS</w:t>
            </w:r>
            <w:r w:rsidR="0015727C">
              <w:rPr>
                <w:sz w:val="16"/>
                <w:szCs w:val="16"/>
              </w:rPr>
              <w:t xml:space="preserve"> </w:t>
            </w:r>
            <w:r w:rsidRPr="00920793">
              <w:rPr>
                <w:sz w:val="16"/>
                <w:szCs w:val="16"/>
              </w:rPr>
              <w:t>SQL a to bez nutnosti instalovat na databázový server doplňkový software nebo agenta.</w:t>
            </w:r>
            <w:r w:rsidR="00816CFE">
              <w:rPr>
                <w:sz w:val="16"/>
                <w:szCs w:val="16"/>
              </w:rPr>
              <w:t xml:space="preserve"> U </w:t>
            </w:r>
            <w:r w:rsidRPr="00920793">
              <w:rPr>
                <w:sz w:val="16"/>
                <w:szCs w:val="16"/>
              </w:rPr>
              <w:t>sběru dat</w:t>
            </w:r>
            <w:r w:rsidR="00816CFE">
              <w:rPr>
                <w:sz w:val="16"/>
                <w:szCs w:val="16"/>
              </w:rPr>
              <w:t xml:space="preserve"> z </w:t>
            </w:r>
            <w:r w:rsidRPr="00920793">
              <w:rPr>
                <w:sz w:val="16"/>
                <w:szCs w:val="16"/>
              </w:rPr>
              <w:t xml:space="preserve">databází musí systém umět nastavit interval čtení. </w:t>
            </w:r>
          </w:p>
          <w:p w14:paraId="3349C8D1" w14:textId="65D2A2DA" w:rsidR="00920793" w:rsidRPr="001F4C3A" w:rsidRDefault="001F4C3A" w:rsidP="00920793">
            <w:pPr>
              <w:jc w:val="left"/>
              <w:rPr>
                <w:b/>
                <w:bCs/>
                <w:sz w:val="16"/>
                <w:szCs w:val="16"/>
              </w:rPr>
            </w:pPr>
            <w:r w:rsidRPr="001F4C3A">
              <w:rPr>
                <w:b/>
                <w:bCs/>
                <w:sz w:val="16"/>
                <w:szCs w:val="16"/>
              </w:rPr>
              <w:t>Zadavatel požaduje</w:t>
            </w:r>
            <w:r w:rsidR="00816CFE">
              <w:rPr>
                <w:b/>
                <w:bCs/>
                <w:sz w:val="16"/>
                <w:szCs w:val="16"/>
              </w:rPr>
              <w:t xml:space="preserve"> v </w:t>
            </w:r>
            <w:r w:rsidRPr="001F4C3A">
              <w:rPr>
                <w:b/>
                <w:bCs/>
                <w:sz w:val="16"/>
                <w:szCs w:val="16"/>
              </w:rPr>
              <w:t xml:space="preserve">nabídce předložit </w:t>
            </w:r>
            <w:r w:rsidR="00920793" w:rsidRPr="001F4C3A">
              <w:rPr>
                <w:b/>
                <w:bCs/>
                <w:sz w:val="16"/>
                <w:szCs w:val="16"/>
              </w:rPr>
              <w:t>detailní komunikační matrici</w:t>
            </w:r>
            <w:r w:rsidR="00816CFE">
              <w:rPr>
                <w:b/>
                <w:bCs/>
                <w:sz w:val="16"/>
                <w:szCs w:val="16"/>
              </w:rPr>
              <w:t xml:space="preserve"> s </w:t>
            </w:r>
            <w:r w:rsidR="00920793" w:rsidRPr="001F4C3A">
              <w:rPr>
                <w:b/>
                <w:bCs/>
                <w:sz w:val="16"/>
                <w:szCs w:val="16"/>
              </w:rPr>
              <w:t>popisem všech použitých protokolů</w:t>
            </w:r>
            <w:r w:rsidR="00816CFE">
              <w:rPr>
                <w:b/>
                <w:bCs/>
                <w:sz w:val="16"/>
                <w:szCs w:val="16"/>
              </w:rPr>
              <w:t xml:space="preserve"> a </w:t>
            </w:r>
            <w:r w:rsidR="00920793" w:rsidRPr="001F4C3A">
              <w:rPr>
                <w:b/>
                <w:bCs/>
                <w:sz w:val="16"/>
                <w:szCs w:val="16"/>
              </w:rPr>
              <w:t>portů pro nabízený systém</w:t>
            </w:r>
            <w:r w:rsidR="00816CFE">
              <w:rPr>
                <w:b/>
                <w:bCs/>
                <w:sz w:val="16"/>
                <w:szCs w:val="16"/>
              </w:rPr>
              <w:t xml:space="preserve"> a </w:t>
            </w:r>
            <w:r w:rsidR="00920793" w:rsidRPr="001F4C3A">
              <w:rPr>
                <w:b/>
                <w:bCs/>
                <w:sz w:val="16"/>
                <w:szCs w:val="16"/>
              </w:rPr>
              <w:t>dokumentaci</w:t>
            </w:r>
            <w:r w:rsidR="00816CFE">
              <w:rPr>
                <w:b/>
                <w:bCs/>
                <w:sz w:val="16"/>
                <w:szCs w:val="16"/>
              </w:rPr>
              <w:t xml:space="preserve"> k </w:t>
            </w:r>
            <w:r w:rsidR="00920793" w:rsidRPr="001F4C3A">
              <w:rPr>
                <w:b/>
                <w:bCs/>
                <w:sz w:val="16"/>
                <w:szCs w:val="16"/>
              </w:rPr>
              <w:t>nastavení sběru</w:t>
            </w:r>
            <w:r w:rsidR="00816CFE">
              <w:rPr>
                <w:b/>
                <w:bCs/>
                <w:sz w:val="16"/>
                <w:szCs w:val="16"/>
              </w:rPr>
              <w:t xml:space="preserve"> z </w:t>
            </w:r>
            <w:r w:rsidR="00920793" w:rsidRPr="001F4C3A">
              <w:rPr>
                <w:b/>
                <w:bCs/>
                <w:sz w:val="16"/>
                <w:szCs w:val="16"/>
              </w:rPr>
              <w:t>databází</w:t>
            </w:r>
            <w:r w:rsidR="00816CFE">
              <w:rPr>
                <w:b/>
                <w:bCs/>
                <w:sz w:val="16"/>
                <w:szCs w:val="16"/>
              </w:rPr>
              <w:t xml:space="preserve"> v </w:t>
            </w:r>
            <w:r w:rsidR="00920793" w:rsidRPr="001F4C3A">
              <w:rPr>
                <w:b/>
                <w:bCs/>
                <w:sz w:val="16"/>
                <w:szCs w:val="16"/>
              </w:rPr>
              <w:t>grafickém rozhraní systému.</w:t>
            </w:r>
          </w:p>
        </w:tc>
        <w:tc>
          <w:tcPr>
            <w:tcW w:w="3852" w:type="dxa"/>
            <w:vAlign w:val="center"/>
          </w:tcPr>
          <w:p w14:paraId="30A9D1AB" w14:textId="77777777" w:rsidR="00920793" w:rsidRPr="000200AD" w:rsidRDefault="00920793" w:rsidP="00920793">
            <w:pPr>
              <w:jc w:val="left"/>
              <w:rPr>
                <w:sz w:val="16"/>
                <w:szCs w:val="16"/>
              </w:rPr>
            </w:pPr>
          </w:p>
        </w:tc>
        <w:tc>
          <w:tcPr>
            <w:tcW w:w="923" w:type="dxa"/>
            <w:vAlign w:val="center"/>
          </w:tcPr>
          <w:p w14:paraId="7DDD5B7E" w14:textId="77777777" w:rsidR="00920793" w:rsidRPr="00412F35" w:rsidRDefault="00920793" w:rsidP="00920793">
            <w:pPr>
              <w:jc w:val="center"/>
              <w:rPr>
                <w:sz w:val="18"/>
                <w:szCs w:val="18"/>
              </w:rPr>
            </w:pPr>
          </w:p>
        </w:tc>
      </w:tr>
      <w:tr w:rsidR="00920793" w:rsidRPr="00412F35" w14:paraId="5721F601" w14:textId="77777777" w:rsidTr="003C1C70">
        <w:trPr>
          <w:trHeight w:val="283"/>
        </w:trPr>
        <w:tc>
          <w:tcPr>
            <w:tcW w:w="552" w:type="dxa"/>
            <w:vAlign w:val="center"/>
          </w:tcPr>
          <w:p w14:paraId="5522B8D3" w14:textId="77777777" w:rsidR="00920793" w:rsidRPr="000200AD" w:rsidRDefault="00920793" w:rsidP="005E4EF9">
            <w:pPr>
              <w:pStyle w:val="ANormln"/>
              <w:numPr>
                <w:ilvl w:val="0"/>
                <w:numId w:val="25"/>
              </w:numPr>
              <w:spacing w:before="0"/>
              <w:ind w:left="0" w:firstLine="0"/>
              <w:jc w:val="left"/>
              <w:rPr>
                <w:rFonts w:cs="Arial"/>
                <w:sz w:val="16"/>
                <w:szCs w:val="16"/>
              </w:rPr>
            </w:pPr>
          </w:p>
        </w:tc>
        <w:tc>
          <w:tcPr>
            <w:tcW w:w="4121" w:type="dxa"/>
            <w:vAlign w:val="center"/>
          </w:tcPr>
          <w:p w14:paraId="30195F41" w14:textId="67115931" w:rsidR="00920793" w:rsidRPr="00920793" w:rsidRDefault="00920793" w:rsidP="00920793">
            <w:pPr>
              <w:jc w:val="left"/>
              <w:rPr>
                <w:sz w:val="16"/>
                <w:szCs w:val="16"/>
              </w:rPr>
            </w:pPr>
            <w:r w:rsidRPr="00920793">
              <w:rPr>
                <w:sz w:val="16"/>
                <w:szCs w:val="16"/>
              </w:rPr>
              <w:t>Přijaté logy systém standardizuje do jednotného formátu</w:t>
            </w:r>
            <w:r w:rsidR="00816CFE">
              <w:rPr>
                <w:sz w:val="16"/>
                <w:szCs w:val="16"/>
              </w:rPr>
              <w:t xml:space="preserve"> a </w:t>
            </w:r>
            <w:r w:rsidRPr="00920793">
              <w:rPr>
                <w:sz w:val="16"/>
                <w:szCs w:val="16"/>
              </w:rPr>
              <w:t>logy jsou normalizovány (rozdělovány) do příslušných polí dle jejich typu. Zároveň systém uchovává</w:t>
            </w:r>
            <w:r w:rsidR="00816CFE">
              <w:rPr>
                <w:sz w:val="16"/>
                <w:szCs w:val="16"/>
              </w:rPr>
              <w:t xml:space="preserve"> i </w:t>
            </w:r>
            <w:r w:rsidRPr="00920793">
              <w:rPr>
                <w:sz w:val="16"/>
                <w:szCs w:val="16"/>
              </w:rPr>
              <w:t xml:space="preserve">originální verzi zpráv. Integrované </w:t>
            </w:r>
            <w:proofErr w:type="spellStart"/>
            <w:r w:rsidRPr="00920793">
              <w:rPr>
                <w:sz w:val="16"/>
                <w:szCs w:val="16"/>
              </w:rPr>
              <w:t>parsery</w:t>
            </w:r>
            <w:proofErr w:type="spellEnd"/>
            <w:r w:rsidRPr="00920793">
              <w:rPr>
                <w:sz w:val="16"/>
                <w:szCs w:val="16"/>
              </w:rPr>
              <w:t xml:space="preserve"> systému automaticky </w:t>
            </w:r>
            <w:r w:rsidR="001E1DBC" w:rsidRPr="00920793">
              <w:rPr>
                <w:sz w:val="16"/>
                <w:szCs w:val="16"/>
              </w:rPr>
              <w:t>přidávají</w:t>
            </w:r>
            <w:r w:rsidRPr="00920793">
              <w:rPr>
                <w:sz w:val="16"/>
                <w:szCs w:val="16"/>
              </w:rPr>
              <w:t xml:space="preserve"> ke zprávám, kterých se to týká, meta informace</w:t>
            </w:r>
            <w:r w:rsidR="00816CFE">
              <w:rPr>
                <w:sz w:val="16"/>
                <w:szCs w:val="16"/>
              </w:rPr>
              <w:t xml:space="preserve"> o </w:t>
            </w:r>
            <w:r w:rsidRPr="00920793">
              <w:rPr>
                <w:sz w:val="16"/>
                <w:szCs w:val="16"/>
              </w:rPr>
              <w:t xml:space="preserve">jaký druh zprávy se jedná, minimálně požadujeme rozlišení těchto druhů zpráv: úspěšné přihlášení, neúspěšné přihlášení, odhlášení, konfigurační změna, značka/tag. Tyto meta informace </w:t>
            </w:r>
            <w:r w:rsidRPr="00920793">
              <w:rPr>
                <w:sz w:val="16"/>
                <w:szCs w:val="16"/>
              </w:rPr>
              <w:lastRenderedPageBreak/>
              <w:t>musí být možné přidávat</w:t>
            </w:r>
            <w:r w:rsidR="00816CFE">
              <w:rPr>
                <w:sz w:val="16"/>
                <w:szCs w:val="16"/>
              </w:rPr>
              <w:t xml:space="preserve"> i v </w:t>
            </w:r>
            <w:r w:rsidRPr="00920793">
              <w:rPr>
                <w:sz w:val="16"/>
                <w:szCs w:val="16"/>
              </w:rPr>
              <w:t xml:space="preserve">uživatelsky definovaných </w:t>
            </w:r>
            <w:proofErr w:type="spellStart"/>
            <w:r w:rsidRPr="00920793">
              <w:rPr>
                <w:sz w:val="16"/>
                <w:szCs w:val="16"/>
              </w:rPr>
              <w:t>parserech</w:t>
            </w:r>
            <w:proofErr w:type="spellEnd"/>
            <w:r w:rsidRPr="00920793">
              <w:rPr>
                <w:sz w:val="16"/>
                <w:szCs w:val="16"/>
              </w:rPr>
              <w:t>.</w:t>
            </w:r>
          </w:p>
        </w:tc>
        <w:tc>
          <w:tcPr>
            <w:tcW w:w="3852" w:type="dxa"/>
            <w:vAlign w:val="center"/>
          </w:tcPr>
          <w:p w14:paraId="586809F8" w14:textId="77777777" w:rsidR="00920793" w:rsidRPr="000200AD" w:rsidRDefault="00920793" w:rsidP="00920793">
            <w:pPr>
              <w:jc w:val="left"/>
              <w:rPr>
                <w:sz w:val="16"/>
                <w:szCs w:val="16"/>
              </w:rPr>
            </w:pPr>
          </w:p>
        </w:tc>
        <w:tc>
          <w:tcPr>
            <w:tcW w:w="923" w:type="dxa"/>
            <w:vAlign w:val="center"/>
          </w:tcPr>
          <w:p w14:paraId="2A534244" w14:textId="77777777" w:rsidR="00920793" w:rsidRPr="00412F35" w:rsidRDefault="00920793" w:rsidP="00920793">
            <w:pPr>
              <w:jc w:val="center"/>
              <w:rPr>
                <w:sz w:val="18"/>
                <w:szCs w:val="18"/>
              </w:rPr>
            </w:pPr>
          </w:p>
        </w:tc>
      </w:tr>
      <w:tr w:rsidR="00920793" w:rsidRPr="00412F35" w14:paraId="072B89D8" w14:textId="77777777" w:rsidTr="003C1C70">
        <w:trPr>
          <w:trHeight w:val="283"/>
        </w:trPr>
        <w:tc>
          <w:tcPr>
            <w:tcW w:w="552" w:type="dxa"/>
            <w:vAlign w:val="center"/>
          </w:tcPr>
          <w:p w14:paraId="4CE77342" w14:textId="77777777" w:rsidR="00920793" w:rsidRPr="000200AD" w:rsidRDefault="00920793" w:rsidP="005E4EF9">
            <w:pPr>
              <w:pStyle w:val="ANormln"/>
              <w:numPr>
                <w:ilvl w:val="0"/>
                <w:numId w:val="25"/>
              </w:numPr>
              <w:spacing w:before="0"/>
              <w:ind w:left="0" w:firstLine="0"/>
              <w:jc w:val="left"/>
              <w:rPr>
                <w:rFonts w:cs="Arial"/>
                <w:sz w:val="16"/>
                <w:szCs w:val="16"/>
              </w:rPr>
            </w:pPr>
          </w:p>
        </w:tc>
        <w:tc>
          <w:tcPr>
            <w:tcW w:w="4121" w:type="dxa"/>
            <w:vAlign w:val="center"/>
          </w:tcPr>
          <w:p w14:paraId="663D7E38" w14:textId="48CEC201" w:rsidR="00920793" w:rsidRPr="00920793" w:rsidRDefault="00920793" w:rsidP="00920793">
            <w:pPr>
              <w:jc w:val="left"/>
              <w:rPr>
                <w:sz w:val="16"/>
                <w:szCs w:val="16"/>
              </w:rPr>
            </w:pPr>
            <w:r w:rsidRPr="00920793">
              <w:rPr>
                <w:sz w:val="16"/>
                <w:szCs w:val="16"/>
              </w:rPr>
              <w:t xml:space="preserve">Hodnoty jednotlivých </w:t>
            </w:r>
            <w:proofErr w:type="spellStart"/>
            <w:r w:rsidRPr="00920793">
              <w:rPr>
                <w:sz w:val="16"/>
                <w:szCs w:val="16"/>
              </w:rPr>
              <w:t>parsovaných</w:t>
            </w:r>
            <w:proofErr w:type="spellEnd"/>
            <w:r w:rsidRPr="00920793">
              <w:rPr>
                <w:sz w:val="16"/>
                <w:szCs w:val="16"/>
              </w:rPr>
              <w:t xml:space="preserve"> polí je možné</w:t>
            </w:r>
            <w:r w:rsidR="00816CFE">
              <w:rPr>
                <w:sz w:val="16"/>
                <w:szCs w:val="16"/>
              </w:rPr>
              <w:t xml:space="preserve"> v </w:t>
            </w:r>
            <w:r w:rsidRPr="00920793">
              <w:rPr>
                <w:sz w:val="16"/>
                <w:szCs w:val="16"/>
              </w:rPr>
              <w:t xml:space="preserve">definici </w:t>
            </w:r>
            <w:proofErr w:type="spellStart"/>
            <w:r w:rsidRPr="00920793">
              <w:rPr>
                <w:sz w:val="16"/>
                <w:szCs w:val="16"/>
              </w:rPr>
              <w:t>parseru</w:t>
            </w:r>
            <w:proofErr w:type="spellEnd"/>
            <w:r w:rsidRPr="00920793">
              <w:rPr>
                <w:sz w:val="16"/>
                <w:szCs w:val="16"/>
              </w:rPr>
              <w:t xml:space="preserve"> přetypovat</w:t>
            </w:r>
            <w:r w:rsidR="00816CFE">
              <w:rPr>
                <w:sz w:val="16"/>
                <w:szCs w:val="16"/>
              </w:rPr>
              <w:t xml:space="preserve"> a </w:t>
            </w:r>
            <w:r w:rsidRPr="00920793">
              <w:rPr>
                <w:sz w:val="16"/>
                <w:szCs w:val="16"/>
              </w:rPr>
              <w:t>standardizovat alespoň na tyto základní druhy: číslo, IP adresa, MAC adresa, URL. Nad uloženými čísly je pak možné při prohledávání dat provádět matematické operace (součty všech hodnot, průměry, nejmenší/největší hodnota).</w:t>
            </w:r>
          </w:p>
        </w:tc>
        <w:tc>
          <w:tcPr>
            <w:tcW w:w="3852" w:type="dxa"/>
            <w:vAlign w:val="center"/>
          </w:tcPr>
          <w:p w14:paraId="602022FA" w14:textId="77777777" w:rsidR="00920793" w:rsidRPr="000200AD" w:rsidRDefault="00920793" w:rsidP="00920793">
            <w:pPr>
              <w:jc w:val="left"/>
              <w:rPr>
                <w:sz w:val="16"/>
                <w:szCs w:val="16"/>
              </w:rPr>
            </w:pPr>
          </w:p>
        </w:tc>
        <w:tc>
          <w:tcPr>
            <w:tcW w:w="923" w:type="dxa"/>
            <w:vAlign w:val="center"/>
          </w:tcPr>
          <w:p w14:paraId="4BEABB98" w14:textId="77777777" w:rsidR="00920793" w:rsidRPr="00412F35" w:rsidRDefault="00920793" w:rsidP="00920793">
            <w:pPr>
              <w:jc w:val="center"/>
              <w:rPr>
                <w:sz w:val="18"/>
                <w:szCs w:val="18"/>
              </w:rPr>
            </w:pPr>
          </w:p>
        </w:tc>
      </w:tr>
      <w:tr w:rsidR="00920793" w:rsidRPr="00412F35" w14:paraId="3E85A5A8" w14:textId="77777777" w:rsidTr="003C1C70">
        <w:trPr>
          <w:trHeight w:val="283"/>
        </w:trPr>
        <w:tc>
          <w:tcPr>
            <w:tcW w:w="552" w:type="dxa"/>
            <w:vAlign w:val="center"/>
          </w:tcPr>
          <w:p w14:paraId="2C53CBDB" w14:textId="77777777" w:rsidR="00920793" w:rsidRPr="000200AD" w:rsidRDefault="00920793" w:rsidP="005E4EF9">
            <w:pPr>
              <w:pStyle w:val="ANormln"/>
              <w:numPr>
                <w:ilvl w:val="0"/>
                <w:numId w:val="25"/>
              </w:numPr>
              <w:spacing w:before="0"/>
              <w:ind w:left="0" w:firstLine="0"/>
              <w:jc w:val="left"/>
              <w:rPr>
                <w:rFonts w:cs="Arial"/>
                <w:sz w:val="16"/>
                <w:szCs w:val="16"/>
              </w:rPr>
            </w:pPr>
          </w:p>
        </w:tc>
        <w:tc>
          <w:tcPr>
            <w:tcW w:w="4121" w:type="dxa"/>
            <w:vAlign w:val="center"/>
          </w:tcPr>
          <w:p w14:paraId="25C066BA" w14:textId="18C0B1F1" w:rsidR="00920793" w:rsidRPr="00920793" w:rsidRDefault="00920793" w:rsidP="00920793">
            <w:pPr>
              <w:jc w:val="left"/>
              <w:rPr>
                <w:sz w:val="16"/>
                <w:szCs w:val="16"/>
              </w:rPr>
            </w:pPr>
            <w:r w:rsidRPr="00920793">
              <w:rPr>
                <w:sz w:val="16"/>
                <w:szCs w:val="16"/>
              </w:rPr>
              <w:t>Systém zachovává původní informaci ze zdroje logu</w:t>
            </w:r>
            <w:r w:rsidR="00816CFE">
              <w:rPr>
                <w:sz w:val="16"/>
                <w:szCs w:val="16"/>
              </w:rPr>
              <w:t xml:space="preserve"> o </w:t>
            </w:r>
            <w:r w:rsidRPr="00920793">
              <w:rPr>
                <w:sz w:val="16"/>
                <w:szCs w:val="16"/>
              </w:rPr>
              <w:t>časové značce události, ale nedůvěřuje jí</w:t>
            </w:r>
            <w:r w:rsidR="00816CFE">
              <w:rPr>
                <w:sz w:val="16"/>
                <w:szCs w:val="16"/>
              </w:rPr>
              <w:t xml:space="preserve"> a </w:t>
            </w:r>
            <w:r w:rsidRPr="00920793">
              <w:rPr>
                <w:sz w:val="16"/>
                <w:szCs w:val="16"/>
              </w:rPr>
              <w:t>vytváří vlastní důvěryhodné časové razítko ke každému logu, které vzniká</w:t>
            </w:r>
            <w:r w:rsidR="00816CFE">
              <w:rPr>
                <w:sz w:val="16"/>
                <w:szCs w:val="16"/>
              </w:rPr>
              <w:t xml:space="preserve"> v </w:t>
            </w:r>
            <w:r w:rsidRPr="00920793">
              <w:rPr>
                <w:sz w:val="16"/>
                <w:szCs w:val="16"/>
              </w:rPr>
              <w:t>okamžiku přijetí logu systémem</w:t>
            </w:r>
            <w:r w:rsidR="00816CFE">
              <w:rPr>
                <w:sz w:val="16"/>
                <w:szCs w:val="16"/>
              </w:rPr>
              <w:t xml:space="preserve"> a </w:t>
            </w:r>
            <w:r w:rsidRPr="00920793">
              <w:rPr>
                <w:sz w:val="16"/>
                <w:szCs w:val="16"/>
              </w:rPr>
              <w:t>kterým se systém defaultně řídí.</w:t>
            </w:r>
          </w:p>
        </w:tc>
        <w:tc>
          <w:tcPr>
            <w:tcW w:w="3852" w:type="dxa"/>
            <w:vAlign w:val="center"/>
          </w:tcPr>
          <w:p w14:paraId="6131C310" w14:textId="77777777" w:rsidR="00920793" w:rsidRPr="000200AD" w:rsidRDefault="00920793" w:rsidP="00920793">
            <w:pPr>
              <w:jc w:val="left"/>
              <w:rPr>
                <w:sz w:val="16"/>
                <w:szCs w:val="16"/>
              </w:rPr>
            </w:pPr>
          </w:p>
        </w:tc>
        <w:tc>
          <w:tcPr>
            <w:tcW w:w="923" w:type="dxa"/>
            <w:vAlign w:val="center"/>
          </w:tcPr>
          <w:p w14:paraId="4D152051" w14:textId="77777777" w:rsidR="00920793" w:rsidRPr="00412F35" w:rsidRDefault="00920793" w:rsidP="00920793">
            <w:pPr>
              <w:jc w:val="center"/>
              <w:rPr>
                <w:sz w:val="18"/>
                <w:szCs w:val="18"/>
              </w:rPr>
            </w:pPr>
          </w:p>
        </w:tc>
      </w:tr>
      <w:tr w:rsidR="00920793" w:rsidRPr="00412F35" w14:paraId="3381C27B" w14:textId="77777777" w:rsidTr="003C1C70">
        <w:trPr>
          <w:trHeight w:val="283"/>
        </w:trPr>
        <w:tc>
          <w:tcPr>
            <w:tcW w:w="552" w:type="dxa"/>
            <w:vAlign w:val="center"/>
          </w:tcPr>
          <w:p w14:paraId="2830FCE4" w14:textId="77777777" w:rsidR="00920793" w:rsidRPr="000200AD" w:rsidRDefault="00920793" w:rsidP="005E4EF9">
            <w:pPr>
              <w:pStyle w:val="ANormln"/>
              <w:numPr>
                <w:ilvl w:val="0"/>
                <w:numId w:val="25"/>
              </w:numPr>
              <w:spacing w:before="0"/>
              <w:ind w:left="0" w:firstLine="0"/>
              <w:jc w:val="left"/>
              <w:rPr>
                <w:rFonts w:cs="Arial"/>
                <w:sz w:val="16"/>
                <w:szCs w:val="16"/>
              </w:rPr>
            </w:pPr>
          </w:p>
        </w:tc>
        <w:tc>
          <w:tcPr>
            <w:tcW w:w="4121" w:type="dxa"/>
            <w:vAlign w:val="center"/>
          </w:tcPr>
          <w:p w14:paraId="7A628F04" w14:textId="60C2D2D1" w:rsidR="00920793" w:rsidRPr="00920793" w:rsidRDefault="00920793" w:rsidP="00920793">
            <w:pPr>
              <w:jc w:val="left"/>
              <w:rPr>
                <w:sz w:val="16"/>
                <w:szCs w:val="16"/>
              </w:rPr>
            </w:pPr>
            <w:r w:rsidRPr="00920793">
              <w:rPr>
                <w:sz w:val="16"/>
                <w:szCs w:val="16"/>
              </w:rPr>
              <w:t>Všechna pole</w:t>
            </w:r>
            <w:r w:rsidR="00816CFE">
              <w:rPr>
                <w:sz w:val="16"/>
                <w:szCs w:val="16"/>
              </w:rPr>
              <w:t xml:space="preserve"> a </w:t>
            </w:r>
            <w:r w:rsidRPr="00920793">
              <w:rPr>
                <w:sz w:val="16"/>
                <w:szCs w:val="16"/>
              </w:rPr>
              <w:t>položky přijaté systémem jsou automaticky indexovány. Nad všemi položkami je možné ihned provádět vyhledávání bez nutnosti dodatečného ručního indexování administrátorem.</w:t>
            </w:r>
          </w:p>
        </w:tc>
        <w:tc>
          <w:tcPr>
            <w:tcW w:w="3852" w:type="dxa"/>
            <w:vAlign w:val="center"/>
          </w:tcPr>
          <w:p w14:paraId="321584A4" w14:textId="77777777" w:rsidR="00920793" w:rsidRPr="000200AD" w:rsidRDefault="00920793" w:rsidP="00920793">
            <w:pPr>
              <w:jc w:val="left"/>
              <w:rPr>
                <w:sz w:val="16"/>
                <w:szCs w:val="16"/>
              </w:rPr>
            </w:pPr>
          </w:p>
        </w:tc>
        <w:tc>
          <w:tcPr>
            <w:tcW w:w="923" w:type="dxa"/>
            <w:vAlign w:val="center"/>
          </w:tcPr>
          <w:p w14:paraId="7E8E488A" w14:textId="77777777" w:rsidR="00920793" w:rsidRPr="00412F35" w:rsidRDefault="00920793" w:rsidP="00920793">
            <w:pPr>
              <w:jc w:val="center"/>
              <w:rPr>
                <w:sz w:val="18"/>
                <w:szCs w:val="18"/>
              </w:rPr>
            </w:pPr>
          </w:p>
        </w:tc>
      </w:tr>
      <w:tr w:rsidR="00920793" w:rsidRPr="00412F35" w14:paraId="05D0F728" w14:textId="77777777" w:rsidTr="003C1C70">
        <w:trPr>
          <w:trHeight w:val="283"/>
        </w:trPr>
        <w:tc>
          <w:tcPr>
            <w:tcW w:w="552" w:type="dxa"/>
            <w:vAlign w:val="center"/>
          </w:tcPr>
          <w:p w14:paraId="140EB557" w14:textId="77777777" w:rsidR="00920793" w:rsidRPr="000200AD" w:rsidRDefault="00920793" w:rsidP="005E4EF9">
            <w:pPr>
              <w:pStyle w:val="ANormln"/>
              <w:numPr>
                <w:ilvl w:val="0"/>
                <w:numId w:val="25"/>
              </w:numPr>
              <w:spacing w:before="0"/>
              <w:ind w:left="0" w:firstLine="0"/>
              <w:jc w:val="left"/>
              <w:rPr>
                <w:rFonts w:cs="Arial"/>
                <w:sz w:val="16"/>
                <w:szCs w:val="16"/>
              </w:rPr>
            </w:pPr>
          </w:p>
        </w:tc>
        <w:tc>
          <w:tcPr>
            <w:tcW w:w="4121" w:type="dxa"/>
            <w:vAlign w:val="center"/>
          </w:tcPr>
          <w:p w14:paraId="134F771E" w14:textId="7214521B" w:rsidR="00920793" w:rsidRPr="00920793" w:rsidRDefault="00920793" w:rsidP="00920793">
            <w:pPr>
              <w:jc w:val="left"/>
              <w:rPr>
                <w:sz w:val="16"/>
                <w:szCs w:val="16"/>
              </w:rPr>
            </w:pPr>
            <w:r w:rsidRPr="00920793">
              <w:rPr>
                <w:sz w:val="16"/>
                <w:szCs w:val="16"/>
              </w:rPr>
              <w:t xml:space="preserve">Možnost sběru událostí minimálně ve formátech RAW, </w:t>
            </w:r>
            <w:proofErr w:type="spellStart"/>
            <w:r w:rsidRPr="00920793">
              <w:rPr>
                <w:sz w:val="16"/>
                <w:szCs w:val="16"/>
              </w:rPr>
              <w:t>Syslog</w:t>
            </w:r>
            <w:proofErr w:type="spellEnd"/>
            <w:r w:rsidRPr="00920793">
              <w:rPr>
                <w:sz w:val="16"/>
                <w:szCs w:val="16"/>
              </w:rPr>
              <w:t xml:space="preserve"> RFC5424, CEF, LEEF, JSON RFC8259.</w:t>
            </w:r>
          </w:p>
        </w:tc>
        <w:tc>
          <w:tcPr>
            <w:tcW w:w="3852" w:type="dxa"/>
            <w:vAlign w:val="center"/>
          </w:tcPr>
          <w:p w14:paraId="6A996953" w14:textId="77777777" w:rsidR="00920793" w:rsidRPr="000200AD" w:rsidRDefault="00920793" w:rsidP="00920793">
            <w:pPr>
              <w:jc w:val="left"/>
              <w:rPr>
                <w:sz w:val="16"/>
                <w:szCs w:val="16"/>
              </w:rPr>
            </w:pPr>
          </w:p>
        </w:tc>
        <w:tc>
          <w:tcPr>
            <w:tcW w:w="923" w:type="dxa"/>
            <w:vAlign w:val="center"/>
          </w:tcPr>
          <w:p w14:paraId="1A6A9488" w14:textId="77777777" w:rsidR="00920793" w:rsidRPr="00412F35" w:rsidRDefault="00920793" w:rsidP="00920793">
            <w:pPr>
              <w:jc w:val="center"/>
              <w:rPr>
                <w:sz w:val="18"/>
                <w:szCs w:val="18"/>
              </w:rPr>
            </w:pPr>
          </w:p>
        </w:tc>
      </w:tr>
      <w:tr w:rsidR="00920793" w:rsidRPr="00412F35" w14:paraId="2BF84C6F" w14:textId="77777777" w:rsidTr="003C1C70">
        <w:trPr>
          <w:trHeight w:val="283"/>
        </w:trPr>
        <w:tc>
          <w:tcPr>
            <w:tcW w:w="552" w:type="dxa"/>
            <w:vAlign w:val="center"/>
          </w:tcPr>
          <w:p w14:paraId="3CA67387" w14:textId="77777777" w:rsidR="00920793" w:rsidRPr="000200AD" w:rsidRDefault="00920793" w:rsidP="005E4EF9">
            <w:pPr>
              <w:pStyle w:val="ANormln"/>
              <w:numPr>
                <w:ilvl w:val="0"/>
                <w:numId w:val="25"/>
              </w:numPr>
              <w:spacing w:before="0"/>
              <w:ind w:left="0" w:firstLine="0"/>
              <w:jc w:val="left"/>
              <w:rPr>
                <w:rFonts w:cs="Arial"/>
                <w:sz w:val="16"/>
                <w:szCs w:val="16"/>
              </w:rPr>
            </w:pPr>
          </w:p>
        </w:tc>
        <w:tc>
          <w:tcPr>
            <w:tcW w:w="4121" w:type="dxa"/>
            <w:vAlign w:val="center"/>
          </w:tcPr>
          <w:p w14:paraId="58AACC25" w14:textId="6BD668F6" w:rsidR="00920793" w:rsidRPr="00920793" w:rsidRDefault="00920793" w:rsidP="00920793">
            <w:pPr>
              <w:jc w:val="left"/>
              <w:rPr>
                <w:sz w:val="16"/>
                <w:szCs w:val="16"/>
              </w:rPr>
            </w:pPr>
            <w:r w:rsidRPr="00920793">
              <w:rPr>
                <w:sz w:val="16"/>
                <w:szCs w:val="16"/>
              </w:rPr>
              <w:t>Systém nesmí</w:t>
            </w:r>
            <w:r w:rsidR="00816CFE">
              <w:rPr>
                <w:sz w:val="16"/>
                <w:szCs w:val="16"/>
              </w:rPr>
              <w:t xml:space="preserve"> v </w:t>
            </w:r>
            <w:r w:rsidRPr="00920793">
              <w:rPr>
                <w:sz w:val="16"/>
                <w:szCs w:val="16"/>
              </w:rPr>
              <w:t>žádném případě umožnit mazání nebo modifikování již uložených logů</w:t>
            </w:r>
            <w:r w:rsidR="00816CFE">
              <w:rPr>
                <w:sz w:val="16"/>
                <w:szCs w:val="16"/>
              </w:rPr>
              <w:t xml:space="preserve"> v </w:t>
            </w:r>
            <w:r w:rsidRPr="00920793">
              <w:rPr>
                <w:sz w:val="16"/>
                <w:szCs w:val="16"/>
              </w:rPr>
              <w:t>rámci požadované retence.</w:t>
            </w:r>
            <w:r w:rsidR="00816CFE">
              <w:rPr>
                <w:sz w:val="16"/>
                <w:szCs w:val="16"/>
              </w:rPr>
              <w:t xml:space="preserve"> A </w:t>
            </w:r>
            <w:r w:rsidRPr="00920793">
              <w:rPr>
                <w:sz w:val="16"/>
                <w:szCs w:val="16"/>
              </w:rPr>
              <w:t>to ani libovolnou konfigurační změnou - administrátorovi</w:t>
            </w:r>
            <w:r w:rsidR="00816CFE">
              <w:rPr>
                <w:sz w:val="16"/>
                <w:szCs w:val="16"/>
              </w:rPr>
              <w:t xml:space="preserve"> s </w:t>
            </w:r>
            <w:r w:rsidRPr="00920793">
              <w:rPr>
                <w:sz w:val="16"/>
                <w:szCs w:val="16"/>
              </w:rPr>
              <w:t>nejvyššími oprávněními</w:t>
            </w:r>
            <w:r w:rsidR="00816CFE">
              <w:rPr>
                <w:sz w:val="16"/>
                <w:szCs w:val="16"/>
              </w:rPr>
              <w:t xml:space="preserve"> k </w:t>
            </w:r>
            <w:r w:rsidRPr="00920793">
              <w:rPr>
                <w:sz w:val="16"/>
                <w:szCs w:val="16"/>
              </w:rPr>
              <w:t xml:space="preserve">navrhovanému systému. Každý zpracovaný log musí mít dohledatelný unikátní identifikátor, který umožní jeho jednoznačnou identifikaci. </w:t>
            </w:r>
          </w:p>
        </w:tc>
        <w:tc>
          <w:tcPr>
            <w:tcW w:w="3852" w:type="dxa"/>
            <w:vAlign w:val="center"/>
          </w:tcPr>
          <w:p w14:paraId="2B6699EF" w14:textId="77777777" w:rsidR="00920793" w:rsidRPr="000200AD" w:rsidRDefault="00920793" w:rsidP="00920793">
            <w:pPr>
              <w:jc w:val="left"/>
              <w:rPr>
                <w:sz w:val="16"/>
                <w:szCs w:val="16"/>
              </w:rPr>
            </w:pPr>
          </w:p>
        </w:tc>
        <w:tc>
          <w:tcPr>
            <w:tcW w:w="923" w:type="dxa"/>
            <w:vAlign w:val="center"/>
          </w:tcPr>
          <w:p w14:paraId="1A2C2E48" w14:textId="77777777" w:rsidR="00920793" w:rsidRPr="00412F35" w:rsidRDefault="00920793" w:rsidP="00920793">
            <w:pPr>
              <w:jc w:val="center"/>
              <w:rPr>
                <w:sz w:val="18"/>
                <w:szCs w:val="18"/>
              </w:rPr>
            </w:pPr>
          </w:p>
        </w:tc>
      </w:tr>
      <w:tr w:rsidR="00920793" w:rsidRPr="00412F35" w14:paraId="2E633C04" w14:textId="77777777" w:rsidTr="003C1C70">
        <w:trPr>
          <w:trHeight w:val="283"/>
        </w:trPr>
        <w:tc>
          <w:tcPr>
            <w:tcW w:w="552" w:type="dxa"/>
            <w:vAlign w:val="center"/>
          </w:tcPr>
          <w:p w14:paraId="6F9914B7" w14:textId="77777777" w:rsidR="00920793" w:rsidRPr="000200AD" w:rsidRDefault="00920793" w:rsidP="005E4EF9">
            <w:pPr>
              <w:pStyle w:val="ANormln"/>
              <w:numPr>
                <w:ilvl w:val="0"/>
                <w:numId w:val="25"/>
              </w:numPr>
              <w:spacing w:before="0"/>
              <w:ind w:left="0" w:firstLine="0"/>
              <w:jc w:val="left"/>
              <w:rPr>
                <w:rFonts w:cs="Arial"/>
                <w:sz w:val="16"/>
                <w:szCs w:val="16"/>
              </w:rPr>
            </w:pPr>
          </w:p>
        </w:tc>
        <w:tc>
          <w:tcPr>
            <w:tcW w:w="4121" w:type="dxa"/>
            <w:vAlign w:val="center"/>
          </w:tcPr>
          <w:p w14:paraId="5EBC9AE1" w14:textId="15B7691B" w:rsidR="00920793" w:rsidRPr="00920793" w:rsidRDefault="00920793" w:rsidP="00920793">
            <w:pPr>
              <w:jc w:val="left"/>
              <w:rPr>
                <w:sz w:val="16"/>
                <w:szCs w:val="16"/>
              </w:rPr>
            </w:pPr>
            <w:r w:rsidRPr="00920793">
              <w:rPr>
                <w:sz w:val="16"/>
                <w:szCs w:val="16"/>
              </w:rPr>
              <w:t>Systém musí umožňovat konfiguraci filtrace nerelevantních událostí</w:t>
            </w:r>
            <w:r w:rsidR="00816CFE">
              <w:rPr>
                <w:sz w:val="16"/>
                <w:szCs w:val="16"/>
              </w:rPr>
              <w:t xml:space="preserve"> v </w:t>
            </w:r>
            <w:r w:rsidRPr="00920793">
              <w:rPr>
                <w:sz w:val="16"/>
                <w:szCs w:val="16"/>
              </w:rPr>
              <w:t>grafickém rozhraní vizuálního programovacího jazyka. Pro psaní filtrace nesmí být použito textové psaní programového kódu ale tzv. vizuální programování, které automaticky opravuje uživatele</w:t>
            </w:r>
            <w:r w:rsidR="00816CFE">
              <w:rPr>
                <w:sz w:val="16"/>
                <w:szCs w:val="16"/>
              </w:rPr>
              <w:t xml:space="preserve"> a </w:t>
            </w:r>
            <w:r w:rsidRPr="00920793">
              <w:rPr>
                <w:sz w:val="16"/>
                <w:szCs w:val="16"/>
              </w:rPr>
              <w:t xml:space="preserve">upozorňuje ho na chyby. Předložte odkaz na dokumentaci popisující způsob filtrování nerelevantních událostí. </w:t>
            </w:r>
          </w:p>
        </w:tc>
        <w:tc>
          <w:tcPr>
            <w:tcW w:w="3852" w:type="dxa"/>
            <w:vAlign w:val="center"/>
          </w:tcPr>
          <w:p w14:paraId="048E80E2" w14:textId="77777777" w:rsidR="00920793" w:rsidRPr="000200AD" w:rsidRDefault="00920793" w:rsidP="00920793">
            <w:pPr>
              <w:jc w:val="left"/>
              <w:rPr>
                <w:sz w:val="16"/>
                <w:szCs w:val="16"/>
              </w:rPr>
            </w:pPr>
          </w:p>
        </w:tc>
        <w:tc>
          <w:tcPr>
            <w:tcW w:w="923" w:type="dxa"/>
            <w:vAlign w:val="center"/>
          </w:tcPr>
          <w:p w14:paraId="69F31B17" w14:textId="77777777" w:rsidR="00920793" w:rsidRPr="00412F35" w:rsidRDefault="00920793" w:rsidP="00920793">
            <w:pPr>
              <w:jc w:val="center"/>
              <w:rPr>
                <w:sz w:val="18"/>
                <w:szCs w:val="18"/>
              </w:rPr>
            </w:pPr>
          </w:p>
        </w:tc>
      </w:tr>
      <w:tr w:rsidR="00920793" w:rsidRPr="00412F35" w14:paraId="24075351" w14:textId="77777777" w:rsidTr="003C1C70">
        <w:trPr>
          <w:trHeight w:val="283"/>
        </w:trPr>
        <w:tc>
          <w:tcPr>
            <w:tcW w:w="552" w:type="dxa"/>
            <w:vAlign w:val="center"/>
          </w:tcPr>
          <w:p w14:paraId="30022631" w14:textId="77777777" w:rsidR="00920793" w:rsidRPr="000200AD" w:rsidRDefault="00920793" w:rsidP="005E4EF9">
            <w:pPr>
              <w:pStyle w:val="ANormln"/>
              <w:numPr>
                <w:ilvl w:val="0"/>
                <w:numId w:val="25"/>
              </w:numPr>
              <w:spacing w:before="0"/>
              <w:ind w:left="0" w:firstLine="0"/>
              <w:jc w:val="left"/>
              <w:rPr>
                <w:rFonts w:cs="Arial"/>
                <w:sz w:val="16"/>
                <w:szCs w:val="16"/>
              </w:rPr>
            </w:pPr>
          </w:p>
        </w:tc>
        <w:tc>
          <w:tcPr>
            <w:tcW w:w="4121" w:type="dxa"/>
            <w:vAlign w:val="center"/>
          </w:tcPr>
          <w:p w14:paraId="5D7FFD3E" w14:textId="756E0624" w:rsidR="00920793" w:rsidRPr="00920793" w:rsidRDefault="00920793" w:rsidP="00920793">
            <w:pPr>
              <w:jc w:val="left"/>
              <w:rPr>
                <w:sz w:val="16"/>
                <w:szCs w:val="16"/>
              </w:rPr>
            </w:pPr>
            <w:r w:rsidRPr="00920793">
              <w:rPr>
                <w:sz w:val="16"/>
                <w:szCs w:val="16"/>
              </w:rPr>
              <w:t xml:space="preserve">Systém provádí konsolidaci logů na interním </w:t>
            </w:r>
            <w:proofErr w:type="spellStart"/>
            <w:r w:rsidRPr="00920793">
              <w:rPr>
                <w:sz w:val="16"/>
                <w:szCs w:val="16"/>
              </w:rPr>
              <w:t>storage</w:t>
            </w:r>
            <w:proofErr w:type="spellEnd"/>
            <w:r w:rsidRPr="00920793">
              <w:rPr>
                <w:sz w:val="16"/>
                <w:szCs w:val="16"/>
              </w:rPr>
              <w:t xml:space="preserve"> logovacího systému.</w:t>
            </w:r>
          </w:p>
        </w:tc>
        <w:tc>
          <w:tcPr>
            <w:tcW w:w="3852" w:type="dxa"/>
            <w:vAlign w:val="center"/>
          </w:tcPr>
          <w:p w14:paraId="12230C64" w14:textId="77777777" w:rsidR="00920793" w:rsidRPr="000200AD" w:rsidRDefault="00920793" w:rsidP="00920793">
            <w:pPr>
              <w:jc w:val="left"/>
              <w:rPr>
                <w:sz w:val="16"/>
                <w:szCs w:val="16"/>
              </w:rPr>
            </w:pPr>
          </w:p>
        </w:tc>
        <w:tc>
          <w:tcPr>
            <w:tcW w:w="923" w:type="dxa"/>
            <w:vAlign w:val="center"/>
          </w:tcPr>
          <w:p w14:paraId="659F1C23" w14:textId="77777777" w:rsidR="00920793" w:rsidRPr="00412F35" w:rsidRDefault="00920793" w:rsidP="00920793">
            <w:pPr>
              <w:jc w:val="center"/>
              <w:rPr>
                <w:sz w:val="18"/>
                <w:szCs w:val="18"/>
              </w:rPr>
            </w:pPr>
          </w:p>
        </w:tc>
      </w:tr>
      <w:tr w:rsidR="007E5250" w:rsidRPr="00412F35" w14:paraId="6BA43108" w14:textId="77777777" w:rsidTr="003C1C70">
        <w:trPr>
          <w:trHeight w:val="283"/>
        </w:trPr>
        <w:tc>
          <w:tcPr>
            <w:tcW w:w="552" w:type="dxa"/>
            <w:vAlign w:val="center"/>
          </w:tcPr>
          <w:p w14:paraId="481413C8" w14:textId="77777777" w:rsidR="007E5250" w:rsidRPr="000200AD" w:rsidRDefault="007E5250" w:rsidP="005E4EF9">
            <w:pPr>
              <w:pStyle w:val="ANormln"/>
              <w:numPr>
                <w:ilvl w:val="0"/>
                <w:numId w:val="25"/>
              </w:numPr>
              <w:spacing w:before="0"/>
              <w:ind w:left="0" w:firstLine="0"/>
              <w:jc w:val="left"/>
              <w:rPr>
                <w:rFonts w:cs="Arial"/>
                <w:sz w:val="16"/>
                <w:szCs w:val="16"/>
              </w:rPr>
            </w:pPr>
          </w:p>
        </w:tc>
        <w:tc>
          <w:tcPr>
            <w:tcW w:w="4121" w:type="dxa"/>
            <w:vAlign w:val="center"/>
          </w:tcPr>
          <w:p w14:paraId="6061FEE7" w14:textId="01018D58" w:rsidR="00DB5050" w:rsidRDefault="00920793" w:rsidP="00920793">
            <w:pPr>
              <w:jc w:val="left"/>
              <w:rPr>
                <w:sz w:val="16"/>
                <w:szCs w:val="16"/>
              </w:rPr>
            </w:pPr>
            <w:r w:rsidRPr="00920793">
              <w:rPr>
                <w:sz w:val="16"/>
                <w:szCs w:val="16"/>
              </w:rPr>
              <w:t>Systém umožňuje snadné vyhledávání událostí</w:t>
            </w:r>
            <w:r w:rsidR="00816CFE">
              <w:rPr>
                <w:sz w:val="16"/>
                <w:szCs w:val="16"/>
              </w:rPr>
              <w:t xml:space="preserve"> a </w:t>
            </w:r>
            <w:r w:rsidRPr="00920793">
              <w:rPr>
                <w:sz w:val="16"/>
                <w:szCs w:val="16"/>
              </w:rPr>
              <w:t>okamžité vytváření grafických reportů (ad hoc) bez nutnosti dodatečného programování nebo aplikování dotazů</w:t>
            </w:r>
            <w:r w:rsidR="00816CFE">
              <w:rPr>
                <w:sz w:val="16"/>
                <w:szCs w:val="16"/>
              </w:rPr>
              <w:t xml:space="preserve"> v </w:t>
            </w:r>
            <w:r w:rsidRPr="00920793">
              <w:rPr>
                <w:sz w:val="16"/>
                <w:szCs w:val="16"/>
              </w:rPr>
              <w:t>SQL jazyce. Reportovací nástroj musí být integrální součástí navrhovaného systému</w:t>
            </w:r>
            <w:r w:rsidR="00816CFE">
              <w:rPr>
                <w:sz w:val="16"/>
                <w:szCs w:val="16"/>
              </w:rPr>
              <w:t xml:space="preserve"> a </w:t>
            </w:r>
            <w:r w:rsidRPr="00920793">
              <w:rPr>
                <w:sz w:val="16"/>
                <w:szCs w:val="16"/>
              </w:rPr>
              <w:t>musí se obsluhovat</w:t>
            </w:r>
            <w:r w:rsidR="00816CFE">
              <w:rPr>
                <w:sz w:val="16"/>
                <w:szCs w:val="16"/>
              </w:rPr>
              <w:t xml:space="preserve"> v </w:t>
            </w:r>
            <w:r w:rsidRPr="00920793">
              <w:rPr>
                <w:sz w:val="16"/>
                <w:szCs w:val="16"/>
              </w:rPr>
              <w:t xml:space="preserve">jednotném rozhraní nabízeného produktu. </w:t>
            </w:r>
          </w:p>
          <w:p w14:paraId="4547B2D4" w14:textId="6D431630" w:rsidR="007E5250" w:rsidRPr="00DB5050" w:rsidRDefault="00DB5050" w:rsidP="00920793">
            <w:pPr>
              <w:jc w:val="left"/>
              <w:rPr>
                <w:b/>
                <w:bCs/>
                <w:sz w:val="16"/>
                <w:szCs w:val="16"/>
              </w:rPr>
            </w:pPr>
            <w:r w:rsidRPr="00DB5050">
              <w:rPr>
                <w:b/>
                <w:bCs/>
                <w:sz w:val="16"/>
                <w:szCs w:val="16"/>
              </w:rPr>
              <w:t>Zadavatel požaduje</w:t>
            </w:r>
            <w:r w:rsidR="00816CFE">
              <w:rPr>
                <w:b/>
                <w:bCs/>
                <w:sz w:val="16"/>
                <w:szCs w:val="16"/>
              </w:rPr>
              <w:t xml:space="preserve"> v </w:t>
            </w:r>
            <w:r w:rsidRPr="00DB5050">
              <w:rPr>
                <w:b/>
                <w:bCs/>
                <w:sz w:val="16"/>
                <w:szCs w:val="16"/>
              </w:rPr>
              <w:t xml:space="preserve">nabídce předložit </w:t>
            </w:r>
            <w:r w:rsidR="00920793" w:rsidRPr="00DB5050">
              <w:rPr>
                <w:b/>
                <w:bCs/>
                <w:sz w:val="16"/>
                <w:szCs w:val="16"/>
              </w:rPr>
              <w:t xml:space="preserve">link nebo </w:t>
            </w:r>
            <w:proofErr w:type="spellStart"/>
            <w:r w:rsidR="00920793" w:rsidRPr="00DB5050">
              <w:rPr>
                <w:b/>
                <w:bCs/>
                <w:sz w:val="16"/>
                <w:szCs w:val="16"/>
              </w:rPr>
              <w:t>pdf</w:t>
            </w:r>
            <w:proofErr w:type="spellEnd"/>
            <w:r w:rsidR="00920793" w:rsidRPr="00DB5050">
              <w:rPr>
                <w:b/>
                <w:bCs/>
                <w:sz w:val="16"/>
                <w:szCs w:val="16"/>
              </w:rPr>
              <w:t xml:space="preserve"> popisující způsob vytváření reportů.</w:t>
            </w:r>
          </w:p>
        </w:tc>
        <w:tc>
          <w:tcPr>
            <w:tcW w:w="3852" w:type="dxa"/>
            <w:vAlign w:val="center"/>
          </w:tcPr>
          <w:p w14:paraId="6AA43A51" w14:textId="77777777" w:rsidR="007E5250" w:rsidRPr="000200AD" w:rsidRDefault="007E5250" w:rsidP="00143E48">
            <w:pPr>
              <w:jc w:val="left"/>
              <w:rPr>
                <w:sz w:val="16"/>
                <w:szCs w:val="16"/>
              </w:rPr>
            </w:pPr>
          </w:p>
        </w:tc>
        <w:tc>
          <w:tcPr>
            <w:tcW w:w="923" w:type="dxa"/>
            <w:vAlign w:val="center"/>
          </w:tcPr>
          <w:p w14:paraId="395E2452" w14:textId="77777777" w:rsidR="007E5250" w:rsidRPr="00412F35" w:rsidRDefault="007E5250" w:rsidP="00143E48">
            <w:pPr>
              <w:jc w:val="center"/>
              <w:rPr>
                <w:sz w:val="18"/>
                <w:szCs w:val="18"/>
              </w:rPr>
            </w:pPr>
          </w:p>
        </w:tc>
      </w:tr>
      <w:tr w:rsidR="003C1C70" w:rsidRPr="00412F35" w14:paraId="711D51C4" w14:textId="77777777" w:rsidTr="003C1C70">
        <w:trPr>
          <w:trHeight w:val="283"/>
        </w:trPr>
        <w:tc>
          <w:tcPr>
            <w:tcW w:w="552" w:type="dxa"/>
            <w:vAlign w:val="center"/>
          </w:tcPr>
          <w:p w14:paraId="14F9F88B" w14:textId="77777777" w:rsidR="003C1C70" w:rsidRPr="000200AD" w:rsidRDefault="003C1C70" w:rsidP="005E4EF9">
            <w:pPr>
              <w:pStyle w:val="ANormln"/>
              <w:numPr>
                <w:ilvl w:val="0"/>
                <w:numId w:val="25"/>
              </w:numPr>
              <w:spacing w:before="0"/>
              <w:ind w:left="0" w:firstLine="0"/>
              <w:jc w:val="left"/>
              <w:rPr>
                <w:rFonts w:cs="Arial"/>
                <w:sz w:val="16"/>
                <w:szCs w:val="16"/>
              </w:rPr>
            </w:pPr>
          </w:p>
        </w:tc>
        <w:tc>
          <w:tcPr>
            <w:tcW w:w="4121" w:type="dxa"/>
            <w:vAlign w:val="center"/>
          </w:tcPr>
          <w:p w14:paraId="54C0B10E" w14:textId="33A372C0" w:rsidR="003C1C70" w:rsidRPr="003C1C70" w:rsidRDefault="003C1C70" w:rsidP="003C1C70">
            <w:pPr>
              <w:jc w:val="left"/>
              <w:rPr>
                <w:sz w:val="16"/>
                <w:szCs w:val="16"/>
              </w:rPr>
            </w:pPr>
            <w:r w:rsidRPr="003C1C70">
              <w:rPr>
                <w:sz w:val="16"/>
                <w:szCs w:val="16"/>
              </w:rPr>
              <w:t>Systém provádí ucelenou vizualizaci logů, událostí</w:t>
            </w:r>
            <w:r w:rsidR="00816CFE">
              <w:rPr>
                <w:sz w:val="16"/>
                <w:szCs w:val="16"/>
              </w:rPr>
              <w:t xml:space="preserve"> a </w:t>
            </w:r>
            <w:r w:rsidRPr="003C1C70">
              <w:rPr>
                <w:sz w:val="16"/>
                <w:szCs w:val="16"/>
              </w:rPr>
              <w:t>strojových dat (grafy událostí). Vizualizace musí být dynamická, tj. volbou</w:t>
            </w:r>
            <w:r w:rsidR="00816CFE">
              <w:rPr>
                <w:sz w:val="16"/>
                <w:szCs w:val="16"/>
              </w:rPr>
              <w:t xml:space="preserve"> v </w:t>
            </w:r>
            <w:r w:rsidRPr="003C1C70">
              <w:rPr>
                <w:sz w:val="16"/>
                <w:szCs w:val="16"/>
              </w:rPr>
              <w:t>jednom grafu se ostatní příslušné grafy</w:t>
            </w:r>
            <w:r w:rsidR="00816CFE">
              <w:rPr>
                <w:sz w:val="16"/>
                <w:szCs w:val="16"/>
              </w:rPr>
              <w:t xml:space="preserve"> v </w:t>
            </w:r>
            <w:r w:rsidRPr="003C1C70">
              <w:rPr>
                <w:sz w:val="16"/>
                <w:szCs w:val="16"/>
              </w:rPr>
              <w:t>pohledu na data upraví dle požadované volby automaticky.</w:t>
            </w:r>
          </w:p>
        </w:tc>
        <w:tc>
          <w:tcPr>
            <w:tcW w:w="3852" w:type="dxa"/>
            <w:vAlign w:val="center"/>
          </w:tcPr>
          <w:p w14:paraId="7F5547A4" w14:textId="77777777" w:rsidR="003C1C70" w:rsidRPr="000200AD" w:rsidRDefault="003C1C70" w:rsidP="003C1C70">
            <w:pPr>
              <w:jc w:val="left"/>
              <w:rPr>
                <w:sz w:val="16"/>
                <w:szCs w:val="16"/>
              </w:rPr>
            </w:pPr>
          </w:p>
        </w:tc>
        <w:tc>
          <w:tcPr>
            <w:tcW w:w="923" w:type="dxa"/>
            <w:vAlign w:val="center"/>
          </w:tcPr>
          <w:p w14:paraId="05AA4B74" w14:textId="77777777" w:rsidR="003C1C70" w:rsidRPr="00412F35" w:rsidRDefault="003C1C70" w:rsidP="003C1C70">
            <w:pPr>
              <w:jc w:val="center"/>
              <w:rPr>
                <w:sz w:val="18"/>
                <w:szCs w:val="18"/>
              </w:rPr>
            </w:pPr>
          </w:p>
        </w:tc>
      </w:tr>
      <w:tr w:rsidR="003C1C70" w:rsidRPr="00412F35" w14:paraId="01DD64D6" w14:textId="77777777" w:rsidTr="003C1C70">
        <w:trPr>
          <w:trHeight w:val="283"/>
        </w:trPr>
        <w:tc>
          <w:tcPr>
            <w:tcW w:w="552" w:type="dxa"/>
            <w:vAlign w:val="center"/>
          </w:tcPr>
          <w:p w14:paraId="0CD6C7FD" w14:textId="77777777" w:rsidR="003C1C70" w:rsidRPr="000200AD" w:rsidRDefault="003C1C70" w:rsidP="005E4EF9">
            <w:pPr>
              <w:pStyle w:val="ANormln"/>
              <w:numPr>
                <w:ilvl w:val="0"/>
                <w:numId w:val="25"/>
              </w:numPr>
              <w:spacing w:before="0"/>
              <w:ind w:left="0" w:firstLine="0"/>
              <w:jc w:val="left"/>
              <w:rPr>
                <w:rFonts w:cs="Arial"/>
                <w:sz w:val="16"/>
                <w:szCs w:val="16"/>
              </w:rPr>
            </w:pPr>
          </w:p>
        </w:tc>
        <w:tc>
          <w:tcPr>
            <w:tcW w:w="4121" w:type="dxa"/>
            <w:vAlign w:val="center"/>
          </w:tcPr>
          <w:p w14:paraId="26C2EB16" w14:textId="3E0F4555" w:rsidR="003C1C70" w:rsidRPr="003C1C70" w:rsidRDefault="003C1C70" w:rsidP="003C1C70">
            <w:pPr>
              <w:jc w:val="left"/>
              <w:rPr>
                <w:sz w:val="16"/>
                <w:szCs w:val="16"/>
              </w:rPr>
            </w:pPr>
            <w:r w:rsidRPr="003C1C70">
              <w:rPr>
                <w:sz w:val="16"/>
                <w:szCs w:val="16"/>
              </w:rPr>
              <w:t>Systém umožňuje snadno vytvářet grafické znázornění událostí</w:t>
            </w:r>
            <w:r w:rsidR="00816CFE">
              <w:rPr>
                <w:sz w:val="16"/>
                <w:szCs w:val="16"/>
              </w:rPr>
              <w:t xml:space="preserve"> v </w:t>
            </w:r>
            <w:r w:rsidRPr="003C1C70">
              <w:rPr>
                <w:sz w:val="16"/>
                <w:szCs w:val="16"/>
              </w:rPr>
              <w:t>dashboardech nad všemi uloženými daty za libovolné časové období bez nutnosti nejprve modifikovat konfiguraci systému nebo parametrů uložených dat. Historická data</w:t>
            </w:r>
            <w:r w:rsidR="00816CFE">
              <w:rPr>
                <w:sz w:val="16"/>
                <w:szCs w:val="16"/>
              </w:rPr>
              <w:t xml:space="preserve"> v </w:t>
            </w:r>
            <w:r w:rsidRPr="003C1C70">
              <w:rPr>
                <w:sz w:val="16"/>
                <w:szCs w:val="16"/>
              </w:rPr>
              <w:t>požadované délce retence uložená</w:t>
            </w:r>
            <w:r w:rsidR="00816CFE">
              <w:rPr>
                <w:sz w:val="16"/>
                <w:szCs w:val="16"/>
              </w:rPr>
              <w:t xml:space="preserve"> v </w:t>
            </w:r>
            <w:r w:rsidRPr="003C1C70">
              <w:rPr>
                <w:sz w:val="16"/>
                <w:szCs w:val="16"/>
              </w:rPr>
              <w:t>systému je možné prohledávat okamžitě bez časových prodlev opětovného importu nebo dekomprimace starších dat, prohledávání dat nesmí vyžadovat manuální konfiguraci</w:t>
            </w:r>
            <w:r w:rsidR="00816CFE">
              <w:rPr>
                <w:sz w:val="16"/>
                <w:szCs w:val="16"/>
              </w:rPr>
              <w:t xml:space="preserve"> a </w:t>
            </w:r>
            <w:r w:rsidRPr="003C1C70">
              <w:rPr>
                <w:sz w:val="16"/>
                <w:szCs w:val="16"/>
              </w:rPr>
              <w:t>zásahy uživatele. Všechny operace uživatelů včetně prohledávání dashboardů jsou logované</w:t>
            </w:r>
            <w:r w:rsidR="00816CFE">
              <w:rPr>
                <w:sz w:val="16"/>
                <w:szCs w:val="16"/>
              </w:rPr>
              <w:t xml:space="preserve"> a </w:t>
            </w:r>
            <w:r w:rsidRPr="003C1C70">
              <w:rPr>
                <w:sz w:val="16"/>
                <w:szCs w:val="16"/>
              </w:rPr>
              <w:t>lze je auditovat přímo</w:t>
            </w:r>
            <w:r w:rsidR="00816CFE">
              <w:rPr>
                <w:sz w:val="16"/>
                <w:szCs w:val="16"/>
              </w:rPr>
              <w:t xml:space="preserve"> v </w:t>
            </w:r>
            <w:r w:rsidRPr="003C1C70">
              <w:rPr>
                <w:sz w:val="16"/>
                <w:szCs w:val="16"/>
              </w:rPr>
              <w:t>systému.</w:t>
            </w:r>
          </w:p>
        </w:tc>
        <w:tc>
          <w:tcPr>
            <w:tcW w:w="3852" w:type="dxa"/>
            <w:vAlign w:val="center"/>
          </w:tcPr>
          <w:p w14:paraId="1EC16AFC" w14:textId="77777777" w:rsidR="003C1C70" w:rsidRPr="000200AD" w:rsidRDefault="003C1C70" w:rsidP="003C1C70">
            <w:pPr>
              <w:jc w:val="left"/>
              <w:rPr>
                <w:sz w:val="16"/>
                <w:szCs w:val="16"/>
              </w:rPr>
            </w:pPr>
          </w:p>
        </w:tc>
        <w:tc>
          <w:tcPr>
            <w:tcW w:w="923" w:type="dxa"/>
            <w:vAlign w:val="center"/>
          </w:tcPr>
          <w:p w14:paraId="7D31FDAA" w14:textId="77777777" w:rsidR="003C1C70" w:rsidRPr="00412F35" w:rsidRDefault="003C1C70" w:rsidP="003C1C70">
            <w:pPr>
              <w:jc w:val="center"/>
              <w:rPr>
                <w:sz w:val="18"/>
                <w:szCs w:val="18"/>
              </w:rPr>
            </w:pPr>
          </w:p>
        </w:tc>
      </w:tr>
      <w:tr w:rsidR="003C1C70" w:rsidRPr="00412F35" w14:paraId="359EBFD8" w14:textId="77777777" w:rsidTr="003C1C70">
        <w:trPr>
          <w:trHeight w:val="283"/>
        </w:trPr>
        <w:tc>
          <w:tcPr>
            <w:tcW w:w="552" w:type="dxa"/>
            <w:vAlign w:val="center"/>
          </w:tcPr>
          <w:p w14:paraId="257225CF" w14:textId="77777777" w:rsidR="003C1C70" w:rsidRPr="000200AD" w:rsidRDefault="003C1C70" w:rsidP="005E4EF9">
            <w:pPr>
              <w:pStyle w:val="ANormln"/>
              <w:numPr>
                <w:ilvl w:val="0"/>
                <w:numId w:val="25"/>
              </w:numPr>
              <w:spacing w:before="0"/>
              <w:ind w:left="0" w:firstLine="0"/>
              <w:jc w:val="left"/>
              <w:rPr>
                <w:rFonts w:cs="Arial"/>
                <w:sz w:val="16"/>
                <w:szCs w:val="16"/>
              </w:rPr>
            </w:pPr>
          </w:p>
        </w:tc>
        <w:tc>
          <w:tcPr>
            <w:tcW w:w="4121" w:type="dxa"/>
            <w:vAlign w:val="center"/>
          </w:tcPr>
          <w:p w14:paraId="2721354B" w14:textId="502E96EC" w:rsidR="003C1C70" w:rsidRPr="003C1C70" w:rsidRDefault="003C1C70" w:rsidP="003C1C70">
            <w:pPr>
              <w:jc w:val="left"/>
              <w:rPr>
                <w:sz w:val="16"/>
                <w:szCs w:val="16"/>
              </w:rPr>
            </w:pPr>
            <w:r w:rsidRPr="003C1C70">
              <w:rPr>
                <w:sz w:val="16"/>
                <w:szCs w:val="16"/>
              </w:rPr>
              <w:t>Systém umožňuje snadno vytvářet grafické znázornění událostí</w:t>
            </w:r>
            <w:r w:rsidR="00816CFE">
              <w:rPr>
                <w:sz w:val="16"/>
                <w:szCs w:val="16"/>
              </w:rPr>
              <w:t xml:space="preserve"> v </w:t>
            </w:r>
            <w:r w:rsidRPr="003C1C70">
              <w:rPr>
                <w:sz w:val="16"/>
                <w:szCs w:val="16"/>
              </w:rPr>
              <w:t>dashboardech nad všemi uloženými daty za libovolné časové období bez nutnosti nejprve modifikovat konfiguraci systému nebo parametrů uložených dat. Historická data</w:t>
            </w:r>
            <w:r w:rsidR="00816CFE">
              <w:rPr>
                <w:sz w:val="16"/>
                <w:szCs w:val="16"/>
              </w:rPr>
              <w:t xml:space="preserve"> v </w:t>
            </w:r>
            <w:r w:rsidRPr="003C1C70">
              <w:rPr>
                <w:sz w:val="16"/>
                <w:szCs w:val="16"/>
              </w:rPr>
              <w:t>požadované délce retence uložená</w:t>
            </w:r>
            <w:r w:rsidR="00816CFE">
              <w:rPr>
                <w:sz w:val="16"/>
                <w:szCs w:val="16"/>
              </w:rPr>
              <w:t xml:space="preserve"> v </w:t>
            </w:r>
            <w:r w:rsidRPr="003C1C70">
              <w:rPr>
                <w:sz w:val="16"/>
                <w:szCs w:val="16"/>
              </w:rPr>
              <w:t>systému je možné prohledávat okamžitě bez časových prodlev opětovného importu nebo dekomprimace starších dat, prohledávání dat nesmí vyžadovat manuální konfiguraci</w:t>
            </w:r>
            <w:r w:rsidR="00816CFE">
              <w:rPr>
                <w:sz w:val="16"/>
                <w:szCs w:val="16"/>
              </w:rPr>
              <w:t xml:space="preserve"> a </w:t>
            </w:r>
            <w:r w:rsidRPr="003C1C70">
              <w:rPr>
                <w:sz w:val="16"/>
                <w:szCs w:val="16"/>
              </w:rPr>
              <w:t>zásahy uživatele.</w:t>
            </w:r>
          </w:p>
        </w:tc>
        <w:tc>
          <w:tcPr>
            <w:tcW w:w="3852" w:type="dxa"/>
            <w:vAlign w:val="center"/>
          </w:tcPr>
          <w:p w14:paraId="4006467A" w14:textId="77777777" w:rsidR="003C1C70" w:rsidRPr="000200AD" w:rsidRDefault="003C1C70" w:rsidP="003C1C70">
            <w:pPr>
              <w:jc w:val="left"/>
              <w:rPr>
                <w:sz w:val="16"/>
                <w:szCs w:val="16"/>
              </w:rPr>
            </w:pPr>
          </w:p>
        </w:tc>
        <w:tc>
          <w:tcPr>
            <w:tcW w:w="923" w:type="dxa"/>
            <w:vAlign w:val="center"/>
          </w:tcPr>
          <w:p w14:paraId="4BCA940E" w14:textId="77777777" w:rsidR="003C1C70" w:rsidRPr="00412F35" w:rsidRDefault="003C1C70" w:rsidP="003C1C70">
            <w:pPr>
              <w:jc w:val="center"/>
              <w:rPr>
                <w:sz w:val="18"/>
                <w:szCs w:val="18"/>
              </w:rPr>
            </w:pPr>
          </w:p>
        </w:tc>
      </w:tr>
      <w:tr w:rsidR="003C1C70" w:rsidRPr="00412F35" w14:paraId="39435427" w14:textId="77777777" w:rsidTr="003C1C70">
        <w:trPr>
          <w:trHeight w:val="283"/>
        </w:trPr>
        <w:tc>
          <w:tcPr>
            <w:tcW w:w="552" w:type="dxa"/>
            <w:vAlign w:val="center"/>
          </w:tcPr>
          <w:p w14:paraId="26328462" w14:textId="77777777" w:rsidR="003C1C70" w:rsidRPr="000200AD" w:rsidRDefault="003C1C70" w:rsidP="005E4EF9">
            <w:pPr>
              <w:pStyle w:val="ANormln"/>
              <w:numPr>
                <w:ilvl w:val="0"/>
                <w:numId w:val="25"/>
              </w:numPr>
              <w:spacing w:before="0"/>
              <w:ind w:left="0" w:firstLine="0"/>
              <w:jc w:val="left"/>
              <w:rPr>
                <w:rFonts w:cs="Arial"/>
                <w:sz w:val="16"/>
                <w:szCs w:val="16"/>
              </w:rPr>
            </w:pPr>
          </w:p>
        </w:tc>
        <w:tc>
          <w:tcPr>
            <w:tcW w:w="4121" w:type="dxa"/>
            <w:vAlign w:val="center"/>
          </w:tcPr>
          <w:p w14:paraId="1CA5D60E" w14:textId="0FEE9B52" w:rsidR="006A0D48" w:rsidRDefault="003C1C70" w:rsidP="003C1C70">
            <w:pPr>
              <w:jc w:val="left"/>
              <w:rPr>
                <w:sz w:val="16"/>
                <w:szCs w:val="16"/>
              </w:rPr>
            </w:pPr>
            <w:r w:rsidRPr="003C1C70">
              <w:rPr>
                <w:sz w:val="16"/>
                <w:szCs w:val="16"/>
              </w:rPr>
              <w:t>Systém podporuje nativní získávání logů</w:t>
            </w:r>
            <w:r w:rsidR="00816CFE">
              <w:rPr>
                <w:sz w:val="16"/>
                <w:szCs w:val="16"/>
              </w:rPr>
              <w:t xml:space="preserve"> z </w:t>
            </w:r>
            <w:r w:rsidRPr="003C1C70">
              <w:rPr>
                <w:sz w:val="16"/>
                <w:szCs w:val="16"/>
              </w:rPr>
              <w:t>Office365/Microsoft365 prostředí bez ohledu na použitou licenci 365 prostředí</w:t>
            </w:r>
            <w:r w:rsidR="00816CFE">
              <w:rPr>
                <w:sz w:val="16"/>
                <w:szCs w:val="16"/>
              </w:rPr>
              <w:t xml:space="preserve"> a </w:t>
            </w:r>
            <w:r w:rsidRPr="003C1C70">
              <w:rPr>
                <w:sz w:val="16"/>
                <w:szCs w:val="16"/>
              </w:rPr>
              <w:t xml:space="preserve">bez nutnosti instalovat dodatečné externí komponenty. </w:t>
            </w:r>
          </w:p>
          <w:p w14:paraId="7B0D5EF1" w14:textId="72AB1B6F" w:rsidR="003C1C70" w:rsidRPr="006A0D48" w:rsidRDefault="006A0D48" w:rsidP="003C1C70">
            <w:pPr>
              <w:jc w:val="left"/>
              <w:rPr>
                <w:b/>
                <w:bCs/>
                <w:sz w:val="16"/>
                <w:szCs w:val="16"/>
              </w:rPr>
            </w:pPr>
            <w:r w:rsidRPr="006A0D48">
              <w:rPr>
                <w:b/>
                <w:bCs/>
                <w:sz w:val="16"/>
                <w:szCs w:val="16"/>
              </w:rPr>
              <w:t>Zadavatel požaduje</w:t>
            </w:r>
            <w:r w:rsidR="00816CFE">
              <w:rPr>
                <w:b/>
                <w:bCs/>
                <w:sz w:val="16"/>
                <w:szCs w:val="16"/>
              </w:rPr>
              <w:t xml:space="preserve"> v </w:t>
            </w:r>
            <w:r>
              <w:rPr>
                <w:b/>
                <w:bCs/>
                <w:sz w:val="16"/>
                <w:szCs w:val="16"/>
              </w:rPr>
              <w:t xml:space="preserve">nabídce </w:t>
            </w:r>
            <w:r w:rsidR="003C1C70" w:rsidRPr="006A0D48">
              <w:rPr>
                <w:b/>
                <w:bCs/>
                <w:sz w:val="16"/>
                <w:szCs w:val="16"/>
              </w:rPr>
              <w:t>předložit link na dokumentaci popisující nastavení systému</w:t>
            </w:r>
            <w:r w:rsidR="00816CFE">
              <w:rPr>
                <w:b/>
                <w:bCs/>
                <w:sz w:val="16"/>
                <w:szCs w:val="16"/>
              </w:rPr>
              <w:t xml:space="preserve"> v </w:t>
            </w:r>
            <w:r w:rsidR="003C1C70" w:rsidRPr="006A0D48">
              <w:rPr>
                <w:b/>
                <w:bCs/>
                <w:sz w:val="16"/>
                <w:szCs w:val="16"/>
              </w:rPr>
              <w:t>jednotném grafickém rozhraní tak, aby získával logy z</w:t>
            </w:r>
            <w:r w:rsidRPr="006A0D48">
              <w:rPr>
                <w:b/>
                <w:bCs/>
                <w:sz w:val="16"/>
                <w:szCs w:val="16"/>
              </w:rPr>
              <w:t xml:space="preserve">e stávajícího systému zadavatele MS </w:t>
            </w:r>
            <w:r w:rsidR="003C1C70" w:rsidRPr="006A0D48">
              <w:rPr>
                <w:b/>
                <w:bCs/>
                <w:sz w:val="16"/>
                <w:szCs w:val="16"/>
              </w:rPr>
              <w:t>Office365/Mircosoft365.</w:t>
            </w:r>
          </w:p>
        </w:tc>
        <w:tc>
          <w:tcPr>
            <w:tcW w:w="3852" w:type="dxa"/>
            <w:vAlign w:val="center"/>
          </w:tcPr>
          <w:p w14:paraId="4B003E5C" w14:textId="77777777" w:rsidR="003C1C70" w:rsidRPr="000200AD" w:rsidRDefault="003C1C70" w:rsidP="003C1C70">
            <w:pPr>
              <w:jc w:val="left"/>
              <w:rPr>
                <w:sz w:val="16"/>
                <w:szCs w:val="16"/>
              </w:rPr>
            </w:pPr>
          </w:p>
        </w:tc>
        <w:tc>
          <w:tcPr>
            <w:tcW w:w="923" w:type="dxa"/>
            <w:vAlign w:val="center"/>
          </w:tcPr>
          <w:p w14:paraId="63651E2B" w14:textId="77777777" w:rsidR="003C1C70" w:rsidRPr="00412F35" w:rsidRDefault="003C1C70" w:rsidP="003C1C70">
            <w:pPr>
              <w:jc w:val="center"/>
              <w:rPr>
                <w:sz w:val="18"/>
                <w:szCs w:val="18"/>
              </w:rPr>
            </w:pPr>
          </w:p>
        </w:tc>
      </w:tr>
      <w:tr w:rsidR="003C1C70" w:rsidRPr="00412F35" w14:paraId="3E0A68EE" w14:textId="77777777" w:rsidTr="003C1C70">
        <w:trPr>
          <w:trHeight w:val="283"/>
        </w:trPr>
        <w:tc>
          <w:tcPr>
            <w:tcW w:w="552" w:type="dxa"/>
            <w:vAlign w:val="center"/>
          </w:tcPr>
          <w:p w14:paraId="670031A9" w14:textId="77777777" w:rsidR="003C1C70" w:rsidRPr="000200AD" w:rsidRDefault="003C1C70" w:rsidP="005E4EF9">
            <w:pPr>
              <w:pStyle w:val="ANormln"/>
              <w:numPr>
                <w:ilvl w:val="0"/>
                <w:numId w:val="25"/>
              </w:numPr>
              <w:spacing w:before="0"/>
              <w:ind w:left="0" w:firstLine="0"/>
              <w:jc w:val="left"/>
              <w:rPr>
                <w:rFonts w:cs="Arial"/>
                <w:sz w:val="16"/>
                <w:szCs w:val="16"/>
              </w:rPr>
            </w:pPr>
          </w:p>
        </w:tc>
        <w:tc>
          <w:tcPr>
            <w:tcW w:w="4121" w:type="dxa"/>
            <w:vAlign w:val="center"/>
          </w:tcPr>
          <w:p w14:paraId="0D7E03E7" w14:textId="467CB901" w:rsidR="003C1C70" w:rsidRPr="003C1C70" w:rsidRDefault="003C1C70" w:rsidP="003C1C70">
            <w:pPr>
              <w:jc w:val="left"/>
              <w:rPr>
                <w:sz w:val="16"/>
                <w:szCs w:val="16"/>
              </w:rPr>
            </w:pPr>
            <w:r w:rsidRPr="003C1C70">
              <w:rPr>
                <w:sz w:val="16"/>
                <w:szCs w:val="16"/>
              </w:rPr>
              <w:t>V případě krátkodobého (do 10 minut) až dvounásobného přetížení systému proti jeho tabulkovým hodnotám nesmí dojít ke ztrátě logů nebo nesprávnému stanovení časového razítka. Všechny přijaté nezpracované logy/události musí být ukládány do vyrovnávací paměti.</w:t>
            </w:r>
          </w:p>
        </w:tc>
        <w:tc>
          <w:tcPr>
            <w:tcW w:w="3852" w:type="dxa"/>
            <w:vAlign w:val="center"/>
          </w:tcPr>
          <w:p w14:paraId="366870C9" w14:textId="77777777" w:rsidR="003C1C70" w:rsidRPr="000200AD" w:rsidRDefault="003C1C70" w:rsidP="003C1C70">
            <w:pPr>
              <w:jc w:val="left"/>
              <w:rPr>
                <w:sz w:val="16"/>
                <w:szCs w:val="16"/>
              </w:rPr>
            </w:pPr>
          </w:p>
        </w:tc>
        <w:tc>
          <w:tcPr>
            <w:tcW w:w="923" w:type="dxa"/>
            <w:vAlign w:val="center"/>
          </w:tcPr>
          <w:p w14:paraId="5FBBADE1" w14:textId="77777777" w:rsidR="003C1C70" w:rsidRPr="00412F35" w:rsidRDefault="003C1C70" w:rsidP="003C1C70">
            <w:pPr>
              <w:jc w:val="center"/>
              <w:rPr>
                <w:sz w:val="18"/>
                <w:szCs w:val="18"/>
              </w:rPr>
            </w:pPr>
          </w:p>
        </w:tc>
      </w:tr>
      <w:tr w:rsidR="003C1C70" w:rsidRPr="00412F35" w14:paraId="3F139014" w14:textId="77777777" w:rsidTr="003C1C70">
        <w:trPr>
          <w:trHeight w:val="283"/>
        </w:trPr>
        <w:tc>
          <w:tcPr>
            <w:tcW w:w="552" w:type="dxa"/>
            <w:vAlign w:val="center"/>
          </w:tcPr>
          <w:p w14:paraId="30684449" w14:textId="77777777" w:rsidR="003C1C70" w:rsidRPr="000200AD" w:rsidRDefault="003C1C70" w:rsidP="005E4EF9">
            <w:pPr>
              <w:pStyle w:val="ANormln"/>
              <w:numPr>
                <w:ilvl w:val="0"/>
                <w:numId w:val="25"/>
              </w:numPr>
              <w:spacing w:before="0"/>
              <w:ind w:left="0" w:firstLine="0"/>
              <w:jc w:val="left"/>
              <w:rPr>
                <w:rFonts w:cs="Arial"/>
                <w:sz w:val="16"/>
                <w:szCs w:val="16"/>
              </w:rPr>
            </w:pPr>
          </w:p>
        </w:tc>
        <w:tc>
          <w:tcPr>
            <w:tcW w:w="4121" w:type="dxa"/>
            <w:vAlign w:val="center"/>
          </w:tcPr>
          <w:p w14:paraId="2B10657C" w14:textId="422EF308" w:rsidR="003C1C70" w:rsidRPr="003C1C70" w:rsidRDefault="003C1C70" w:rsidP="003C1C70">
            <w:pPr>
              <w:jc w:val="left"/>
              <w:rPr>
                <w:sz w:val="16"/>
                <w:szCs w:val="16"/>
              </w:rPr>
            </w:pPr>
            <w:r w:rsidRPr="003C1C70">
              <w:rPr>
                <w:sz w:val="16"/>
                <w:szCs w:val="16"/>
              </w:rPr>
              <w:t>Systém musí umožňovat unifikované vyhledávání napříč všemi typy dat</w:t>
            </w:r>
            <w:r w:rsidR="00816CFE">
              <w:rPr>
                <w:sz w:val="16"/>
                <w:szCs w:val="16"/>
              </w:rPr>
              <w:t xml:space="preserve"> a </w:t>
            </w:r>
            <w:r w:rsidRPr="003C1C70">
              <w:rPr>
                <w:sz w:val="16"/>
                <w:szCs w:val="16"/>
              </w:rPr>
              <w:t>zařízeními dle normalizovaných polí (uživatelské jméno, zdrojová IP, značka/tag).</w:t>
            </w:r>
          </w:p>
        </w:tc>
        <w:tc>
          <w:tcPr>
            <w:tcW w:w="3852" w:type="dxa"/>
            <w:vAlign w:val="center"/>
          </w:tcPr>
          <w:p w14:paraId="2F120C08" w14:textId="77777777" w:rsidR="003C1C70" w:rsidRPr="000200AD" w:rsidRDefault="003C1C70" w:rsidP="003C1C70">
            <w:pPr>
              <w:jc w:val="left"/>
              <w:rPr>
                <w:sz w:val="16"/>
                <w:szCs w:val="16"/>
              </w:rPr>
            </w:pPr>
          </w:p>
        </w:tc>
        <w:tc>
          <w:tcPr>
            <w:tcW w:w="923" w:type="dxa"/>
            <w:vAlign w:val="center"/>
          </w:tcPr>
          <w:p w14:paraId="62645B68" w14:textId="77777777" w:rsidR="003C1C70" w:rsidRPr="00412F35" w:rsidRDefault="003C1C70" w:rsidP="003C1C70">
            <w:pPr>
              <w:jc w:val="center"/>
              <w:rPr>
                <w:sz w:val="18"/>
                <w:szCs w:val="18"/>
              </w:rPr>
            </w:pPr>
          </w:p>
        </w:tc>
      </w:tr>
      <w:tr w:rsidR="003C1C70" w:rsidRPr="00412F35" w14:paraId="58168354" w14:textId="77777777" w:rsidTr="003C1C70">
        <w:trPr>
          <w:trHeight w:val="283"/>
        </w:trPr>
        <w:tc>
          <w:tcPr>
            <w:tcW w:w="552" w:type="dxa"/>
            <w:vAlign w:val="center"/>
          </w:tcPr>
          <w:p w14:paraId="34B21A2B" w14:textId="77777777" w:rsidR="003C1C70" w:rsidRPr="000200AD" w:rsidRDefault="003C1C70" w:rsidP="005E4EF9">
            <w:pPr>
              <w:pStyle w:val="ANormln"/>
              <w:numPr>
                <w:ilvl w:val="0"/>
                <w:numId w:val="25"/>
              </w:numPr>
              <w:spacing w:before="0"/>
              <w:ind w:left="0" w:firstLine="0"/>
              <w:jc w:val="left"/>
              <w:rPr>
                <w:rFonts w:cs="Arial"/>
                <w:sz w:val="16"/>
                <w:szCs w:val="16"/>
              </w:rPr>
            </w:pPr>
          </w:p>
        </w:tc>
        <w:tc>
          <w:tcPr>
            <w:tcW w:w="4121" w:type="dxa"/>
            <w:vAlign w:val="center"/>
          </w:tcPr>
          <w:p w14:paraId="2FA2B345" w14:textId="5471CE02" w:rsidR="003C1C70" w:rsidRPr="003C1C70" w:rsidRDefault="003C1C70" w:rsidP="003C1C70">
            <w:pPr>
              <w:jc w:val="left"/>
              <w:rPr>
                <w:sz w:val="16"/>
                <w:szCs w:val="16"/>
              </w:rPr>
            </w:pPr>
            <w:r w:rsidRPr="003C1C70">
              <w:rPr>
                <w:sz w:val="16"/>
                <w:szCs w:val="16"/>
              </w:rPr>
              <w:t>Systém musí mít možnost uložení uživatelem vytvořených pohledů na data (dashboardů) pro budoucí zpracování. Továrně dodané pohledy na data nesmí jít administrátorem ani uživatelem systému nevratně modifikovat nebo smazat.</w:t>
            </w:r>
          </w:p>
        </w:tc>
        <w:tc>
          <w:tcPr>
            <w:tcW w:w="3852" w:type="dxa"/>
            <w:vAlign w:val="center"/>
          </w:tcPr>
          <w:p w14:paraId="0FC43B21" w14:textId="77777777" w:rsidR="003C1C70" w:rsidRPr="000200AD" w:rsidRDefault="003C1C70" w:rsidP="003C1C70">
            <w:pPr>
              <w:jc w:val="left"/>
              <w:rPr>
                <w:sz w:val="16"/>
                <w:szCs w:val="16"/>
              </w:rPr>
            </w:pPr>
          </w:p>
        </w:tc>
        <w:tc>
          <w:tcPr>
            <w:tcW w:w="923" w:type="dxa"/>
            <w:vAlign w:val="center"/>
          </w:tcPr>
          <w:p w14:paraId="761D2B64" w14:textId="77777777" w:rsidR="003C1C70" w:rsidRPr="00412F35" w:rsidRDefault="003C1C70" w:rsidP="003C1C70">
            <w:pPr>
              <w:jc w:val="center"/>
              <w:rPr>
                <w:sz w:val="18"/>
                <w:szCs w:val="18"/>
              </w:rPr>
            </w:pPr>
          </w:p>
        </w:tc>
      </w:tr>
      <w:tr w:rsidR="003C1C70" w:rsidRPr="00412F35" w14:paraId="46783AE9" w14:textId="77777777" w:rsidTr="003C1C70">
        <w:trPr>
          <w:trHeight w:val="283"/>
        </w:trPr>
        <w:tc>
          <w:tcPr>
            <w:tcW w:w="552" w:type="dxa"/>
            <w:vAlign w:val="center"/>
          </w:tcPr>
          <w:p w14:paraId="72B90BD9" w14:textId="77777777" w:rsidR="003C1C70" w:rsidRPr="000200AD" w:rsidRDefault="003C1C70" w:rsidP="005E4EF9">
            <w:pPr>
              <w:pStyle w:val="ANormln"/>
              <w:numPr>
                <w:ilvl w:val="0"/>
                <w:numId w:val="25"/>
              </w:numPr>
              <w:spacing w:before="0"/>
              <w:ind w:left="0" w:firstLine="0"/>
              <w:jc w:val="left"/>
              <w:rPr>
                <w:rFonts w:cs="Arial"/>
                <w:sz w:val="16"/>
                <w:szCs w:val="16"/>
              </w:rPr>
            </w:pPr>
          </w:p>
        </w:tc>
        <w:tc>
          <w:tcPr>
            <w:tcW w:w="4121" w:type="dxa"/>
            <w:vAlign w:val="center"/>
          </w:tcPr>
          <w:p w14:paraId="400877F9" w14:textId="7C2866E6" w:rsidR="003C1C70" w:rsidRPr="003C1C70" w:rsidRDefault="003C1C70" w:rsidP="003C1C70">
            <w:pPr>
              <w:jc w:val="left"/>
              <w:rPr>
                <w:sz w:val="16"/>
                <w:szCs w:val="16"/>
              </w:rPr>
            </w:pPr>
            <w:r w:rsidRPr="003C1C70">
              <w:rPr>
                <w:sz w:val="16"/>
                <w:szCs w:val="16"/>
              </w:rPr>
              <w:t>Systém obsahuje reportovací nástroj</w:t>
            </w:r>
            <w:r w:rsidR="00816CFE">
              <w:rPr>
                <w:sz w:val="16"/>
                <w:szCs w:val="16"/>
              </w:rPr>
              <w:t xml:space="preserve"> s </w:t>
            </w:r>
            <w:r w:rsidRPr="003C1C70">
              <w:rPr>
                <w:sz w:val="16"/>
                <w:szCs w:val="16"/>
              </w:rPr>
              <w:t>přednastavenými nejběžnějšími reporty</w:t>
            </w:r>
            <w:r w:rsidR="00816CFE">
              <w:rPr>
                <w:sz w:val="16"/>
                <w:szCs w:val="16"/>
              </w:rPr>
              <w:t xml:space="preserve"> a </w:t>
            </w:r>
            <w:r w:rsidRPr="003C1C70">
              <w:rPr>
                <w:sz w:val="16"/>
                <w:szCs w:val="16"/>
              </w:rPr>
              <w:t>možností vlastních úprav</w:t>
            </w:r>
            <w:r w:rsidR="00816CFE">
              <w:rPr>
                <w:sz w:val="16"/>
                <w:szCs w:val="16"/>
              </w:rPr>
              <w:t xml:space="preserve"> a </w:t>
            </w:r>
            <w:r w:rsidRPr="003C1C70">
              <w:rPr>
                <w:sz w:val="16"/>
                <w:szCs w:val="16"/>
              </w:rPr>
              <w:t>vytvoření nových pohledů. Pro vytváření nových pohledů na data není přípustné používat povinně SQL jazyk.</w:t>
            </w:r>
          </w:p>
        </w:tc>
        <w:tc>
          <w:tcPr>
            <w:tcW w:w="3852" w:type="dxa"/>
            <w:vAlign w:val="center"/>
          </w:tcPr>
          <w:p w14:paraId="1FEF53EA" w14:textId="77777777" w:rsidR="003C1C70" w:rsidRPr="000200AD" w:rsidRDefault="003C1C70" w:rsidP="003C1C70">
            <w:pPr>
              <w:jc w:val="left"/>
              <w:rPr>
                <w:sz w:val="16"/>
                <w:szCs w:val="16"/>
              </w:rPr>
            </w:pPr>
          </w:p>
        </w:tc>
        <w:tc>
          <w:tcPr>
            <w:tcW w:w="923" w:type="dxa"/>
            <w:vAlign w:val="center"/>
          </w:tcPr>
          <w:p w14:paraId="3B730449" w14:textId="77777777" w:rsidR="003C1C70" w:rsidRPr="00412F35" w:rsidRDefault="003C1C70" w:rsidP="003C1C70">
            <w:pPr>
              <w:jc w:val="center"/>
              <w:rPr>
                <w:sz w:val="18"/>
                <w:szCs w:val="18"/>
              </w:rPr>
            </w:pPr>
          </w:p>
        </w:tc>
      </w:tr>
      <w:tr w:rsidR="003C1C70" w:rsidRPr="00412F35" w14:paraId="24A6FA39" w14:textId="77777777" w:rsidTr="003C1C70">
        <w:trPr>
          <w:trHeight w:val="283"/>
        </w:trPr>
        <w:tc>
          <w:tcPr>
            <w:tcW w:w="552" w:type="dxa"/>
            <w:vAlign w:val="center"/>
          </w:tcPr>
          <w:p w14:paraId="0D78E70C" w14:textId="77777777" w:rsidR="003C1C70" w:rsidRPr="000200AD" w:rsidRDefault="003C1C70" w:rsidP="005E4EF9">
            <w:pPr>
              <w:pStyle w:val="ANormln"/>
              <w:numPr>
                <w:ilvl w:val="0"/>
                <w:numId w:val="25"/>
              </w:numPr>
              <w:spacing w:before="0"/>
              <w:ind w:left="0" w:firstLine="0"/>
              <w:jc w:val="left"/>
              <w:rPr>
                <w:rFonts w:cs="Arial"/>
                <w:sz w:val="16"/>
                <w:szCs w:val="16"/>
              </w:rPr>
            </w:pPr>
          </w:p>
        </w:tc>
        <w:tc>
          <w:tcPr>
            <w:tcW w:w="4121" w:type="dxa"/>
            <w:vAlign w:val="center"/>
          </w:tcPr>
          <w:p w14:paraId="72446823" w14:textId="0C374F9D" w:rsidR="003C1C70" w:rsidRPr="003C1C70" w:rsidRDefault="003C1C70" w:rsidP="003C1C70">
            <w:pPr>
              <w:jc w:val="left"/>
              <w:rPr>
                <w:sz w:val="16"/>
                <w:szCs w:val="16"/>
              </w:rPr>
            </w:pPr>
            <w:r w:rsidRPr="003C1C70">
              <w:rPr>
                <w:sz w:val="16"/>
                <w:szCs w:val="16"/>
              </w:rPr>
              <w:t>Systém obsahuje předpřipravené pohledy na uložená data dle jednotlivých kategorií zdrojových zařízení</w:t>
            </w:r>
            <w:r w:rsidR="00816CFE">
              <w:rPr>
                <w:sz w:val="16"/>
                <w:szCs w:val="16"/>
              </w:rPr>
              <w:t xml:space="preserve"> i </w:t>
            </w:r>
            <w:r w:rsidRPr="003C1C70">
              <w:rPr>
                <w:sz w:val="16"/>
                <w:szCs w:val="16"/>
              </w:rPr>
              <w:t>dle logického členění.</w:t>
            </w:r>
          </w:p>
        </w:tc>
        <w:tc>
          <w:tcPr>
            <w:tcW w:w="3852" w:type="dxa"/>
            <w:vAlign w:val="center"/>
          </w:tcPr>
          <w:p w14:paraId="455BEA12" w14:textId="77777777" w:rsidR="003C1C70" w:rsidRPr="000200AD" w:rsidRDefault="003C1C70" w:rsidP="003C1C70">
            <w:pPr>
              <w:jc w:val="left"/>
              <w:rPr>
                <w:sz w:val="16"/>
                <w:szCs w:val="16"/>
              </w:rPr>
            </w:pPr>
          </w:p>
        </w:tc>
        <w:tc>
          <w:tcPr>
            <w:tcW w:w="923" w:type="dxa"/>
            <w:vAlign w:val="center"/>
          </w:tcPr>
          <w:p w14:paraId="722F88FB" w14:textId="77777777" w:rsidR="003C1C70" w:rsidRPr="00412F35" w:rsidRDefault="003C1C70" w:rsidP="003C1C70">
            <w:pPr>
              <w:jc w:val="center"/>
              <w:rPr>
                <w:sz w:val="18"/>
                <w:szCs w:val="18"/>
              </w:rPr>
            </w:pPr>
          </w:p>
        </w:tc>
      </w:tr>
      <w:tr w:rsidR="003C1C70" w:rsidRPr="00412F35" w14:paraId="29F76356" w14:textId="77777777" w:rsidTr="003C1C70">
        <w:trPr>
          <w:trHeight w:val="283"/>
        </w:trPr>
        <w:tc>
          <w:tcPr>
            <w:tcW w:w="552" w:type="dxa"/>
            <w:vAlign w:val="center"/>
          </w:tcPr>
          <w:p w14:paraId="34DA2C0F" w14:textId="77777777" w:rsidR="003C1C70" w:rsidRPr="000200AD" w:rsidRDefault="003C1C70" w:rsidP="005E4EF9">
            <w:pPr>
              <w:pStyle w:val="ANormln"/>
              <w:numPr>
                <w:ilvl w:val="0"/>
                <w:numId w:val="25"/>
              </w:numPr>
              <w:spacing w:before="0"/>
              <w:ind w:left="0" w:firstLine="0"/>
              <w:jc w:val="left"/>
              <w:rPr>
                <w:rFonts w:cs="Arial"/>
                <w:sz w:val="16"/>
                <w:szCs w:val="16"/>
              </w:rPr>
            </w:pPr>
          </w:p>
        </w:tc>
        <w:tc>
          <w:tcPr>
            <w:tcW w:w="4121" w:type="dxa"/>
            <w:vAlign w:val="center"/>
          </w:tcPr>
          <w:p w14:paraId="30D8FCA3" w14:textId="56B76DB9" w:rsidR="003C1C70" w:rsidRPr="003C1C70" w:rsidRDefault="003C1C70" w:rsidP="003C1C70">
            <w:pPr>
              <w:jc w:val="left"/>
              <w:rPr>
                <w:sz w:val="16"/>
                <w:szCs w:val="16"/>
              </w:rPr>
            </w:pPr>
            <w:r w:rsidRPr="003C1C70">
              <w:rPr>
                <w:sz w:val="16"/>
                <w:szCs w:val="16"/>
              </w:rPr>
              <w:t>Na základě pohledu na uložená data lze provést export dat ve strukturovaném formátu tak, jak jsou</w:t>
            </w:r>
            <w:r w:rsidR="00816CFE">
              <w:rPr>
                <w:sz w:val="16"/>
                <w:szCs w:val="16"/>
              </w:rPr>
              <w:t xml:space="preserve"> v </w:t>
            </w:r>
            <w:r w:rsidRPr="003C1C70">
              <w:rPr>
                <w:sz w:val="16"/>
                <w:szCs w:val="16"/>
              </w:rPr>
              <w:t>továrně nastaveném nebo uživatelsky nastaveném pohledu data skutečně zobrazena.</w:t>
            </w:r>
          </w:p>
        </w:tc>
        <w:tc>
          <w:tcPr>
            <w:tcW w:w="3852" w:type="dxa"/>
            <w:vAlign w:val="center"/>
          </w:tcPr>
          <w:p w14:paraId="0F60D41B" w14:textId="77777777" w:rsidR="003C1C70" w:rsidRPr="000200AD" w:rsidRDefault="003C1C70" w:rsidP="003C1C70">
            <w:pPr>
              <w:jc w:val="left"/>
              <w:rPr>
                <w:sz w:val="16"/>
                <w:szCs w:val="16"/>
              </w:rPr>
            </w:pPr>
          </w:p>
        </w:tc>
        <w:tc>
          <w:tcPr>
            <w:tcW w:w="923" w:type="dxa"/>
            <w:vAlign w:val="center"/>
          </w:tcPr>
          <w:p w14:paraId="10B5CFF3" w14:textId="77777777" w:rsidR="003C1C70" w:rsidRPr="00412F35" w:rsidRDefault="003C1C70" w:rsidP="003C1C70">
            <w:pPr>
              <w:jc w:val="center"/>
              <w:rPr>
                <w:sz w:val="18"/>
                <w:szCs w:val="18"/>
              </w:rPr>
            </w:pPr>
          </w:p>
        </w:tc>
      </w:tr>
      <w:tr w:rsidR="003C1C70" w:rsidRPr="00412F35" w14:paraId="5DDE447A" w14:textId="77777777" w:rsidTr="003C1C70">
        <w:trPr>
          <w:trHeight w:val="283"/>
        </w:trPr>
        <w:tc>
          <w:tcPr>
            <w:tcW w:w="552" w:type="dxa"/>
            <w:vAlign w:val="center"/>
          </w:tcPr>
          <w:p w14:paraId="12AAADB7" w14:textId="77777777" w:rsidR="003C1C70" w:rsidRPr="000200AD" w:rsidRDefault="003C1C70" w:rsidP="005E4EF9">
            <w:pPr>
              <w:pStyle w:val="ANormln"/>
              <w:numPr>
                <w:ilvl w:val="0"/>
                <w:numId w:val="25"/>
              </w:numPr>
              <w:spacing w:before="0"/>
              <w:ind w:left="0" w:firstLine="0"/>
              <w:jc w:val="left"/>
              <w:rPr>
                <w:rFonts w:cs="Arial"/>
                <w:sz w:val="16"/>
                <w:szCs w:val="16"/>
              </w:rPr>
            </w:pPr>
          </w:p>
        </w:tc>
        <w:tc>
          <w:tcPr>
            <w:tcW w:w="4121" w:type="dxa"/>
            <w:vAlign w:val="center"/>
          </w:tcPr>
          <w:p w14:paraId="518FDA39" w14:textId="3873D9B7" w:rsidR="006A0D48" w:rsidRDefault="003C1C70" w:rsidP="003C1C70">
            <w:pPr>
              <w:jc w:val="left"/>
              <w:rPr>
                <w:sz w:val="16"/>
                <w:szCs w:val="16"/>
              </w:rPr>
            </w:pPr>
            <w:r w:rsidRPr="003C1C70">
              <w:rPr>
                <w:sz w:val="16"/>
                <w:szCs w:val="16"/>
              </w:rPr>
              <w:t>Konfigurační</w:t>
            </w:r>
            <w:r w:rsidR="00816CFE">
              <w:rPr>
                <w:sz w:val="16"/>
                <w:szCs w:val="16"/>
              </w:rPr>
              <w:t xml:space="preserve"> a </w:t>
            </w:r>
            <w:r w:rsidRPr="003C1C70">
              <w:rPr>
                <w:sz w:val="16"/>
                <w:szCs w:val="16"/>
              </w:rPr>
              <w:t>Systémové rozhraní</w:t>
            </w:r>
            <w:r w:rsidR="00816CFE">
              <w:rPr>
                <w:sz w:val="16"/>
                <w:szCs w:val="16"/>
              </w:rPr>
              <w:t xml:space="preserve"> a </w:t>
            </w:r>
            <w:r w:rsidRPr="003C1C70">
              <w:rPr>
                <w:sz w:val="16"/>
                <w:szCs w:val="16"/>
              </w:rPr>
              <w:t>dokumentace</w:t>
            </w:r>
            <w:r w:rsidR="00816CFE">
              <w:rPr>
                <w:sz w:val="16"/>
                <w:szCs w:val="16"/>
              </w:rPr>
              <w:t xml:space="preserve"> k </w:t>
            </w:r>
            <w:r w:rsidRPr="003C1C70">
              <w:rPr>
                <w:sz w:val="16"/>
                <w:szCs w:val="16"/>
              </w:rPr>
              <w:t xml:space="preserve">těmto rozhraním musí být </w:t>
            </w:r>
            <w:r w:rsidR="006A0D48">
              <w:rPr>
                <w:sz w:val="16"/>
                <w:szCs w:val="16"/>
              </w:rPr>
              <w:t>ve stejném rozsahu</w:t>
            </w:r>
            <w:r w:rsidR="00816CFE">
              <w:rPr>
                <w:sz w:val="16"/>
                <w:szCs w:val="16"/>
              </w:rPr>
              <w:t xml:space="preserve"> v </w:t>
            </w:r>
            <w:r w:rsidRPr="003C1C70">
              <w:rPr>
                <w:sz w:val="16"/>
                <w:szCs w:val="16"/>
              </w:rPr>
              <w:t>anglickém</w:t>
            </w:r>
            <w:r w:rsidR="00816CFE">
              <w:rPr>
                <w:sz w:val="16"/>
                <w:szCs w:val="16"/>
              </w:rPr>
              <w:t xml:space="preserve"> i v </w:t>
            </w:r>
            <w:r w:rsidRPr="003C1C70">
              <w:rPr>
                <w:sz w:val="16"/>
                <w:szCs w:val="16"/>
              </w:rPr>
              <w:t>českém jazyce. Nepřipouští se omezená dokumentace</w:t>
            </w:r>
            <w:r w:rsidR="00816CFE">
              <w:rPr>
                <w:sz w:val="16"/>
                <w:szCs w:val="16"/>
              </w:rPr>
              <w:t xml:space="preserve"> v </w:t>
            </w:r>
            <w:r w:rsidRPr="003C1C70">
              <w:rPr>
                <w:sz w:val="16"/>
                <w:szCs w:val="16"/>
              </w:rPr>
              <w:t>českém jazyce nebo zjednodušená dokumentace odkazující na další dokumentaci</w:t>
            </w:r>
            <w:r w:rsidR="00816CFE">
              <w:rPr>
                <w:sz w:val="16"/>
                <w:szCs w:val="16"/>
              </w:rPr>
              <w:t xml:space="preserve"> v </w:t>
            </w:r>
            <w:r w:rsidRPr="003C1C70">
              <w:rPr>
                <w:sz w:val="16"/>
                <w:szCs w:val="16"/>
              </w:rPr>
              <w:t xml:space="preserve">anglickém jazyce, případně na dokumentaci třetích stran. </w:t>
            </w:r>
          </w:p>
          <w:p w14:paraId="38D7064B" w14:textId="33F58E36" w:rsidR="003C1C70" w:rsidRPr="006A0D48" w:rsidRDefault="006A0D48" w:rsidP="003C1C70">
            <w:pPr>
              <w:jc w:val="left"/>
              <w:rPr>
                <w:b/>
                <w:bCs/>
                <w:sz w:val="16"/>
                <w:szCs w:val="16"/>
              </w:rPr>
            </w:pPr>
            <w:r w:rsidRPr="006A0D48">
              <w:rPr>
                <w:b/>
                <w:bCs/>
                <w:sz w:val="16"/>
                <w:szCs w:val="16"/>
              </w:rPr>
              <w:t>Zadavatel požaduje</w:t>
            </w:r>
            <w:r w:rsidR="00816CFE">
              <w:rPr>
                <w:b/>
                <w:bCs/>
                <w:sz w:val="16"/>
                <w:szCs w:val="16"/>
              </w:rPr>
              <w:t xml:space="preserve"> v </w:t>
            </w:r>
            <w:r w:rsidRPr="006A0D48">
              <w:rPr>
                <w:b/>
                <w:bCs/>
                <w:sz w:val="16"/>
                <w:szCs w:val="16"/>
              </w:rPr>
              <w:t xml:space="preserve">nabídce </w:t>
            </w:r>
            <w:r w:rsidR="003C1C70" w:rsidRPr="006A0D48">
              <w:rPr>
                <w:b/>
                <w:bCs/>
                <w:sz w:val="16"/>
                <w:szCs w:val="16"/>
              </w:rPr>
              <w:t xml:space="preserve">předložit link na online dokumentaci nebo připojit </w:t>
            </w:r>
            <w:proofErr w:type="spellStart"/>
            <w:r w:rsidR="003C1C70" w:rsidRPr="006A0D48">
              <w:rPr>
                <w:b/>
                <w:bCs/>
                <w:sz w:val="16"/>
                <w:szCs w:val="16"/>
              </w:rPr>
              <w:t>pdf</w:t>
            </w:r>
            <w:proofErr w:type="spellEnd"/>
            <w:r w:rsidR="003C1C70" w:rsidRPr="006A0D48">
              <w:rPr>
                <w:b/>
                <w:bCs/>
                <w:sz w:val="16"/>
                <w:szCs w:val="16"/>
              </w:rPr>
              <w:t xml:space="preserve"> aktuální kompletní dokumentace</w:t>
            </w:r>
            <w:r w:rsidR="00816CFE">
              <w:rPr>
                <w:b/>
                <w:bCs/>
                <w:sz w:val="16"/>
                <w:szCs w:val="16"/>
              </w:rPr>
              <w:t xml:space="preserve"> k </w:t>
            </w:r>
            <w:r w:rsidR="003C1C70" w:rsidRPr="006A0D48">
              <w:rPr>
                <w:b/>
                <w:bCs/>
                <w:sz w:val="16"/>
                <w:szCs w:val="16"/>
              </w:rPr>
              <w:t xml:space="preserve">ověření jednotlivých vlastností </w:t>
            </w:r>
            <w:r>
              <w:rPr>
                <w:b/>
                <w:bCs/>
                <w:sz w:val="16"/>
                <w:szCs w:val="16"/>
              </w:rPr>
              <w:t>nabízeného</w:t>
            </w:r>
            <w:r w:rsidR="003C1C70" w:rsidRPr="006A0D48">
              <w:rPr>
                <w:b/>
                <w:bCs/>
                <w:sz w:val="16"/>
                <w:szCs w:val="16"/>
              </w:rPr>
              <w:t xml:space="preserve"> systému. </w:t>
            </w:r>
          </w:p>
        </w:tc>
        <w:tc>
          <w:tcPr>
            <w:tcW w:w="3852" w:type="dxa"/>
            <w:vAlign w:val="center"/>
          </w:tcPr>
          <w:p w14:paraId="2C1949A8" w14:textId="77777777" w:rsidR="003C1C70" w:rsidRPr="000200AD" w:rsidRDefault="003C1C70" w:rsidP="003C1C70">
            <w:pPr>
              <w:jc w:val="left"/>
              <w:rPr>
                <w:sz w:val="16"/>
                <w:szCs w:val="16"/>
              </w:rPr>
            </w:pPr>
          </w:p>
        </w:tc>
        <w:tc>
          <w:tcPr>
            <w:tcW w:w="923" w:type="dxa"/>
            <w:vAlign w:val="center"/>
          </w:tcPr>
          <w:p w14:paraId="612B86C6" w14:textId="77777777" w:rsidR="003C1C70" w:rsidRPr="00412F35" w:rsidRDefault="003C1C70" w:rsidP="003C1C70">
            <w:pPr>
              <w:jc w:val="center"/>
              <w:rPr>
                <w:sz w:val="18"/>
                <w:szCs w:val="18"/>
              </w:rPr>
            </w:pPr>
          </w:p>
        </w:tc>
      </w:tr>
      <w:tr w:rsidR="003C1C70" w:rsidRPr="00412F35" w14:paraId="3810D685" w14:textId="77777777" w:rsidTr="003C1C70">
        <w:trPr>
          <w:trHeight w:val="283"/>
        </w:trPr>
        <w:tc>
          <w:tcPr>
            <w:tcW w:w="552" w:type="dxa"/>
            <w:vAlign w:val="center"/>
          </w:tcPr>
          <w:p w14:paraId="32F5E166" w14:textId="77777777" w:rsidR="003C1C70" w:rsidRPr="000200AD" w:rsidRDefault="003C1C70" w:rsidP="005E4EF9">
            <w:pPr>
              <w:pStyle w:val="ANormln"/>
              <w:numPr>
                <w:ilvl w:val="0"/>
                <w:numId w:val="25"/>
              </w:numPr>
              <w:spacing w:before="0"/>
              <w:ind w:left="0" w:firstLine="0"/>
              <w:jc w:val="left"/>
              <w:rPr>
                <w:rFonts w:cs="Arial"/>
                <w:sz w:val="16"/>
                <w:szCs w:val="16"/>
              </w:rPr>
            </w:pPr>
          </w:p>
        </w:tc>
        <w:tc>
          <w:tcPr>
            <w:tcW w:w="4121" w:type="dxa"/>
            <w:vAlign w:val="center"/>
          </w:tcPr>
          <w:p w14:paraId="1DD4E12B" w14:textId="5F54DA0D" w:rsidR="003C1C70" w:rsidRPr="003C1C70" w:rsidRDefault="003C1C70" w:rsidP="003C1C70">
            <w:pPr>
              <w:jc w:val="left"/>
              <w:rPr>
                <w:sz w:val="16"/>
                <w:szCs w:val="16"/>
              </w:rPr>
            </w:pPr>
            <w:r w:rsidRPr="003C1C70">
              <w:rPr>
                <w:sz w:val="16"/>
                <w:szCs w:val="16"/>
              </w:rPr>
              <w:t>Systém nabízí kapacitní</w:t>
            </w:r>
            <w:r w:rsidR="00816CFE">
              <w:rPr>
                <w:sz w:val="16"/>
                <w:szCs w:val="16"/>
              </w:rPr>
              <w:t xml:space="preserve"> i </w:t>
            </w:r>
            <w:r w:rsidRPr="003C1C70">
              <w:rPr>
                <w:sz w:val="16"/>
                <w:szCs w:val="16"/>
              </w:rPr>
              <w:t>výkonovou škálovatelnost.</w:t>
            </w:r>
          </w:p>
        </w:tc>
        <w:tc>
          <w:tcPr>
            <w:tcW w:w="3852" w:type="dxa"/>
            <w:vAlign w:val="center"/>
          </w:tcPr>
          <w:p w14:paraId="0ACF03AB" w14:textId="77777777" w:rsidR="003C1C70" w:rsidRPr="000200AD" w:rsidRDefault="003C1C70" w:rsidP="003C1C70">
            <w:pPr>
              <w:jc w:val="left"/>
              <w:rPr>
                <w:sz w:val="16"/>
                <w:szCs w:val="16"/>
              </w:rPr>
            </w:pPr>
          </w:p>
        </w:tc>
        <w:tc>
          <w:tcPr>
            <w:tcW w:w="923" w:type="dxa"/>
            <w:vAlign w:val="center"/>
          </w:tcPr>
          <w:p w14:paraId="42CC70D1" w14:textId="77777777" w:rsidR="003C1C70" w:rsidRPr="00412F35" w:rsidRDefault="003C1C70" w:rsidP="003C1C70">
            <w:pPr>
              <w:jc w:val="center"/>
              <w:rPr>
                <w:sz w:val="18"/>
                <w:szCs w:val="18"/>
              </w:rPr>
            </w:pPr>
          </w:p>
        </w:tc>
      </w:tr>
      <w:tr w:rsidR="003C1C70" w:rsidRPr="00412F35" w14:paraId="6BE657C4" w14:textId="77777777" w:rsidTr="003C1C70">
        <w:trPr>
          <w:trHeight w:val="283"/>
        </w:trPr>
        <w:tc>
          <w:tcPr>
            <w:tcW w:w="552" w:type="dxa"/>
            <w:vAlign w:val="center"/>
          </w:tcPr>
          <w:p w14:paraId="790288ED" w14:textId="77777777" w:rsidR="003C1C70" w:rsidRPr="000200AD" w:rsidRDefault="003C1C70" w:rsidP="005E4EF9">
            <w:pPr>
              <w:pStyle w:val="ANormln"/>
              <w:numPr>
                <w:ilvl w:val="0"/>
                <w:numId w:val="25"/>
              </w:numPr>
              <w:spacing w:before="0"/>
              <w:ind w:left="0" w:firstLine="0"/>
              <w:jc w:val="left"/>
              <w:rPr>
                <w:rFonts w:cs="Arial"/>
                <w:sz w:val="16"/>
                <w:szCs w:val="16"/>
              </w:rPr>
            </w:pPr>
          </w:p>
        </w:tc>
        <w:tc>
          <w:tcPr>
            <w:tcW w:w="4121" w:type="dxa"/>
            <w:vAlign w:val="center"/>
          </w:tcPr>
          <w:p w14:paraId="714BD96A" w14:textId="20686E6F" w:rsidR="003C1C70" w:rsidRPr="003C1C70" w:rsidRDefault="003C1C70" w:rsidP="003C1C70">
            <w:pPr>
              <w:jc w:val="left"/>
              <w:rPr>
                <w:sz w:val="16"/>
                <w:szCs w:val="16"/>
              </w:rPr>
            </w:pPr>
            <w:r w:rsidRPr="003C1C70">
              <w:rPr>
                <w:sz w:val="16"/>
                <w:szCs w:val="16"/>
              </w:rPr>
              <w:t xml:space="preserve">Čistá kapacita úložného prostoru (kapacita diskového pole) dostupná pro uložená data nabízeného systému musí být minimálně </w:t>
            </w:r>
            <w:r w:rsidRPr="006C2D0A">
              <w:rPr>
                <w:b/>
                <w:bCs/>
                <w:sz w:val="16"/>
                <w:szCs w:val="16"/>
              </w:rPr>
              <w:t>12TB</w:t>
            </w:r>
            <w:r w:rsidRPr="003C1C70">
              <w:rPr>
                <w:sz w:val="16"/>
                <w:szCs w:val="16"/>
              </w:rPr>
              <w:t>.</w:t>
            </w:r>
          </w:p>
        </w:tc>
        <w:tc>
          <w:tcPr>
            <w:tcW w:w="3852" w:type="dxa"/>
            <w:vAlign w:val="center"/>
          </w:tcPr>
          <w:p w14:paraId="05E0B850" w14:textId="77777777" w:rsidR="003C1C70" w:rsidRPr="000200AD" w:rsidRDefault="003C1C70" w:rsidP="003C1C70">
            <w:pPr>
              <w:jc w:val="left"/>
              <w:rPr>
                <w:sz w:val="16"/>
                <w:szCs w:val="16"/>
              </w:rPr>
            </w:pPr>
          </w:p>
        </w:tc>
        <w:tc>
          <w:tcPr>
            <w:tcW w:w="923" w:type="dxa"/>
            <w:vAlign w:val="center"/>
          </w:tcPr>
          <w:p w14:paraId="190B91D5" w14:textId="77777777" w:rsidR="003C1C70" w:rsidRPr="00412F35" w:rsidRDefault="003C1C70" w:rsidP="003C1C70">
            <w:pPr>
              <w:jc w:val="center"/>
              <w:rPr>
                <w:sz w:val="18"/>
                <w:szCs w:val="18"/>
              </w:rPr>
            </w:pPr>
          </w:p>
        </w:tc>
      </w:tr>
      <w:tr w:rsidR="003C1C70" w:rsidRPr="00412F35" w14:paraId="74382AD6" w14:textId="77777777" w:rsidTr="003C1C70">
        <w:trPr>
          <w:trHeight w:val="283"/>
        </w:trPr>
        <w:tc>
          <w:tcPr>
            <w:tcW w:w="552" w:type="dxa"/>
            <w:vAlign w:val="center"/>
          </w:tcPr>
          <w:p w14:paraId="7EC1EDAA" w14:textId="77777777" w:rsidR="003C1C70" w:rsidRPr="000200AD" w:rsidRDefault="003C1C70" w:rsidP="005E4EF9">
            <w:pPr>
              <w:pStyle w:val="ANormln"/>
              <w:numPr>
                <w:ilvl w:val="0"/>
                <w:numId w:val="25"/>
              </w:numPr>
              <w:spacing w:before="0"/>
              <w:ind w:left="0" w:firstLine="0"/>
              <w:jc w:val="left"/>
              <w:rPr>
                <w:rFonts w:cs="Arial"/>
                <w:sz w:val="16"/>
                <w:szCs w:val="16"/>
              </w:rPr>
            </w:pPr>
          </w:p>
        </w:tc>
        <w:tc>
          <w:tcPr>
            <w:tcW w:w="4121" w:type="dxa"/>
            <w:vAlign w:val="center"/>
          </w:tcPr>
          <w:p w14:paraId="70C78F83" w14:textId="3A1005A8" w:rsidR="003C1C70" w:rsidRPr="003C1C70" w:rsidRDefault="003C1C70" w:rsidP="003C1C70">
            <w:pPr>
              <w:jc w:val="left"/>
              <w:rPr>
                <w:sz w:val="16"/>
                <w:szCs w:val="16"/>
              </w:rPr>
            </w:pPr>
            <w:r w:rsidRPr="003C1C70">
              <w:rPr>
                <w:sz w:val="16"/>
                <w:szCs w:val="16"/>
              </w:rPr>
              <w:t>Požadujeme, aby ze systému bylo možné za běhu vytáhnout libovolný disk, bez ztráty dat</w:t>
            </w:r>
            <w:r w:rsidR="00816CFE">
              <w:rPr>
                <w:sz w:val="16"/>
                <w:szCs w:val="16"/>
              </w:rPr>
              <w:t xml:space="preserve"> a </w:t>
            </w:r>
            <w:r w:rsidRPr="003C1C70">
              <w:rPr>
                <w:sz w:val="16"/>
                <w:szCs w:val="16"/>
              </w:rPr>
              <w:t>vlivu na funkčnost řešení. Redundance disků nesmí ovlivňovat požadovanou kapacitu úložiště.</w:t>
            </w:r>
          </w:p>
        </w:tc>
        <w:tc>
          <w:tcPr>
            <w:tcW w:w="3852" w:type="dxa"/>
            <w:vAlign w:val="center"/>
          </w:tcPr>
          <w:p w14:paraId="32D97F10" w14:textId="77777777" w:rsidR="003C1C70" w:rsidRPr="000200AD" w:rsidRDefault="003C1C70" w:rsidP="003C1C70">
            <w:pPr>
              <w:jc w:val="left"/>
              <w:rPr>
                <w:sz w:val="16"/>
                <w:szCs w:val="16"/>
              </w:rPr>
            </w:pPr>
          </w:p>
        </w:tc>
        <w:tc>
          <w:tcPr>
            <w:tcW w:w="923" w:type="dxa"/>
            <w:vAlign w:val="center"/>
          </w:tcPr>
          <w:p w14:paraId="5CEC66FF" w14:textId="77777777" w:rsidR="003C1C70" w:rsidRPr="00412F35" w:rsidRDefault="003C1C70" w:rsidP="003C1C70">
            <w:pPr>
              <w:jc w:val="center"/>
              <w:rPr>
                <w:sz w:val="18"/>
                <w:szCs w:val="18"/>
              </w:rPr>
            </w:pPr>
          </w:p>
        </w:tc>
      </w:tr>
      <w:tr w:rsidR="003C1C70" w:rsidRPr="00412F35" w14:paraId="09D333B8" w14:textId="77777777" w:rsidTr="003C1C70">
        <w:trPr>
          <w:trHeight w:val="283"/>
        </w:trPr>
        <w:tc>
          <w:tcPr>
            <w:tcW w:w="552" w:type="dxa"/>
            <w:vAlign w:val="center"/>
          </w:tcPr>
          <w:p w14:paraId="29D04AA8" w14:textId="77777777" w:rsidR="003C1C70" w:rsidRPr="000200AD" w:rsidRDefault="003C1C70" w:rsidP="005E4EF9">
            <w:pPr>
              <w:pStyle w:val="ANormln"/>
              <w:numPr>
                <w:ilvl w:val="0"/>
                <w:numId w:val="25"/>
              </w:numPr>
              <w:spacing w:before="0"/>
              <w:ind w:left="0" w:firstLine="0"/>
              <w:jc w:val="left"/>
              <w:rPr>
                <w:rFonts w:cs="Arial"/>
                <w:sz w:val="16"/>
                <w:szCs w:val="16"/>
              </w:rPr>
            </w:pPr>
          </w:p>
        </w:tc>
        <w:tc>
          <w:tcPr>
            <w:tcW w:w="4121" w:type="dxa"/>
            <w:vAlign w:val="center"/>
          </w:tcPr>
          <w:p w14:paraId="36CCCCB3" w14:textId="6F26CC4D" w:rsidR="003C1C70" w:rsidRPr="003C1C70" w:rsidRDefault="003C1C70" w:rsidP="003C1C70">
            <w:pPr>
              <w:jc w:val="left"/>
              <w:rPr>
                <w:sz w:val="16"/>
                <w:szCs w:val="16"/>
              </w:rPr>
            </w:pPr>
            <w:r w:rsidRPr="003C1C70">
              <w:rPr>
                <w:sz w:val="16"/>
                <w:szCs w:val="16"/>
              </w:rPr>
              <w:t xml:space="preserve">Monitoring stavu systému - </w:t>
            </w:r>
            <w:proofErr w:type="spellStart"/>
            <w:r w:rsidRPr="003C1C70">
              <w:rPr>
                <w:sz w:val="16"/>
                <w:szCs w:val="16"/>
              </w:rPr>
              <w:t>alertování</w:t>
            </w:r>
            <w:proofErr w:type="spellEnd"/>
            <w:r w:rsidRPr="003C1C70">
              <w:rPr>
                <w:sz w:val="16"/>
                <w:szCs w:val="16"/>
              </w:rPr>
              <w:t xml:space="preserve"> při překročení prahových hodnot nebo chybě systému, přeposlání upozornění pomocí SMTP nebo </w:t>
            </w:r>
            <w:proofErr w:type="spellStart"/>
            <w:r w:rsidRPr="003C1C70">
              <w:rPr>
                <w:sz w:val="16"/>
                <w:szCs w:val="16"/>
              </w:rPr>
              <w:t>Syslog</w:t>
            </w:r>
            <w:proofErr w:type="spellEnd"/>
            <w:r w:rsidRPr="003C1C70">
              <w:rPr>
                <w:sz w:val="16"/>
                <w:szCs w:val="16"/>
              </w:rPr>
              <w:t>.</w:t>
            </w:r>
          </w:p>
        </w:tc>
        <w:tc>
          <w:tcPr>
            <w:tcW w:w="3852" w:type="dxa"/>
            <w:vAlign w:val="center"/>
          </w:tcPr>
          <w:p w14:paraId="69D5B54F" w14:textId="77777777" w:rsidR="003C1C70" w:rsidRPr="000200AD" w:rsidRDefault="003C1C70" w:rsidP="003C1C70">
            <w:pPr>
              <w:jc w:val="left"/>
              <w:rPr>
                <w:sz w:val="16"/>
                <w:szCs w:val="16"/>
              </w:rPr>
            </w:pPr>
          </w:p>
        </w:tc>
        <w:tc>
          <w:tcPr>
            <w:tcW w:w="923" w:type="dxa"/>
            <w:vAlign w:val="center"/>
          </w:tcPr>
          <w:p w14:paraId="46998013" w14:textId="77777777" w:rsidR="003C1C70" w:rsidRPr="00412F35" w:rsidRDefault="003C1C70" w:rsidP="003C1C70">
            <w:pPr>
              <w:jc w:val="center"/>
              <w:rPr>
                <w:sz w:val="18"/>
                <w:szCs w:val="18"/>
              </w:rPr>
            </w:pPr>
          </w:p>
        </w:tc>
      </w:tr>
      <w:tr w:rsidR="003C1C70" w:rsidRPr="00412F35" w14:paraId="57CBE128" w14:textId="77777777" w:rsidTr="003C1C70">
        <w:trPr>
          <w:trHeight w:val="283"/>
        </w:trPr>
        <w:tc>
          <w:tcPr>
            <w:tcW w:w="552" w:type="dxa"/>
            <w:vAlign w:val="center"/>
          </w:tcPr>
          <w:p w14:paraId="3F711EE2" w14:textId="77777777" w:rsidR="003C1C70" w:rsidRPr="000200AD" w:rsidRDefault="003C1C70" w:rsidP="005E4EF9">
            <w:pPr>
              <w:pStyle w:val="ANormln"/>
              <w:numPr>
                <w:ilvl w:val="0"/>
                <w:numId w:val="25"/>
              </w:numPr>
              <w:spacing w:before="0"/>
              <w:ind w:left="0" w:firstLine="0"/>
              <w:jc w:val="left"/>
              <w:rPr>
                <w:rFonts w:cs="Arial"/>
                <w:sz w:val="16"/>
                <w:szCs w:val="16"/>
              </w:rPr>
            </w:pPr>
          </w:p>
        </w:tc>
        <w:tc>
          <w:tcPr>
            <w:tcW w:w="4121" w:type="dxa"/>
            <w:vAlign w:val="center"/>
          </w:tcPr>
          <w:p w14:paraId="6FAD3818" w14:textId="7C20F14A" w:rsidR="006A0D48" w:rsidRDefault="003C1C70" w:rsidP="003C1C70">
            <w:pPr>
              <w:jc w:val="left"/>
              <w:rPr>
                <w:sz w:val="16"/>
                <w:szCs w:val="16"/>
              </w:rPr>
            </w:pPr>
            <w:r w:rsidRPr="003C1C70">
              <w:rPr>
                <w:sz w:val="16"/>
                <w:szCs w:val="16"/>
              </w:rPr>
              <w:t>Jednotná centrální webová konzole</w:t>
            </w:r>
            <w:r w:rsidR="00816CFE">
              <w:rPr>
                <w:sz w:val="16"/>
                <w:szCs w:val="16"/>
              </w:rPr>
              <w:t xml:space="preserve"> s </w:t>
            </w:r>
            <w:r w:rsidRPr="003C1C70">
              <w:rPr>
                <w:sz w:val="16"/>
                <w:szCs w:val="16"/>
              </w:rPr>
              <w:t>jednotným grafickým rozhraním pro přístup</w:t>
            </w:r>
            <w:r w:rsidR="00816CFE">
              <w:rPr>
                <w:sz w:val="16"/>
                <w:szCs w:val="16"/>
              </w:rPr>
              <w:t xml:space="preserve"> k </w:t>
            </w:r>
            <w:r w:rsidRPr="003C1C70">
              <w:rPr>
                <w:sz w:val="16"/>
                <w:szCs w:val="16"/>
              </w:rPr>
              <w:t xml:space="preserve">logům, </w:t>
            </w:r>
            <w:proofErr w:type="spellStart"/>
            <w:r w:rsidRPr="003C1C70">
              <w:rPr>
                <w:sz w:val="16"/>
                <w:szCs w:val="16"/>
              </w:rPr>
              <w:t>alertům</w:t>
            </w:r>
            <w:proofErr w:type="spellEnd"/>
            <w:r w:rsidRPr="003C1C70">
              <w:rPr>
                <w:sz w:val="16"/>
                <w:szCs w:val="16"/>
              </w:rPr>
              <w:t>, reportům</w:t>
            </w:r>
            <w:r w:rsidR="00816CFE">
              <w:rPr>
                <w:sz w:val="16"/>
                <w:szCs w:val="16"/>
              </w:rPr>
              <w:t xml:space="preserve"> a </w:t>
            </w:r>
            <w:r w:rsidRPr="003C1C70">
              <w:rPr>
                <w:sz w:val="16"/>
                <w:szCs w:val="16"/>
              </w:rPr>
              <w:t>pro správu systému.</w:t>
            </w:r>
            <w:r w:rsidR="00816CFE">
              <w:rPr>
                <w:sz w:val="16"/>
                <w:szCs w:val="16"/>
              </w:rPr>
              <w:t xml:space="preserve"> Z </w:t>
            </w:r>
            <w:r w:rsidRPr="003C1C70">
              <w:rPr>
                <w:sz w:val="16"/>
                <w:szCs w:val="16"/>
              </w:rPr>
              <w:t>této konzole se provádí veškerá konfigurace, správa</w:t>
            </w:r>
            <w:r w:rsidR="00816CFE">
              <w:rPr>
                <w:sz w:val="16"/>
                <w:szCs w:val="16"/>
              </w:rPr>
              <w:t xml:space="preserve"> i </w:t>
            </w:r>
            <w:r w:rsidRPr="003C1C70">
              <w:rPr>
                <w:sz w:val="16"/>
                <w:szCs w:val="16"/>
              </w:rPr>
              <w:t>analýza logů. Není přípustné, aby navrhovaný systém měl více rozdílných konzolí od různých výrobců</w:t>
            </w:r>
            <w:r w:rsidR="00816CFE">
              <w:rPr>
                <w:sz w:val="16"/>
                <w:szCs w:val="16"/>
              </w:rPr>
              <w:t xml:space="preserve"> s </w:t>
            </w:r>
            <w:r w:rsidRPr="003C1C70">
              <w:rPr>
                <w:sz w:val="16"/>
                <w:szCs w:val="16"/>
              </w:rPr>
              <w:t xml:space="preserve">rozdílným ovládáním nebo aby se konfigurace musela provádět mimo jednotné webové rozhraní. </w:t>
            </w:r>
          </w:p>
          <w:p w14:paraId="71BAA0EF" w14:textId="79A7B23F" w:rsidR="003C1C70" w:rsidRPr="006A0D48" w:rsidRDefault="006A0D48" w:rsidP="003C1C70">
            <w:pPr>
              <w:jc w:val="left"/>
              <w:rPr>
                <w:b/>
                <w:bCs/>
                <w:sz w:val="16"/>
                <w:szCs w:val="16"/>
              </w:rPr>
            </w:pPr>
            <w:r w:rsidRPr="006A0D48">
              <w:rPr>
                <w:b/>
                <w:bCs/>
                <w:sz w:val="16"/>
                <w:szCs w:val="16"/>
              </w:rPr>
              <w:t>Zadavatel požaduje</w:t>
            </w:r>
            <w:r w:rsidR="00816CFE">
              <w:rPr>
                <w:b/>
                <w:bCs/>
                <w:sz w:val="16"/>
                <w:szCs w:val="16"/>
              </w:rPr>
              <w:t xml:space="preserve"> v </w:t>
            </w:r>
            <w:r w:rsidRPr="006A0D48">
              <w:rPr>
                <w:b/>
                <w:bCs/>
                <w:sz w:val="16"/>
                <w:szCs w:val="16"/>
              </w:rPr>
              <w:t xml:space="preserve">nabídce </w:t>
            </w:r>
            <w:r w:rsidR="003C1C70" w:rsidRPr="006A0D48">
              <w:rPr>
                <w:b/>
                <w:bCs/>
                <w:sz w:val="16"/>
                <w:szCs w:val="16"/>
              </w:rPr>
              <w:t>předložit dokumentaci, ze které je zřejmé, jakým způsobem je realizována konfigurace</w:t>
            </w:r>
            <w:r w:rsidR="00816CFE">
              <w:rPr>
                <w:b/>
                <w:bCs/>
                <w:sz w:val="16"/>
                <w:szCs w:val="16"/>
              </w:rPr>
              <w:t xml:space="preserve"> v </w:t>
            </w:r>
            <w:r w:rsidR="003C1C70" w:rsidRPr="006A0D48">
              <w:rPr>
                <w:b/>
                <w:bCs/>
                <w:sz w:val="16"/>
                <w:szCs w:val="16"/>
              </w:rPr>
              <w:t>rámci jednotné konzole.</w:t>
            </w:r>
          </w:p>
        </w:tc>
        <w:tc>
          <w:tcPr>
            <w:tcW w:w="3852" w:type="dxa"/>
            <w:vAlign w:val="center"/>
          </w:tcPr>
          <w:p w14:paraId="1FBCF30D" w14:textId="77777777" w:rsidR="003C1C70" w:rsidRPr="000200AD" w:rsidRDefault="003C1C70" w:rsidP="003C1C70">
            <w:pPr>
              <w:jc w:val="left"/>
              <w:rPr>
                <w:sz w:val="16"/>
                <w:szCs w:val="16"/>
              </w:rPr>
            </w:pPr>
          </w:p>
        </w:tc>
        <w:tc>
          <w:tcPr>
            <w:tcW w:w="923" w:type="dxa"/>
            <w:vAlign w:val="center"/>
          </w:tcPr>
          <w:p w14:paraId="2EC507E0" w14:textId="77777777" w:rsidR="003C1C70" w:rsidRPr="00412F35" w:rsidRDefault="003C1C70" w:rsidP="003C1C70">
            <w:pPr>
              <w:jc w:val="center"/>
              <w:rPr>
                <w:sz w:val="18"/>
                <w:szCs w:val="18"/>
              </w:rPr>
            </w:pPr>
          </w:p>
        </w:tc>
      </w:tr>
      <w:tr w:rsidR="00C65C61" w:rsidRPr="00412F35" w14:paraId="4621D936" w14:textId="77777777" w:rsidTr="00C65C61">
        <w:trPr>
          <w:trHeight w:val="283"/>
        </w:trPr>
        <w:tc>
          <w:tcPr>
            <w:tcW w:w="552" w:type="dxa"/>
            <w:vAlign w:val="center"/>
          </w:tcPr>
          <w:p w14:paraId="4389B1FE"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2BBBA793" w14:textId="287DF6CE" w:rsidR="00C65C61" w:rsidRDefault="00C65C61" w:rsidP="00C65C61">
            <w:pPr>
              <w:jc w:val="left"/>
              <w:rPr>
                <w:sz w:val="16"/>
                <w:szCs w:val="20"/>
              </w:rPr>
            </w:pPr>
            <w:r>
              <w:rPr>
                <w:sz w:val="16"/>
                <w:szCs w:val="20"/>
              </w:rPr>
              <w:t>S</w:t>
            </w:r>
            <w:r w:rsidRPr="00C65C61">
              <w:rPr>
                <w:sz w:val="16"/>
                <w:szCs w:val="20"/>
              </w:rPr>
              <w:t>ystém umožň</w:t>
            </w:r>
            <w:r>
              <w:rPr>
                <w:sz w:val="16"/>
                <w:szCs w:val="20"/>
              </w:rPr>
              <w:t>uje</w:t>
            </w:r>
            <w:r w:rsidRPr="00C65C61">
              <w:rPr>
                <w:sz w:val="16"/>
                <w:szCs w:val="20"/>
              </w:rPr>
              <w:t xml:space="preserve"> jednotné vytváření uživatelských rolí definujících přístupová práva</w:t>
            </w:r>
            <w:r w:rsidR="00816CFE">
              <w:rPr>
                <w:sz w:val="16"/>
                <w:szCs w:val="20"/>
              </w:rPr>
              <w:t xml:space="preserve"> k </w:t>
            </w:r>
            <w:r w:rsidRPr="00C65C61">
              <w:rPr>
                <w:sz w:val="16"/>
                <w:szCs w:val="20"/>
              </w:rPr>
              <w:t xml:space="preserve">uloženým událostem na </w:t>
            </w:r>
            <w:r w:rsidRPr="00C65C61">
              <w:rPr>
                <w:sz w:val="16"/>
                <w:szCs w:val="20"/>
              </w:rPr>
              <w:lastRenderedPageBreak/>
              <w:t>základě typu zdrojů</w:t>
            </w:r>
            <w:r w:rsidR="00816CFE">
              <w:rPr>
                <w:sz w:val="16"/>
                <w:szCs w:val="20"/>
              </w:rPr>
              <w:t xml:space="preserve"> a </w:t>
            </w:r>
            <w:r w:rsidRPr="00C65C61">
              <w:rPr>
                <w:sz w:val="16"/>
                <w:szCs w:val="20"/>
              </w:rPr>
              <w:t>značek</w:t>
            </w:r>
            <w:r w:rsidR="00816CFE">
              <w:rPr>
                <w:sz w:val="16"/>
                <w:szCs w:val="20"/>
              </w:rPr>
              <w:t xml:space="preserve"> a k </w:t>
            </w:r>
            <w:r w:rsidRPr="00C65C61">
              <w:rPr>
                <w:sz w:val="16"/>
                <w:szCs w:val="20"/>
              </w:rPr>
              <w:t>jednotlivým ovládacím komponentům systému.</w:t>
            </w:r>
            <w:r w:rsidR="00816CFE">
              <w:rPr>
                <w:sz w:val="16"/>
                <w:szCs w:val="20"/>
              </w:rPr>
              <w:t xml:space="preserve"> </w:t>
            </w:r>
          </w:p>
          <w:p w14:paraId="147E3DC9" w14:textId="20E47F71" w:rsidR="00C65C61" w:rsidRPr="00C65C61" w:rsidRDefault="00C65C61" w:rsidP="00C65C61">
            <w:pPr>
              <w:jc w:val="left"/>
              <w:rPr>
                <w:b/>
                <w:bCs/>
                <w:sz w:val="16"/>
                <w:szCs w:val="20"/>
              </w:rPr>
            </w:pPr>
            <w:r w:rsidRPr="00C65C61">
              <w:rPr>
                <w:b/>
                <w:bCs/>
                <w:sz w:val="16"/>
                <w:szCs w:val="20"/>
              </w:rPr>
              <w:t>Zadavatel požaduje</w:t>
            </w:r>
            <w:r w:rsidR="00816CFE">
              <w:rPr>
                <w:b/>
                <w:bCs/>
                <w:sz w:val="16"/>
                <w:szCs w:val="20"/>
              </w:rPr>
              <w:t xml:space="preserve"> v </w:t>
            </w:r>
            <w:r w:rsidRPr="00C65C61">
              <w:rPr>
                <w:b/>
                <w:bCs/>
                <w:sz w:val="16"/>
                <w:szCs w:val="20"/>
              </w:rPr>
              <w:t>nabídce předložit odkaz na dokumentaci popisující vytváření uživatelských rolí</w:t>
            </w:r>
            <w:r w:rsidR="00816CFE">
              <w:rPr>
                <w:b/>
                <w:bCs/>
                <w:sz w:val="16"/>
                <w:szCs w:val="20"/>
              </w:rPr>
              <w:t xml:space="preserve"> v </w:t>
            </w:r>
            <w:r w:rsidRPr="00C65C61">
              <w:rPr>
                <w:b/>
                <w:bCs/>
                <w:sz w:val="16"/>
                <w:szCs w:val="20"/>
              </w:rPr>
              <w:t>grafickém rozhraní systému.</w:t>
            </w:r>
          </w:p>
        </w:tc>
        <w:tc>
          <w:tcPr>
            <w:tcW w:w="3852" w:type="dxa"/>
            <w:vAlign w:val="center"/>
          </w:tcPr>
          <w:p w14:paraId="4A14F9B2" w14:textId="77777777" w:rsidR="00C65C61" w:rsidRPr="000200AD" w:rsidRDefault="00C65C61" w:rsidP="00C65C61">
            <w:pPr>
              <w:jc w:val="left"/>
              <w:rPr>
                <w:sz w:val="16"/>
                <w:szCs w:val="16"/>
              </w:rPr>
            </w:pPr>
          </w:p>
        </w:tc>
        <w:tc>
          <w:tcPr>
            <w:tcW w:w="923" w:type="dxa"/>
            <w:vAlign w:val="center"/>
          </w:tcPr>
          <w:p w14:paraId="21BC0BEA" w14:textId="77777777" w:rsidR="00C65C61" w:rsidRPr="00412F35" w:rsidRDefault="00C65C61" w:rsidP="00C65C61">
            <w:pPr>
              <w:jc w:val="center"/>
              <w:rPr>
                <w:sz w:val="18"/>
                <w:szCs w:val="18"/>
              </w:rPr>
            </w:pPr>
          </w:p>
        </w:tc>
      </w:tr>
      <w:tr w:rsidR="00C65C61" w:rsidRPr="00412F35" w14:paraId="1D46D27E" w14:textId="77777777" w:rsidTr="00C65C61">
        <w:trPr>
          <w:trHeight w:val="283"/>
        </w:trPr>
        <w:tc>
          <w:tcPr>
            <w:tcW w:w="552" w:type="dxa"/>
            <w:vAlign w:val="center"/>
          </w:tcPr>
          <w:p w14:paraId="32D97876"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5BEF24E7" w14:textId="5F88A7E0" w:rsidR="00C65C61" w:rsidRPr="00C65C61" w:rsidRDefault="00C65C61" w:rsidP="00C65C61">
            <w:pPr>
              <w:jc w:val="left"/>
              <w:rPr>
                <w:sz w:val="16"/>
                <w:szCs w:val="20"/>
              </w:rPr>
            </w:pPr>
            <w:r w:rsidRPr="00C65C61">
              <w:rPr>
                <w:sz w:val="16"/>
                <w:szCs w:val="20"/>
              </w:rPr>
              <w:t xml:space="preserve">Dodaný systém musí obsahovat ucelené </w:t>
            </w:r>
            <w:proofErr w:type="spellStart"/>
            <w:r w:rsidRPr="00C65C61">
              <w:rPr>
                <w:sz w:val="16"/>
                <w:szCs w:val="20"/>
              </w:rPr>
              <w:t>all</w:t>
            </w:r>
            <w:proofErr w:type="spellEnd"/>
            <w:r w:rsidRPr="00C65C61">
              <w:rPr>
                <w:sz w:val="16"/>
                <w:szCs w:val="20"/>
              </w:rPr>
              <w:t>-in-</w:t>
            </w:r>
            <w:proofErr w:type="spellStart"/>
            <w:r w:rsidRPr="00C65C61">
              <w:rPr>
                <w:sz w:val="16"/>
                <w:szCs w:val="20"/>
              </w:rPr>
              <w:t>one</w:t>
            </w:r>
            <w:proofErr w:type="spellEnd"/>
            <w:r w:rsidRPr="00C65C61">
              <w:rPr>
                <w:sz w:val="16"/>
                <w:szCs w:val="20"/>
              </w:rPr>
              <w:t xml:space="preserve"> řešení pro </w:t>
            </w:r>
            <w:proofErr w:type="spellStart"/>
            <w:r w:rsidRPr="00C65C61">
              <w:rPr>
                <w:sz w:val="16"/>
                <w:szCs w:val="20"/>
              </w:rPr>
              <w:t>parsování</w:t>
            </w:r>
            <w:proofErr w:type="spellEnd"/>
            <w:r w:rsidR="00816CFE">
              <w:rPr>
                <w:sz w:val="16"/>
                <w:szCs w:val="20"/>
              </w:rPr>
              <w:t xml:space="preserve"> a </w:t>
            </w:r>
            <w:r w:rsidRPr="00C65C61">
              <w:rPr>
                <w:sz w:val="16"/>
                <w:szCs w:val="20"/>
              </w:rPr>
              <w:t xml:space="preserve">normalizaci přijatých událostí bez nutnosti dodatečné instalace externích aplikací nebo systémů. Jedinou přípustnou výjimkou je monitorování </w:t>
            </w:r>
            <w:r>
              <w:rPr>
                <w:sz w:val="16"/>
                <w:szCs w:val="20"/>
              </w:rPr>
              <w:t xml:space="preserve">stávajících </w:t>
            </w:r>
            <w:r w:rsidRPr="00C65C61">
              <w:rPr>
                <w:sz w:val="16"/>
                <w:szCs w:val="20"/>
              </w:rPr>
              <w:t xml:space="preserve">systémů </w:t>
            </w:r>
            <w:r>
              <w:rPr>
                <w:sz w:val="16"/>
                <w:szCs w:val="20"/>
              </w:rPr>
              <w:t xml:space="preserve">zadavatele MS </w:t>
            </w:r>
            <w:r w:rsidRPr="00C65C61">
              <w:rPr>
                <w:sz w:val="16"/>
                <w:szCs w:val="20"/>
              </w:rPr>
              <w:t xml:space="preserve">Windows pomocí agentů. </w:t>
            </w:r>
          </w:p>
        </w:tc>
        <w:tc>
          <w:tcPr>
            <w:tcW w:w="3852" w:type="dxa"/>
            <w:vAlign w:val="center"/>
          </w:tcPr>
          <w:p w14:paraId="00678A30" w14:textId="77777777" w:rsidR="00C65C61" w:rsidRPr="000200AD" w:rsidRDefault="00C65C61" w:rsidP="00C65C61">
            <w:pPr>
              <w:jc w:val="left"/>
              <w:rPr>
                <w:sz w:val="16"/>
                <w:szCs w:val="16"/>
              </w:rPr>
            </w:pPr>
          </w:p>
        </w:tc>
        <w:tc>
          <w:tcPr>
            <w:tcW w:w="923" w:type="dxa"/>
            <w:vAlign w:val="center"/>
          </w:tcPr>
          <w:p w14:paraId="1F2D05DE" w14:textId="77777777" w:rsidR="00C65C61" w:rsidRPr="00412F35" w:rsidRDefault="00C65C61" w:rsidP="00C65C61">
            <w:pPr>
              <w:jc w:val="center"/>
              <w:rPr>
                <w:sz w:val="18"/>
                <w:szCs w:val="18"/>
              </w:rPr>
            </w:pPr>
          </w:p>
        </w:tc>
      </w:tr>
      <w:tr w:rsidR="00C65C61" w:rsidRPr="00412F35" w14:paraId="68CAC9DA" w14:textId="77777777" w:rsidTr="00C65C61">
        <w:trPr>
          <w:trHeight w:val="283"/>
        </w:trPr>
        <w:tc>
          <w:tcPr>
            <w:tcW w:w="552" w:type="dxa"/>
            <w:vAlign w:val="center"/>
          </w:tcPr>
          <w:p w14:paraId="19E7D9C9"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6E9AADC9" w14:textId="6E0E87BC" w:rsidR="00C65C61" w:rsidRPr="00C65C61" w:rsidRDefault="00C65C61" w:rsidP="00C65C61">
            <w:pPr>
              <w:jc w:val="left"/>
              <w:rPr>
                <w:sz w:val="16"/>
                <w:szCs w:val="20"/>
              </w:rPr>
            </w:pPr>
            <w:r w:rsidRPr="00C65C61">
              <w:rPr>
                <w:sz w:val="16"/>
                <w:szCs w:val="20"/>
              </w:rPr>
              <w:t>Systém musí podporovat ověřování uživatele systému na externím LDAP serveru.</w:t>
            </w:r>
            <w:r w:rsidR="00816CFE">
              <w:rPr>
                <w:sz w:val="16"/>
                <w:szCs w:val="20"/>
              </w:rPr>
              <w:t xml:space="preserve"> V </w:t>
            </w:r>
            <w:r w:rsidRPr="00C65C61">
              <w:rPr>
                <w:sz w:val="16"/>
                <w:szCs w:val="20"/>
              </w:rPr>
              <w:t>případě výpadku externího LDAP systému musí podporovat ověření lokálního účtu. Systém automaticky zaznamenává uživatelská jména</w:t>
            </w:r>
            <w:r w:rsidR="00816CFE">
              <w:rPr>
                <w:sz w:val="16"/>
                <w:szCs w:val="20"/>
              </w:rPr>
              <w:t xml:space="preserve"> u </w:t>
            </w:r>
            <w:r w:rsidRPr="00C65C61">
              <w:rPr>
                <w:sz w:val="16"/>
                <w:szCs w:val="20"/>
              </w:rPr>
              <w:t>akcí provedených konkrétním uživatelem.</w:t>
            </w:r>
          </w:p>
        </w:tc>
        <w:tc>
          <w:tcPr>
            <w:tcW w:w="3852" w:type="dxa"/>
            <w:vAlign w:val="center"/>
          </w:tcPr>
          <w:p w14:paraId="3F09F9F2" w14:textId="77777777" w:rsidR="00C65C61" w:rsidRPr="000200AD" w:rsidRDefault="00C65C61" w:rsidP="00C65C61">
            <w:pPr>
              <w:jc w:val="left"/>
              <w:rPr>
                <w:sz w:val="16"/>
                <w:szCs w:val="16"/>
              </w:rPr>
            </w:pPr>
          </w:p>
        </w:tc>
        <w:tc>
          <w:tcPr>
            <w:tcW w:w="923" w:type="dxa"/>
            <w:vAlign w:val="center"/>
          </w:tcPr>
          <w:p w14:paraId="7CC6918D" w14:textId="77777777" w:rsidR="00C65C61" w:rsidRPr="00412F35" w:rsidRDefault="00C65C61" w:rsidP="00C65C61">
            <w:pPr>
              <w:jc w:val="center"/>
              <w:rPr>
                <w:sz w:val="18"/>
                <w:szCs w:val="18"/>
              </w:rPr>
            </w:pPr>
          </w:p>
        </w:tc>
      </w:tr>
      <w:tr w:rsidR="00C65C61" w:rsidRPr="00412F35" w14:paraId="61CB3AB2" w14:textId="77777777" w:rsidTr="00143E48">
        <w:trPr>
          <w:trHeight w:val="283"/>
        </w:trPr>
        <w:tc>
          <w:tcPr>
            <w:tcW w:w="9448" w:type="dxa"/>
            <w:gridSpan w:val="4"/>
            <w:vAlign w:val="center"/>
          </w:tcPr>
          <w:p w14:paraId="20EA910C" w14:textId="14094DE1" w:rsidR="00C65C61" w:rsidRPr="00C65C61" w:rsidRDefault="00C65C61" w:rsidP="00C65C61">
            <w:pPr>
              <w:jc w:val="center"/>
              <w:rPr>
                <w:b/>
                <w:bCs/>
                <w:sz w:val="18"/>
                <w:szCs w:val="18"/>
              </w:rPr>
            </w:pPr>
            <w:r w:rsidRPr="00C65C61">
              <w:rPr>
                <w:b/>
                <w:bCs/>
                <w:sz w:val="16"/>
                <w:szCs w:val="20"/>
              </w:rPr>
              <w:t>Minimální HW parametry požadovaného systému</w:t>
            </w:r>
          </w:p>
        </w:tc>
      </w:tr>
      <w:tr w:rsidR="00C65C61" w:rsidRPr="00412F35" w14:paraId="76E15B85" w14:textId="77777777" w:rsidTr="00C65C61">
        <w:trPr>
          <w:trHeight w:val="283"/>
        </w:trPr>
        <w:tc>
          <w:tcPr>
            <w:tcW w:w="552" w:type="dxa"/>
            <w:vAlign w:val="center"/>
          </w:tcPr>
          <w:p w14:paraId="3CBED8AF"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008B8F9D" w14:textId="00093334" w:rsidR="00C65C61" w:rsidRPr="00C65C61" w:rsidRDefault="00C65C61" w:rsidP="00C65C61">
            <w:pPr>
              <w:jc w:val="left"/>
              <w:rPr>
                <w:sz w:val="16"/>
                <w:szCs w:val="20"/>
              </w:rPr>
            </w:pPr>
            <w:r w:rsidRPr="00C65C61">
              <w:rPr>
                <w:sz w:val="16"/>
                <w:szCs w:val="20"/>
              </w:rPr>
              <w:t xml:space="preserve">Jedna hardwarová </w:t>
            </w:r>
            <w:proofErr w:type="spellStart"/>
            <w:r w:rsidRPr="00C65C61">
              <w:rPr>
                <w:sz w:val="16"/>
                <w:szCs w:val="20"/>
              </w:rPr>
              <w:t>appliance</w:t>
            </w:r>
            <w:proofErr w:type="spellEnd"/>
            <w:r w:rsidR="00816CFE">
              <w:rPr>
                <w:sz w:val="16"/>
                <w:szCs w:val="20"/>
              </w:rPr>
              <w:t xml:space="preserve"> o </w:t>
            </w:r>
            <w:r w:rsidRPr="00C65C61">
              <w:rPr>
                <w:sz w:val="16"/>
                <w:szCs w:val="20"/>
              </w:rPr>
              <w:t>velikosti max. 1U, včetně ramena pro kabelový management umožňujícího vysunutí zapnutého systému</w:t>
            </w:r>
            <w:r w:rsidR="00816CFE">
              <w:rPr>
                <w:sz w:val="16"/>
                <w:szCs w:val="20"/>
              </w:rPr>
              <w:t xml:space="preserve"> z </w:t>
            </w:r>
            <w:r w:rsidRPr="00C65C61">
              <w:rPr>
                <w:sz w:val="16"/>
                <w:szCs w:val="20"/>
              </w:rPr>
              <w:t>racku pro servisní účely.</w:t>
            </w:r>
          </w:p>
        </w:tc>
        <w:tc>
          <w:tcPr>
            <w:tcW w:w="3852" w:type="dxa"/>
            <w:vAlign w:val="center"/>
          </w:tcPr>
          <w:p w14:paraId="05112BF1" w14:textId="77777777" w:rsidR="00C65C61" w:rsidRPr="000200AD" w:rsidRDefault="00C65C61" w:rsidP="00C65C61">
            <w:pPr>
              <w:jc w:val="left"/>
              <w:rPr>
                <w:sz w:val="16"/>
                <w:szCs w:val="16"/>
              </w:rPr>
            </w:pPr>
          </w:p>
        </w:tc>
        <w:tc>
          <w:tcPr>
            <w:tcW w:w="923" w:type="dxa"/>
            <w:vAlign w:val="center"/>
          </w:tcPr>
          <w:p w14:paraId="7ECF6EFA" w14:textId="77777777" w:rsidR="00C65C61" w:rsidRPr="00412F35" w:rsidRDefault="00C65C61" w:rsidP="00C65C61">
            <w:pPr>
              <w:jc w:val="center"/>
              <w:rPr>
                <w:sz w:val="18"/>
                <w:szCs w:val="18"/>
              </w:rPr>
            </w:pPr>
          </w:p>
        </w:tc>
      </w:tr>
      <w:tr w:rsidR="00C65C61" w:rsidRPr="00412F35" w14:paraId="5022178D" w14:textId="77777777" w:rsidTr="00C65C61">
        <w:trPr>
          <w:trHeight w:val="283"/>
        </w:trPr>
        <w:tc>
          <w:tcPr>
            <w:tcW w:w="552" w:type="dxa"/>
            <w:vAlign w:val="center"/>
          </w:tcPr>
          <w:p w14:paraId="2FC4743B"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1EABCA09" w14:textId="60F0A50B" w:rsidR="00C65C61" w:rsidRPr="00C65C61" w:rsidRDefault="00C65C61" w:rsidP="00C65C61">
            <w:pPr>
              <w:jc w:val="left"/>
              <w:rPr>
                <w:sz w:val="16"/>
                <w:szCs w:val="20"/>
              </w:rPr>
            </w:pPr>
            <w:r w:rsidRPr="00C65C61">
              <w:rPr>
                <w:sz w:val="16"/>
                <w:szCs w:val="20"/>
              </w:rPr>
              <w:t xml:space="preserve">HW </w:t>
            </w:r>
            <w:proofErr w:type="spellStart"/>
            <w:r w:rsidRPr="00C65C61">
              <w:rPr>
                <w:sz w:val="16"/>
                <w:szCs w:val="20"/>
              </w:rPr>
              <w:t>appliance</w:t>
            </w:r>
            <w:proofErr w:type="spellEnd"/>
            <w:r w:rsidRPr="00C65C61">
              <w:rPr>
                <w:sz w:val="16"/>
                <w:szCs w:val="20"/>
              </w:rPr>
              <w:t xml:space="preserve"> obsahuje veškeré potřebné komponenty (CPU, RAM, diskový prostor) pro svoji činnost</w:t>
            </w:r>
            <w:r w:rsidR="00816CFE">
              <w:rPr>
                <w:sz w:val="16"/>
                <w:szCs w:val="20"/>
              </w:rPr>
              <w:t xml:space="preserve"> a </w:t>
            </w:r>
            <w:r w:rsidRPr="00C65C61">
              <w:rPr>
                <w:sz w:val="16"/>
                <w:szCs w:val="20"/>
              </w:rPr>
              <w:t>je nezávislá na dalších systémech.</w:t>
            </w:r>
          </w:p>
        </w:tc>
        <w:tc>
          <w:tcPr>
            <w:tcW w:w="3852" w:type="dxa"/>
            <w:vAlign w:val="center"/>
          </w:tcPr>
          <w:p w14:paraId="3F728380" w14:textId="77777777" w:rsidR="00C65C61" w:rsidRPr="000200AD" w:rsidRDefault="00C65C61" w:rsidP="00C65C61">
            <w:pPr>
              <w:jc w:val="left"/>
              <w:rPr>
                <w:sz w:val="16"/>
                <w:szCs w:val="16"/>
              </w:rPr>
            </w:pPr>
          </w:p>
        </w:tc>
        <w:tc>
          <w:tcPr>
            <w:tcW w:w="923" w:type="dxa"/>
            <w:vAlign w:val="center"/>
          </w:tcPr>
          <w:p w14:paraId="272BA33D" w14:textId="77777777" w:rsidR="00C65C61" w:rsidRPr="00412F35" w:rsidRDefault="00C65C61" w:rsidP="00C65C61">
            <w:pPr>
              <w:jc w:val="center"/>
              <w:rPr>
                <w:sz w:val="18"/>
                <w:szCs w:val="18"/>
              </w:rPr>
            </w:pPr>
          </w:p>
        </w:tc>
      </w:tr>
      <w:tr w:rsidR="00C65C61" w:rsidRPr="00412F35" w14:paraId="18DD4ED8" w14:textId="77777777" w:rsidTr="00C65C61">
        <w:trPr>
          <w:trHeight w:val="283"/>
        </w:trPr>
        <w:tc>
          <w:tcPr>
            <w:tcW w:w="552" w:type="dxa"/>
            <w:vAlign w:val="center"/>
          </w:tcPr>
          <w:p w14:paraId="0CF64FC7"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605F388B" w14:textId="711E700D" w:rsidR="00C65C61" w:rsidRPr="00C65C61" w:rsidRDefault="00C65C61" w:rsidP="00C65C61">
            <w:pPr>
              <w:jc w:val="left"/>
              <w:rPr>
                <w:sz w:val="16"/>
                <w:szCs w:val="20"/>
              </w:rPr>
            </w:pPr>
            <w:r w:rsidRPr="00C65C61">
              <w:rPr>
                <w:sz w:val="16"/>
                <w:szCs w:val="20"/>
              </w:rPr>
              <w:t>1 procesor, min. 16 jader,</w:t>
            </w:r>
            <w:r w:rsidR="00816CFE">
              <w:rPr>
                <w:sz w:val="16"/>
                <w:szCs w:val="20"/>
              </w:rPr>
              <w:t xml:space="preserve"> s </w:t>
            </w:r>
            <w:r w:rsidRPr="00C65C61">
              <w:rPr>
                <w:sz w:val="16"/>
                <w:szCs w:val="20"/>
              </w:rPr>
              <w:t xml:space="preserve">podporou </w:t>
            </w:r>
            <w:proofErr w:type="spellStart"/>
            <w:r w:rsidRPr="00C65C61">
              <w:rPr>
                <w:sz w:val="16"/>
                <w:szCs w:val="20"/>
              </w:rPr>
              <w:t>HyperThreadingu</w:t>
            </w:r>
            <w:proofErr w:type="spellEnd"/>
            <w:r w:rsidRPr="00C65C61">
              <w:rPr>
                <w:sz w:val="16"/>
                <w:szCs w:val="20"/>
              </w:rPr>
              <w:t xml:space="preserve"> nebo </w:t>
            </w:r>
            <w:proofErr w:type="spellStart"/>
            <w:r w:rsidRPr="00C65C61">
              <w:rPr>
                <w:sz w:val="16"/>
                <w:szCs w:val="20"/>
              </w:rPr>
              <w:t>Multi-Threadingu</w:t>
            </w:r>
            <w:proofErr w:type="spellEnd"/>
            <w:r w:rsidRPr="00C65C61">
              <w:rPr>
                <w:sz w:val="16"/>
                <w:szCs w:val="20"/>
              </w:rPr>
              <w:t>.</w:t>
            </w:r>
          </w:p>
        </w:tc>
        <w:tc>
          <w:tcPr>
            <w:tcW w:w="3852" w:type="dxa"/>
            <w:vAlign w:val="center"/>
          </w:tcPr>
          <w:p w14:paraId="40090FA0" w14:textId="77777777" w:rsidR="00C65C61" w:rsidRPr="000200AD" w:rsidRDefault="00C65C61" w:rsidP="00C65C61">
            <w:pPr>
              <w:jc w:val="left"/>
              <w:rPr>
                <w:sz w:val="16"/>
                <w:szCs w:val="16"/>
              </w:rPr>
            </w:pPr>
          </w:p>
        </w:tc>
        <w:tc>
          <w:tcPr>
            <w:tcW w:w="923" w:type="dxa"/>
            <w:vAlign w:val="center"/>
          </w:tcPr>
          <w:p w14:paraId="36A952E1" w14:textId="77777777" w:rsidR="00C65C61" w:rsidRPr="00412F35" w:rsidRDefault="00C65C61" w:rsidP="00C65C61">
            <w:pPr>
              <w:jc w:val="center"/>
              <w:rPr>
                <w:sz w:val="18"/>
                <w:szCs w:val="18"/>
              </w:rPr>
            </w:pPr>
          </w:p>
        </w:tc>
      </w:tr>
      <w:tr w:rsidR="00C65C61" w:rsidRPr="00412F35" w14:paraId="0B509205" w14:textId="77777777" w:rsidTr="00C65C61">
        <w:trPr>
          <w:trHeight w:val="283"/>
        </w:trPr>
        <w:tc>
          <w:tcPr>
            <w:tcW w:w="552" w:type="dxa"/>
            <w:vAlign w:val="center"/>
          </w:tcPr>
          <w:p w14:paraId="1E8068F8"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3F47AF63" w14:textId="6F9CCB3A" w:rsidR="00C65C61" w:rsidRPr="00C65C61" w:rsidRDefault="00C65C61" w:rsidP="00C65C61">
            <w:pPr>
              <w:jc w:val="left"/>
              <w:rPr>
                <w:sz w:val="16"/>
                <w:szCs w:val="20"/>
              </w:rPr>
            </w:pPr>
            <w:r w:rsidRPr="00C65C61">
              <w:rPr>
                <w:sz w:val="16"/>
                <w:szCs w:val="20"/>
              </w:rPr>
              <w:t>RAM Min. 64GB DDR-4.</w:t>
            </w:r>
          </w:p>
        </w:tc>
        <w:tc>
          <w:tcPr>
            <w:tcW w:w="3852" w:type="dxa"/>
            <w:vAlign w:val="center"/>
          </w:tcPr>
          <w:p w14:paraId="3C2032C5" w14:textId="77777777" w:rsidR="00C65C61" w:rsidRPr="000200AD" w:rsidRDefault="00C65C61" w:rsidP="00C65C61">
            <w:pPr>
              <w:jc w:val="left"/>
              <w:rPr>
                <w:sz w:val="16"/>
                <w:szCs w:val="16"/>
              </w:rPr>
            </w:pPr>
          </w:p>
        </w:tc>
        <w:tc>
          <w:tcPr>
            <w:tcW w:w="923" w:type="dxa"/>
            <w:vAlign w:val="center"/>
          </w:tcPr>
          <w:p w14:paraId="3A48862F" w14:textId="77777777" w:rsidR="00C65C61" w:rsidRPr="00412F35" w:rsidRDefault="00C65C61" w:rsidP="00C65C61">
            <w:pPr>
              <w:jc w:val="center"/>
              <w:rPr>
                <w:sz w:val="18"/>
                <w:szCs w:val="18"/>
              </w:rPr>
            </w:pPr>
          </w:p>
        </w:tc>
      </w:tr>
      <w:tr w:rsidR="00C65C61" w:rsidRPr="00412F35" w14:paraId="76F16B3A" w14:textId="77777777" w:rsidTr="00C65C61">
        <w:trPr>
          <w:trHeight w:val="283"/>
        </w:trPr>
        <w:tc>
          <w:tcPr>
            <w:tcW w:w="552" w:type="dxa"/>
            <w:vAlign w:val="center"/>
          </w:tcPr>
          <w:p w14:paraId="6318ACC2"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44A87F3E" w14:textId="6D2D6A47" w:rsidR="00C65C61" w:rsidRPr="00C65C61" w:rsidRDefault="00C65C61" w:rsidP="00C65C61">
            <w:pPr>
              <w:jc w:val="left"/>
              <w:rPr>
                <w:sz w:val="16"/>
                <w:szCs w:val="20"/>
              </w:rPr>
            </w:pPr>
            <w:r w:rsidRPr="00C65C61">
              <w:rPr>
                <w:sz w:val="16"/>
                <w:szCs w:val="20"/>
              </w:rPr>
              <w:t xml:space="preserve">Minimálně 12TB pro integrovanou databázi podporovanou HW akcelerovaným SAS RAID řadičem. Řadič diskového pole musí obsahovat zálohovací baterii nebo být vybaven </w:t>
            </w:r>
            <w:proofErr w:type="spellStart"/>
            <w:r w:rsidRPr="00C65C61">
              <w:rPr>
                <w:sz w:val="16"/>
                <w:szCs w:val="20"/>
              </w:rPr>
              <w:t>flash</w:t>
            </w:r>
            <w:proofErr w:type="spellEnd"/>
            <w:r w:rsidRPr="00C65C61">
              <w:rPr>
                <w:sz w:val="16"/>
                <w:szCs w:val="20"/>
              </w:rPr>
              <w:t xml:space="preserve"> pamětí.</w:t>
            </w:r>
          </w:p>
        </w:tc>
        <w:tc>
          <w:tcPr>
            <w:tcW w:w="3852" w:type="dxa"/>
            <w:vAlign w:val="center"/>
          </w:tcPr>
          <w:p w14:paraId="0F265587" w14:textId="77777777" w:rsidR="00C65C61" w:rsidRPr="000200AD" w:rsidRDefault="00C65C61" w:rsidP="00C65C61">
            <w:pPr>
              <w:jc w:val="left"/>
              <w:rPr>
                <w:sz w:val="16"/>
                <w:szCs w:val="16"/>
              </w:rPr>
            </w:pPr>
          </w:p>
        </w:tc>
        <w:tc>
          <w:tcPr>
            <w:tcW w:w="923" w:type="dxa"/>
            <w:vAlign w:val="center"/>
          </w:tcPr>
          <w:p w14:paraId="4CABD404" w14:textId="77777777" w:rsidR="00C65C61" w:rsidRPr="00412F35" w:rsidRDefault="00C65C61" w:rsidP="00C65C61">
            <w:pPr>
              <w:jc w:val="center"/>
              <w:rPr>
                <w:sz w:val="18"/>
                <w:szCs w:val="18"/>
              </w:rPr>
            </w:pPr>
          </w:p>
        </w:tc>
      </w:tr>
      <w:tr w:rsidR="00C65C61" w:rsidRPr="00412F35" w14:paraId="2A2730AE" w14:textId="77777777" w:rsidTr="00C65C61">
        <w:trPr>
          <w:trHeight w:val="283"/>
        </w:trPr>
        <w:tc>
          <w:tcPr>
            <w:tcW w:w="552" w:type="dxa"/>
            <w:vAlign w:val="center"/>
          </w:tcPr>
          <w:p w14:paraId="6978B5B4"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56DF9D12" w14:textId="5CB60696" w:rsidR="00C65C61" w:rsidRPr="00C65C61" w:rsidRDefault="00C65C61" w:rsidP="00C65C61">
            <w:pPr>
              <w:jc w:val="left"/>
              <w:rPr>
                <w:sz w:val="16"/>
                <w:szCs w:val="20"/>
              </w:rPr>
            </w:pPr>
            <w:r w:rsidRPr="00C65C61">
              <w:rPr>
                <w:sz w:val="16"/>
                <w:szCs w:val="20"/>
              </w:rPr>
              <w:t>Z výkonových důvodů požadujeme, aby</w:t>
            </w:r>
            <w:r w:rsidR="00816CFE">
              <w:rPr>
                <w:sz w:val="16"/>
                <w:szCs w:val="20"/>
              </w:rPr>
              <w:t xml:space="preserve"> v </w:t>
            </w:r>
            <w:r w:rsidRPr="00C65C61">
              <w:rPr>
                <w:sz w:val="16"/>
                <w:szCs w:val="20"/>
              </w:rPr>
              <w:t xml:space="preserve">systému byly minimálně 4 ks stejných RAID </w:t>
            </w:r>
            <w:proofErr w:type="spellStart"/>
            <w:r w:rsidRPr="00C65C61">
              <w:rPr>
                <w:sz w:val="16"/>
                <w:szCs w:val="20"/>
              </w:rPr>
              <w:t>edition</w:t>
            </w:r>
            <w:proofErr w:type="spellEnd"/>
            <w:r w:rsidRPr="00C65C61">
              <w:rPr>
                <w:sz w:val="16"/>
                <w:szCs w:val="20"/>
              </w:rPr>
              <w:t xml:space="preserve"> disků určených pro použití</w:t>
            </w:r>
            <w:r w:rsidR="00816CFE">
              <w:rPr>
                <w:sz w:val="16"/>
                <w:szCs w:val="20"/>
              </w:rPr>
              <w:t xml:space="preserve"> v </w:t>
            </w:r>
            <w:r w:rsidRPr="00C65C61">
              <w:rPr>
                <w:sz w:val="16"/>
                <w:szCs w:val="20"/>
              </w:rPr>
              <w:t>datacentrech,</w:t>
            </w:r>
            <w:r w:rsidR="00816CFE">
              <w:rPr>
                <w:sz w:val="16"/>
                <w:szCs w:val="20"/>
              </w:rPr>
              <w:t xml:space="preserve"> o </w:t>
            </w:r>
            <w:r w:rsidRPr="00C65C61">
              <w:rPr>
                <w:sz w:val="16"/>
                <w:szCs w:val="20"/>
              </w:rPr>
              <w:t>rychlosti minimálně 7200 otáček/m.</w:t>
            </w:r>
          </w:p>
        </w:tc>
        <w:tc>
          <w:tcPr>
            <w:tcW w:w="3852" w:type="dxa"/>
            <w:vAlign w:val="center"/>
          </w:tcPr>
          <w:p w14:paraId="5B999DD8" w14:textId="77777777" w:rsidR="00C65C61" w:rsidRPr="000200AD" w:rsidRDefault="00C65C61" w:rsidP="00C65C61">
            <w:pPr>
              <w:jc w:val="left"/>
              <w:rPr>
                <w:sz w:val="16"/>
                <w:szCs w:val="16"/>
              </w:rPr>
            </w:pPr>
          </w:p>
        </w:tc>
        <w:tc>
          <w:tcPr>
            <w:tcW w:w="923" w:type="dxa"/>
            <w:vAlign w:val="center"/>
          </w:tcPr>
          <w:p w14:paraId="2F494D4C" w14:textId="77777777" w:rsidR="00C65C61" w:rsidRPr="00412F35" w:rsidRDefault="00C65C61" w:rsidP="00C65C61">
            <w:pPr>
              <w:jc w:val="center"/>
              <w:rPr>
                <w:sz w:val="18"/>
                <w:szCs w:val="18"/>
              </w:rPr>
            </w:pPr>
          </w:p>
        </w:tc>
      </w:tr>
      <w:tr w:rsidR="00C65C61" w:rsidRPr="00412F35" w14:paraId="0AACB260" w14:textId="77777777" w:rsidTr="00C65C61">
        <w:trPr>
          <w:trHeight w:val="283"/>
        </w:trPr>
        <w:tc>
          <w:tcPr>
            <w:tcW w:w="552" w:type="dxa"/>
            <w:vAlign w:val="center"/>
          </w:tcPr>
          <w:p w14:paraId="1E0DB1AD"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0514E806" w14:textId="6ACDB834" w:rsidR="00C65C61" w:rsidRDefault="00C65C61" w:rsidP="00C65C61">
            <w:pPr>
              <w:jc w:val="left"/>
              <w:rPr>
                <w:sz w:val="16"/>
                <w:szCs w:val="20"/>
              </w:rPr>
            </w:pPr>
            <w:r w:rsidRPr="00C65C61">
              <w:rPr>
                <w:sz w:val="16"/>
                <w:szCs w:val="20"/>
              </w:rPr>
              <w:t>Minimálně 4x 1Gbit LAN porty + 1x dedikovaný 1Gbit port pro management HW. Konfigurace všech parametrů síťového rozhraní včetně link agregace dle LACP (802.3ad), VLAN</w:t>
            </w:r>
            <w:r w:rsidR="00816CFE">
              <w:rPr>
                <w:sz w:val="16"/>
                <w:szCs w:val="20"/>
              </w:rPr>
              <w:t xml:space="preserve"> a </w:t>
            </w:r>
            <w:r w:rsidRPr="00C65C61">
              <w:rPr>
                <w:sz w:val="16"/>
                <w:szCs w:val="20"/>
              </w:rPr>
              <w:t>IP adresace</w:t>
            </w:r>
            <w:r w:rsidR="00816CFE">
              <w:rPr>
                <w:sz w:val="16"/>
                <w:szCs w:val="20"/>
              </w:rPr>
              <w:t xml:space="preserve"> v </w:t>
            </w:r>
            <w:r w:rsidRPr="00C65C61">
              <w:rPr>
                <w:sz w:val="16"/>
                <w:szCs w:val="20"/>
              </w:rPr>
              <w:t>jednotném webovém rozhraní systému</w:t>
            </w:r>
            <w:r>
              <w:rPr>
                <w:sz w:val="16"/>
                <w:szCs w:val="20"/>
              </w:rPr>
              <w:t>.</w:t>
            </w:r>
            <w:r w:rsidRPr="00C65C61">
              <w:rPr>
                <w:sz w:val="16"/>
                <w:szCs w:val="20"/>
              </w:rPr>
              <w:t xml:space="preserve"> </w:t>
            </w:r>
          </w:p>
          <w:p w14:paraId="0E65FD96" w14:textId="0A62F563" w:rsidR="00C65C61" w:rsidRPr="00C65C61" w:rsidRDefault="00C65C61" w:rsidP="00C65C61">
            <w:pPr>
              <w:jc w:val="left"/>
              <w:rPr>
                <w:b/>
                <w:bCs/>
                <w:sz w:val="16"/>
                <w:szCs w:val="20"/>
              </w:rPr>
            </w:pPr>
            <w:r w:rsidRPr="00C65C61">
              <w:rPr>
                <w:b/>
                <w:bCs/>
                <w:sz w:val="16"/>
                <w:szCs w:val="20"/>
              </w:rPr>
              <w:t>Zadavatel požaduje doložit</w:t>
            </w:r>
            <w:r w:rsidR="00816CFE">
              <w:rPr>
                <w:b/>
                <w:bCs/>
                <w:sz w:val="16"/>
                <w:szCs w:val="20"/>
              </w:rPr>
              <w:t xml:space="preserve"> v </w:t>
            </w:r>
            <w:r w:rsidRPr="00C65C61">
              <w:rPr>
                <w:b/>
                <w:bCs/>
                <w:sz w:val="16"/>
                <w:szCs w:val="20"/>
              </w:rPr>
              <w:t>nabídce příslušný odkaz na dokumentaci.</w:t>
            </w:r>
          </w:p>
        </w:tc>
        <w:tc>
          <w:tcPr>
            <w:tcW w:w="3852" w:type="dxa"/>
            <w:vAlign w:val="center"/>
          </w:tcPr>
          <w:p w14:paraId="79BE1EC2" w14:textId="77777777" w:rsidR="00C65C61" w:rsidRPr="000200AD" w:rsidRDefault="00C65C61" w:rsidP="00C65C61">
            <w:pPr>
              <w:jc w:val="left"/>
              <w:rPr>
                <w:sz w:val="16"/>
                <w:szCs w:val="16"/>
              </w:rPr>
            </w:pPr>
          </w:p>
        </w:tc>
        <w:tc>
          <w:tcPr>
            <w:tcW w:w="923" w:type="dxa"/>
            <w:vAlign w:val="center"/>
          </w:tcPr>
          <w:p w14:paraId="0DAEEC52" w14:textId="77777777" w:rsidR="00C65C61" w:rsidRPr="00412F35" w:rsidRDefault="00C65C61" w:rsidP="00C65C61">
            <w:pPr>
              <w:jc w:val="center"/>
              <w:rPr>
                <w:sz w:val="18"/>
                <w:szCs w:val="18"/>
              </w:rPr>
            </w:pPr>
          </w:p>
        </w:tc>
      </w:tr>
      <w:tr w:rsidR="00C65C61" w:rsidRPr="00412F35" w14:paraId="1C63AF25" w14:textId="77777777" w:rsidTr="00C65C61">
        <w:trPr>
          <w:trHeight w:val="283"/>
        </w:trPr>
        <w:tc>
          <w:tcPr>
            <w:tcW w:w="552" w:type="dxa"/>
            <w:vAlign w:val="center"/>
          </w:tcPr>
          <w:p w14:paraId="42C95D91"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421751AD" w14:textId="0A64359C" w:rsidR="00C65C61" w:rsidRPr="00C65C61" w:rsidRDefault="00C65C61" w:rsidP="00C65C61">
            <w:pPr>
              <w:jc w:val="left"/>
              <w:rPr>
                <w:sz w:val="16"/>
                <w:szCs w:val="20"/>
              </w:rPr>
            </w:pPr>
            <w:r w:rsidRPr="00C65C61">
              <w:rPr>
                <w:sz w:val="16"/>
                <w:szCs w:val="20"/>
              </w:rPr>
              <w:t>Větráky</w:t>
            </w:r>
            <w:r w:rsidR="00816CFE">
              <w:rPr>
                <w:sz w:val="16"/>
                <w:szCs w:val="20"/>
              </w:rPr>
              <w:t xml:space="preserve"> v </w:t>
            </w:r>
            <w:r w:rsidRPr="00C65C61">
              <w:rPr>
                <w:sz w:val="16"/>
                <w:szCs w:val="20"/>
              </w:rPr>
              <w:t>systému musí být vyměnitelné za provozu</w:t>
            </w:r>
            <w:r w:rsidR="00816CFE">
              <w:rPr>
                <w:sz w:val="16"/>
                <w:szCs w:val="20"/>
              </w:rPr>
              <w:t xml:space="preserve"> a </w:t>
            </w:r>
            <w:r w:rsidRPr="00C65C61">
              <w:rPr>
                <w:sz w:val="16"/>
                <w:szCs w:val="20"/>
              </w:rPr>
              <w:t>redundantní.</w:t>
            </w:r>
          </w:p>
        </w:tc>
        <w:tc>
          <w:tcPr>
            <w:tcW w:w="3852" w:type="dxa"/>
            <w:vAlign w:val="center"/>
          </w:tcPr>
          <w:p w14:paraId="13A53710" w14:textId="77777777" w:rsidR="00C65C61" w:rsidRPr="000200AD" w:rsidRDefault="00C65C61" w:rsidP="00C65C61">
            <w:pPr>
              <w:jc w:val="left"/>
              <w:rPr>
                <w:sz w:val="16"/>
                <w:szCs w:val="16"/>
              </w:rPr>
            </w:pPr>
          </w:p>
        </w:tc>
        <w:tc>
          <w:tcPr>
            <w:tcW w:w="923" w:type="dxa"/>
            <w:vAlign w:val="center"/>
          </w:tcPr>
          <w:p w14:paraId="443E12CA" w14:textId="77777777" w:rsidR="00C65C61" w:rsidRPr="00412F35" w:rsidRDefault="00C65C61" w:rsidP="00C65C61">
            <w:pPr>
              <w:jc w:val="center"/>
              <w:rPr>
                <w:sz w:val="18"/>
                <w:szCs w:val="18"/>
              </w:rPr>
            </w:pPr>
          </w:p>
        </w:tc>
      </w:tr>
      <w:tr w:rsidR="00C65C61" w:rsidRPr="00412F35" w14:paraId="368A95CE" w14:textId="77777777" w:rsidTr="00C65C61">
        <w:trPr>
          <w:trHeight w:val="283"/>
        </w:trPr>
        <w:tc>
          <w:tcPr>
            <w:tcW w:w="552" w:type="dxa"/>
            <w:vAlign w:val="center"/>
          </w:tcPr>
          <w:p w14:paraId="2B322089"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3D16EAC2" w14:textId="7E968D12" w:rsidR="00C65C61" w:rsidRPr="00C65C61" w:rsidRDefault="00C65C61" w:rsidP="00C65C61">
            <w:pPr>
              <w:jc w:val="left"/>
              <w:rPr>
                <w:sz w:val="16"/>
                <w:szCs w:val="20"/>
              </w:rPr>
            </w:pPr>
            <w:r w:rsidRPr="00C65C61">
              <w:rPr>
                <w:sz w:val="16"/>
                <w:szCs w:val="20"/>
              </w:rPr>
              <w:t>2x napájecí zdroje</w:t>
            </w:r>
            <w:r w:rsidR="00816CFE">
              <w:rPr>
                <w:sz w:val="16"/>
                <w:szCs w:val="20"/>
              </w:rPr>
              <w:t xml:space="preserve"> s </w:t>
            </w:r>
            <w:r w:rsidRPr="00C65C61">
              <w:rPr>
                <w:sz w:val="16"/>
                <w:szCs w:val="20"/>
              </w:rPr>
              <w:t>redundancí napájení 1+1.</w:t>
            </w:r>
          </w:p>
        </w:tc>
        <w:tc>
          <w:tcPr>
            <w:tcW w:w="3852" w:type="dxa"/>
            <w:vAlign w:val="center"/>
          </w:tcPr>
          <w:p w14:paraId="3338D6CA" w14:textId="77777777" w:rsidR="00C65C61" w:rsidRPr="000200AD" w:rsidRDefault="00C65C61" w:rsidP="00C65C61">
            <w:pPr>
              <w:jc w:val="left"/>
              <w:rPr>
                <w:sz w:val="16"/>
                <w:szCs w:val="16"/>
              </w:rPr>
            </w:pPr>
          </w:p>
        </w:tc>
        <w:tc>
          <w:tcPr>
            <w:tcW w:w="923" w:type="dxa"/>
            <w:vAlign w:val="center"/>
          </w:tcPr>
          <w:p w14:paraId="2694D3B5" w14:textId="77777777" w:rsidR="00C65C61" w:rsidRPr="00412F35" w:rsidRDefault="00C65C61" w:rsidP="00C65C61">
            <w:pPr>
              <w:jc w:val="center"/>
              <w:rPr>
                <w:sz w:val="18"/>
                <w:szCs w:val="18"/>
              </w:rPr>
            </w:pPr>
          </w:p>
        </w:tc>
      </w:tr>
      <w:tr w:rsidR="00C65C61" w:rsidRPr="00412F35" w14:paraId="1F259A77" w14:textId="77777777" w:rsidTr="00C65C61">
        <w:trPr>
          <w:trHeight w:val="283"/>
        </w:trPr>
        <w:tc>
          <w:tcPr>
            <w:tcW w:w="552" w:type="dxa"/>
            <w:vAlign w:val="center"/>
          </w:tcPr>
          <w:p w14:paraId="1DB30917"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7870710C" w14:textId="22082EF1" w:rsidR="00C65C61" w:rsidRPr="00C65C61" w:rsidRDefault="00C65C61" w:rsidP="00C65C61">
            <w:pPr>
              <w:jc w:val="left"/>
              <w:rPr>
                <w:sz w:val="16"/>
                <w:szCs w:val="20"/>
              </w:rPr>
            </w:pPr>
            <w:r w:rsidRPr="00C65C61">
              <w:rPr>
                <w:sz w:val="16"/>
                <w:szCs w:val="20"/>
              </w:rPr>
              <w:t>Virtuální KVM (tj. převzetí textové</w:t>
            </w:r>
            <w:r w:rsidR="00816CFE">
              <w:rPr>
                <w:sz w:val="16"/>
                <w:szCs w:val="20"/>
              </w:rPr>
              <w:t xml:space="preserve"> i </w:t>
            </w:r>
            <w:r w:rsidRPr="00C65C61">
              <w:rPr>
                <w:sz w:val="16"/>
                <w:szCs w:val="20"/>
              </w:rPr>
              <w:t>grafické konzole serveru</w:t>
            </w:r>
            <w:r w:rsidR="00816CFE">
              <w:rPr>
                <w:sz w:val="16"/>
                <w:szCs w:val="20"/>
              </w:rPr>
              <w:t xml:space="preserve"> a </w:t>
            </w:r>
            <w:r w:rsidRPr="00C65C61">
              <w:rPr>
                <w:sz w:val="16"/>
                <w:szCs w:val="20"/>
              </w:rPr>
              <w:t>zajištění přenosu povelů</w:t>
            </w:r>
            <w:r w:rsidR="00816CFE">
              <w:rPr>
                <w:sz w:val="16"/>
                <w:szCs w:val="20"/>
              </w:rPr>
              <w:t xml:space="preserve"> z </w:t>
            </w:r>
            <w:r w:rsidRPr="00C65C61">
              <w:rPr>
                <w:sz w:val="16"/>
                <w:szCs w:val="20"/>
              </w:rPr>
              <w:t>klávesnice</w:t>
            </w:r>
            <w:r w:rsidR="00816CFE">
              <w:rPr>
                <w:sz w:val="16"/>
                <w:szCs w:val="20"/>
              </w:rPr>
              <w:t xml:space="preserve"> a </w:t>
            </w:r>
            <w:r w:rsidRPr="00C65C61">
              <w:rPr>
                <w:sz w:val="16"/>
                <w:szCs w:val="20"/>
              </w:rPr>
              <w:t>myši vzdáleného počítače.</w:t>
            </w:r>
          </w:p>
        </w:tc>
        <w:tc>
          <w:tcPr>
            <w:tcW w:w="3852" w:type="dxa"/>
            <w:vAlign w:val="center"/>
          </w:tcPr>
          <w:p w14:paraId="0CADD452" w14:textId="77777777" w:rsidR="00C65C61" w:rsidRPr="000200AD" w:rsidRDefault="00C65C61" w:rsidP="00C65C61">
            <w:pPr>
              <w:jc w:val="left"/>
              <w:rPr>
                <w:sz w:val="16"/>
                <w:szCs w:val="16"/>
              </w:rPr>
            </w:pPr>
          </w:p>
        </w:tc>
        <w:tc>
          <w:tcPr>
            <w:tcW w:w="923" w:type="dxa"/>
            <w:vAlign w:val="center"/>
          </w:tcPr>
          <w:p w14:paraId="03B7041E" w14:textId="77777777" w:rsidR="00C65C61" w:rsidRPr="00412F35" w:rsidRDefault="00C65C61" w:rsidP="00C65C61">
            <w:pPr>
              <w:jc w:val="center"/>
              <w:rPr>
                <w:sz w:val="18"/>
                <w:szCs w:val="18"/>
              </w:rPr>
            </w:pPr>
          </w:p>
        </w:tc>
      </w:tr>
      <w:tr w:rsidR="00C65C61" w:rsidRPr="00412F35" w14:paraId="3389FBA8" w14:textId="77777777" w:rsidTr="00C65C61">
        <w:trPr>
          <w:trHeight w:val="283"/>
        </w:trPr>
        <w:tc>
          <w:tcPr>
            <w:tcW w:w="552" w:type="dxa"/>
            <w:vAlign w:val="center"/>
          </w:tcPr>
          <w:p w14:paraId="58DB29F1"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6AE4DD36" w14:textId="0E15DBE4" w:rsidR="00C65C61" w:rsidRPr="00C65C61" w:rsidRDefault="00C65C61" w:rsidP="00C65C61">
            <w:pPr>
              <w:jc w:val="left"/>
              <w:rPr>
                <w:sz w:val="16"/>
                <w:szCs w:val="20"/>
              </w:rPr>
            </w:pPr>
            <w:r w:rsidRPr="00C65C61">
              <w:rPr>
                <w:sz w:val="16"/>
                <w:szCs w:val="20"/>
              </w:rPr>
              <w:t>Systém pro vzdálenou správu serveru včetně potřebné licence, pokud je třeba.</w:t>
            </w:r>
          </w:p>
        </w:tc>
        <w:tc>
          <w:tcPr>
            <w:tcW w:w="3852" w:type="dxa"/>
            <w:vAlign w:val="center"/>
          </w:tcPr>
          <w:p w14:paraId="69075893" w14:textId="77777777" w:rsidR="00C65C61" w:rsidRPr="000200AD" w:rsidRDefault="00C65C61" w:rsidP="00C65C61">
            <w:pPr>
              <w:jc w:val="left"/>
              <w:rPr>
                <w:sz w:val="16"/>
                <w:szCs w:val="16"/>
              </w:rPr>
            </w:pPr>
          </w:p>
        </w:tc>
        <w:tc>
          <w:tcPr>
            <w:tcW w:w="923" w:type="dxa"/>
            <w:vAlign w:val="center"/>
          </w:tcPr>
          <w:p w14:paraId="59DDF843" w14:textId="77777777" w:rsidR="00C65C61" w:rsidRPr="00412F35" w:rsidRDefault="00C65C61" w:rsidP="00C65C61">
            <w:pPr>
              <w:jc w:val="center"/>
              <w:rPr>
                <w:sz w:val="18"/>
                <w:szCs w:val="18"/>
              </w:rPr>
            </w:pPr>
          </w:p>
        </w:tc>
      </w:tr>
      <w:tr w:rsidR="00C65C61" w:rsidRPr="00412F35" w14:paraId="04FD8004" w14:textId="77777777" w:rsidTr="00143E48">
        <w:trPr>
          <w:trHeight w:val="283"/>
        </w:trPr>
        <w:tc>
          <w:tcPr>
            <w:tcW w:w="9448" w:type="dxa"/>
            <w:gridSpan w:val="4"/>
            <w:vAlign w:val="center"/>
          </w:tcPr>
          <w:p w14:paraId="46534EA9" w14:textId="2488AC14" w:rsidR="00C65C61" w:rsidRPr="00C65C61" w:rsidRDefault="00C65C61" w:rsidP="00C65C61">
            <w:pPr>
              <w:jc w:val="center"/>
              <w:rPr>
                <w:b/>
                <w:bCs/>
                <w:sz w:val="18"/>
                <w:szCs w:val="18"/>
              </w:rPr>
            </w:pPr>
            <w:r w:rsidRPr="00C65C61">
              <w:rPr>
                <w:b/>
                <w:bCs/>
                <w:sz w:val="16"/>
                <w:szCs w:val="20"/>
              </w:rPr>
              <w:t>Výkonnostní</w:t>
            </w:r>
            <w:r w:rsidR="00816CFE">
              <w:rPr>
                <w:b/>
                <w:bCs/>
                <w:sz w:val="16"/>
                <w:szCs w:val="20"/>
              </w:rPr>
              <w:t xml:space="preserve"> a </w:t>
            </w:r>
            <w:r w:rsidRPr="00C65C61">
              <w:rPr>
                <w:b/>
                <w:bCs/>
                <w:sz w:val="16"/>
                <w:szCs w:val="20"/>
              </w:rPr>
              <w:t>SW parametry systému</w:t>
            </w:r>
          </w:p>
        </w:tc>
      </w:tr>
      <w:tr w:rsidR="00C65C61" w:rsidRPr="00412F35" w14:paraId="41285D54" w14:textId="77777777" w:rsidTr="00C65C61">
        <w:trPr>
          <w:trHeight w:val="283"/>
        </w:trPr>
        <w:tc>
          <w:tcPr>
            <w:tcW w:w="552" w:type="dxa"/>
            <w:vAlign w:val="center"/>
          </w:tcPr>
          <w:p w14:paraId="6E0C2671"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632BBC5A" w14:textId="33FEF35B" w:rsidR="00C65C61" w:rsidRPr="00C65C61" w:rsidRDefault="00C65C61" w:rsidP="00C65C61">
            <w:pPr>
              <w:jc w:val="left"/>
              <w:rPr>
                <w:sz w:val="16"/>
                <w:szCs w:val="20"/>
              </w:rPr>
            </w:pPr>
            <w:r w:rsidRPr="00C65C61">
              <w:rPr>
                <w:sz w:val="16"/>
                <w:szCs w:val="20"/>
              </w:rPr>
              <w:t xml:space="preserve">Systém funguje formou HW </w:t>
            </w:r>
            <w:proofErr w:type="spellStart"/>
            <w:r w:rsidRPr="00C65C61">
              <w:rPr>
                <w:sz w:val="16"/>
                <w:szCs w:val="20"/>
              </w:rPr>
              <w:t>appliance</w:t>
            </w:r>
            <w:proofErr w:type="spellEnd"/>
            <w:r w:rsidRPr="00C65C61">
              <w:rPr>
                <w:sz w:val="16"/>
                <w:szCs w:val="20"/>
              </w:rPr>
              <w:t xml:space="preserve"> (všechny části systémů je možné nastavit</w:t>
            </w:r>
            <w:r w:rsidR="00816CFE">
              <w:rPr>
                <w:sz w:val="16"/>
                <w:szCs w:val="20"/>
              </w:rPr>
              <w:t xml:space="preserve"> v </w:t>
            </w:r>
            <w:r w:rsidRPr="00C65C61">
              <w:rPr>
                <w:sz w:val="16"/>
                <w:szCs w:val="20"/>
              </w:rPr>
              <w:t>centrální webové konzoli</w:t>
            </w:r>
            <w:r w:rsidR="00816CFE">
              <w:rPr>
                <w:sz w:val="16"/>
                <w:szCs w:val="20"/>
              </w:rPr>
              <w:t xml:space="preserve"> a </w:t>
            </w:r>
            <w:r w:rsidRPr="00C65C61">
              <w:rPr>
                <w:sz w:val="16"/>
                <w:szCs w:val="20"/>
              </w:rPr>
              <w:t>není nutné editovat žádné konfigurační soubory, scripty nebo makra</w:t>
            </w:r>
            <w:r w:rsidR="00816CFE">
              <w:rPr>
                <w:sz w:val="16"/>
                <w:szCs w:val="20"/>
              </w:rPr>
              <w:t xml:space="preserve"> v </w:t>
            </w:r>
            <w:r w:rsidRPr="00C65C61">
              <w:rPr>
                <w:sz w:val="16"/>
                <w:szCs w:val="20"/>
              </w:rPr>
              <w:t>příkazové řádce).</w:t>
            </w:r>
          </w:p>
        </w:tc>
        <w:tc>
          <w:tcPr>
            <w:tcW w:w="3852" w:type="dxa"/>
            <w:vAlign w:val="center"/>
          </w:tcPr>
          <w:p w14:paraId="1FE5B9EA" w14:textId="77777777" w:rsidR="00C65C61" w:rsidRPr="000200AD" w:rsidRDefault="00C65C61" w:rsidP="00C65C61">
            <w:pPr>
              <w:jc w:val="left"/>
              <w:rPr>
                <w:sz w:val="16"/>
                <w:szCs w:val="16"/>
              </w:rPr>
            </w:pPr>
          </w:p>
        </w:tc>
        <w:tc>
          <w:tcPr>
            <w:tcW w:w="923" w:type="dxa"/>
            <w:vAlign w:val="center"/>
          </w:tcPr>
          <w:p w14:paraId="4B1A0B17" w14:textId="77777777" w:rsidR="00C65C61" w:rsidRPr="00412F35" w:rsidRDefault="00C65C61" w:rsidP="00C65C61">
            <w:pPr>
              <w:jc w:val="center"/>
              <w:rPr>
                <w:sz w:val="18"/>
                <w:szCs w:val="18"/>
              </w:rPr>
            </w:pPr>
          </w:p>
        </w:tc>
      </w:tr>
      <w:tr w:rsidR="00C65C61" w:rsidRPr="00412F35" w14:paraId="13DE0724" w14:textId="77777777" w:rsidTr="00C65C61">
        <w:trPr>
          <w:trHeight w:val="283"/>
        </w:trPr>
        <w:tc>
          <w:tcPr>
            <w:tcW w:w="552" w:type="dxa"/>
            <w:vAlign w:val="center"/>
          </w:tcPr>
          <w:p w14:paraId="058989A8"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37AA50A6" w14:textId="51796EF6" w:rsidR="00C65C61" w:rsidRDefault="00C65C61" w:rsidP="00C65C61">
            <w:pPr>
              <w:jc w:val="left"/>
              <w:rPr>
                <w:sz w:val="16"/>
                <w:szCs w:val="20"/>
              </w:rPr>
            </w:pPr>
            <w:r w:rsidRPr="00C65C61">
              <w:rPr>
                <w:sz w:val="16"/>
                <w:szCs w:val="20"/>
              </w:rPr>
              <w:t>Aktualizace systému jsou distribuovány</w:t>
            </w:r>
            <w:r w:rsidR="00816CFE">
              <w:rPr>
                <w:sz w:val="16"/>
                <w:szCs w:val="20"/>
              </w:rPr>
              <w:t xml:space="preserve"> v </w:t>
            </w:r>
            <w:r w:rsidRPr="00C65C61">
              <w:rPr>
                <w:sz w:val="16"/>
                <w:szCs w:val="20"/>
              </w:rPr>
              <w:t>jednotném balíku</w:t>
            </w:r>
            <w:r w:rsidR="00816CFE">
              <w:rPr>
                <w:sz w:val="16"/>
                <w:szCs w:val="20"/>
              </w:rPr>
              <w:t xml:space="preserve"> a </w:t>
            </w:r>
            <w:r w:rsidRPr="00C65C61">
              <w:rPr>
                <w:sz w:val="16"/>
                <w:szCs w:val="20"/>
              </w:rPr>
              <w:t>jejich instalace je prováděna uživatelsky přes centrální webovou správcovskou konzoli. Všechny aktualizace musí být prováděny</w:t>
            </w:r>
            <w:r w:rsidR="00816CFE">
              <w:rPr>
                <w:sz w:val="16"/>
                <w:szCs w:val="20"/>
              </w:rPr>
              <w:t xml:space="preserve"> z </w:t>
            </w:r>
            <w:r w:rsidRPr="00C65C61">
              <w:rPr>
                <w:sz w:val="16"/>
                <w:szCs w:val="20"/>
              </w:rPr>
              <w:t>webového prostředí bez potřeby asistence dodavatele/výrobce dodávaného systému.</w:t>
            </w:r>
          </w:p>
          <w:p w14:paraId="0872A583" w14:textId="0E8E74D7" w:rsidR="00C65C61" w:rsidRPr="00C65C61" w:rsidRDefault="00C65C61" w:rsidP="00C65C61">
            <w:pPr>
              <w:jc w:val="left"/>
              <w:rPr>
                <w:b/>
                <w:bCs/>
                <w:sz w:val="16"/>
                <w:szCs w:val="20"/>
              </w:rPr>
            </w:pPr>
            <w:r w:rsidRPr="00C65C61">
              <w:rPr>
                <w:b/>
                <w:bCs/>
                <w:sz w:val="16"/>
                <w:szCs w:val="20"/>
              </w:rPr>
              <w:t>Zadavatel požaduje</w:t>
            </w:r>
            <w:r w:rsidR="00816CFE">
              <w:rPr>
                <w:b/>
                <w:bCs/>
                <w:sz w:val="16"/>
                <w:szCs w:val="20"/>
              </w:rPr>
              <w:t xml:space="preserve"> v </w:t>
            </w:r>
            <w:r w:rsidRPr="00C65C61">
              <w:rPr>
                <w:b/>
                <w:bCs/>
                <w:sz w:val="16"/>
                <w:szCs w:val="20"/>
              </w:rPr>
              <w:t>nabídce předložit posledních 4 poznámek</w:t>
            </w:r>
            <w:r w:rsidR="00816CFE">
              <w:rPr>
                <w:b/>
                <w:bCs/>
                <w:sz w:val="16"/>
                <w:szCs w:val="20"/>
              </w:rPr>
              <w:t xml:space="preserve"> k </w:t>
            </w:r>
            <w:r w:rsidRPr="00C65C61">
              <w:rPr>
                <w:b/>
                <w:bCs/>
                <w:sz w:val="16"/>
                <w:szCs w:val="20"/>
              </w:rPr>
              <w:t>novému vydání (</w:t>
            </w:r>
            <w:proofErr w:type="spellStart"/>
            <w:r w:rsidRPr="00C65C61">
              <w:rPr>
                <w:b/>
                <w:bCs/>
                <w:sz w:val="16"/>
                <w:szCs w:val="20"/>
              </w:rPr>
              <w:t>release</w:t>
            </w:r>
            <w:proofErr w:type="spellEnd"/>
            <w:r w:rsidRPr="00C65C61">
              <w:rPr>
                <w:b/>
                <w:bCs/>
                <w:sz w:val="16"/>
                <w:szCs w:val="20"/>
              </w:rPr>
              <w:t xml:space="preserve"> notes) pro kontrolu parametrů navrhovaného systému. </w:t>
            </w:r>
          </w:p>
        </w:tc>
        <w:tc>
          <w:tcPr>
            <w:tcW w:w="3852" w:type="dxa"/>
            <w:vAlign w:val="center"/>
          </w:tcPr>
          <w:p w14:paraId="31443DE6" w14:textId="77777777" w:rsidR="00C65C61" w:rsidRPr="000200AD" w:rsidRDefault="00C65C61" w:rsidP="00C65C61">
            <w:pPr>
              <w:jc w:val="left"/>
              <w:rPr>
                <w:sz w:val="16"/>
                <w:szCs w:val="16"/>
              </w:rPr>
            </w:pPr>
          </w:p>
        </w:tc>
        <w:tc>
          <w:tcPr>
            <w:tcW w:w="923" w:type="dxa"/>
            <w:vAlign w:val="center"/>
          </w:tcPr>
          <w:p w14:paraId="220779F2" w14:textId="77777777" w:rsidR="00C65C61" w:rsidRPr="00412F35" w:rsidRDefault="00C65C61" w:rsidP="00C65C61">
            <w:pPr>
              <w:jc w:val="center"/>
              <w:rPr>
                <w:sz w:val="18"/>
                <w:szCs w:val="18"/>
              </w:rPr>
            </w:pPr>
          </w:p>
        </w:tc>
      </w:tr>
      <w:tr w:rsidR="00C65C61" w:rsidRPr="00412F35" w14:paraId="61F2976D" w14:textId="77777777" w:rsidTr="00C65C61">
        <w:trPr>
          <w:trHeight w:val="283"/>
        </w:trPr>
        <w:tc>
          <w:tcPr>
            <w:tcW w:w="552" w:type="dxa"/>
            <w:vAlign w:val="center"/>
          </w:tcPr>
          <w:p w14:paraId="41FC8B2F"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1074553B" w14:textId="7E692E4B" w:rsidR="00C65C61" w:rsidRPr="00D537A9" w:rsidRDefault="00C65C61" w:rsidP="00C65C61">
            <w:pPr>
              <w:jc w:val="left"/>
              <w:rPr>
                <w:sz w:val="16"/>
                <w:szCs w:val="20"/>
              </w:rPr>
            </w:pPr>
            <w:r w:rsidRPr="00C65C61">
              <w:rPr>
                <w:sz w:val="16"/>
                <w:szCs w:val="20"/>
              </w:rPr>
              <w:t xml:space="preserve">Systém musí podporovat </w:t>
            </w:r>
            <w:proofErr w:type="spellStart"/>
            <w:r w:rsidRPr="00C65C61">
              <w:rPr>
                <w:sz w:val="16"/>
                <w:szCs w:val="20"/>
              </w:rPr>
              <w:t>downgrade</w:t>
            </w:r>
            <w:proofErr w:type="spellEnd"/>
            <w:r w:rsidR="00816CFE">
              <w:rPr>
                <w:sz w:val="16"/>
                <w:szCs w:val="20"/>
              </w:rPr>
              <w:t xml:space="preserve"> v </w:t>
            </w:r>
            <w:r w:rsidRPr="00C65C61">
              <w:rPr>
                <w:sz w:val="16"/>
                <w:szCs w:val="20"/>
              </w:rPr>
              <w:t>jednom kroku, pro případ problémů</w:t>
            </w:r>
            <w:r w:rsidR="00816CFE">
              <w:rPr>
                <w:sz w:val="16"/>
                <w:szCs w:val="20"/>
              </w:rPr>
              <w:t xml:space="preserve"> s </w:t>
            </w:r>
            <w:r w:rsidRPr="00C65C61">
              <w:rPr>
                <w:sz w:val="16"/>
                <w:szCs w:val="20"/>
              </w:rPr>
              <w:t xml:space="preserve">novou verzí systému po upgrade. Není přípustný </w:t>
            </w:r>
            <w:proofErr w:type="spellStart"/>
            <w:r w:rsidRPr="00C65C61">
              <w:rPr>
                <w:sz w:val="16"/>
                <w:szCs w:val="20"/>
              </w:rPr>
              <w:t>downgrade</w:t>
            </w:r>
            <w:proofErr w:type="spellEnd"/>
            <w:r w:rsidRPr="00C65C61">
              <w:rPr>
                <w:sz w:val="16"/>
                <w:szCs w:val="20"/>
              </w:rPr>
              <w:t xml:space="preserve"> pouze za součinnosti výrobce.</w:t>
            </w:r>
          </w:p>
        </w:tc>
        <w:tc>
          <w:tcPr>
            <w:tcW w:w="3852" w:type="dxa"/>
            <w:vAlign w:val="center"/>
          </w:tcPr>
          <w:p w14:paraId="59F67307" w14:textId="77777777" w:rsidR="00C65C61" w:rsidRPr="000200AD" w:rsidRDefault="00C65C61" w:rsidP="00C65C61">
            <w:pPr>
              <w:jc w:val="left"/>
              <w:rPr>
                <w:sz w:val="16"/>
                <w:szCs w:val="16"/>
              </w:rPr>
            </w:pPr>
          </w:p>
        </w:tc>
        <w:tc>
          <w:tcPr>
            <w:tcW w:w="923" w:type="dxa"/>
            <w:vAlign w:val="center"/>
          </w:tcPr>
          <w:p w14:paraId="5EA7AF07" w14:textId="77777777" w:rsidR="00C65C61" w:rsidRPr="00412F35" w:rsidRDefault="00C65C61" w:rsidP="00C65C61">
            <w:pPr>
              <w:jc w:val="center"/>
              <w:rPr>
                <w:sz w:val="18"/>
                <w:szCs w:val="18"/>
              </w:rPr>
            </w:pPr>
          </w:p>
        </w:tc>
      </w:tr>
      <w:tr w:rsidR="00C65C61" w:rsidRPr="00412F35" w14:paraId="069E2E72" w14:textId="77777777" w:rsidTr="00C65C61">
        <w:trPr>
          <w:trHeight w:val="283"/>
        </w:trPr>
        <w:tc>
          <w:tcPr>
            <w:tcW w:w="552" w:type="dxa"/>
            <w:vAlign w:val="center"/>
          </w:tcPr>
          <w:p w14:paraId="66C7FA28"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20D4CA84" w14:textId="42047CE0" w:rsidR="00C65C61" w:rsidRPr="00C65C61" w:rsidRDefault="00C65C61" w:rsidP="00C65C61">
            <w:pPr>
              <w:jc w:val="left"/>
              <w:rPr>
                <w:sz w:val="16"/>
                <w:szCs w:val="20"/>
              </w:rPr>
            </w:pPr>
            <w:r w:rsidRPr="00C65C61">
              <w:rPr>
                <w:sz w:val="16"/>
                <w:szCs w:val="20"/>
              </w:rPr>
              <w:t xml:space="preserve">Průměrný trvalý příjem min. </w:t>
            </w:r>
            <w:r w:rsidRPr="006C2D0A">
              <w:rPr>
                <w:b/>
                <w:bCs/>
                <w:sz w:val="16"/>
                <w:szCs w:val="20"/>
              </w:rPr>
              <w:t>2000 událostí/s</w:t>
            </w:r>
            <w:r w:rsidRPr="00C65C61">
              <w:rPr>
                <w:sz w:val="16"/>
                <w:szCs w:val="20"/>
              </w:rPr>
              <w:t>. Výkon musí být dosažen na požadované množství událostí</w:t>
            </w:r>
            <w:r w:rsidR="00816CFE">
              <w:rPr>
                <w:sz w:val="16"/>
                <w:szCs w:val="20"/>
              </w:rPr>
              <w:t xml:space="preserve"> </w:t>
            </w:r>
            <w:r w:rsidR="00816CFE">
              <w:rPr>
                <w:sz w:val="16"/>
                <w:szCs w:val="20"/>
              </w:rPr>
              <w:lastRenderedPageBreak/>
              <w:t>s </w:t>
            </w:r>
            <w:r w:rsidRPr="00C65C61">
              <w:rPr>
                <w:sz w:val="16"/>
                <w:szCs w:val="20"/>
              </w:rPr>
              <w:t>průměrnou délkou zpráv minimálně 700Byte trvale. Systém musí prokazatelně kompletně zpracovat přijaté události včetně vytváření očekávaných metadat (DNS-PTR, čísla</w:t>
            </w:r>
            <w:r w:rsidR="00816CFE">
              <w:rPr>
                <w:sz w:val="16"/>
                <w:szCs w:val="20"/>
              </w:rPr>
              <w:t xml:space="preserve"> a </w:t>
            </w:r>
            <w:r w:rsidRPr="00C65C61">
              <w:rPr>
                <w:sz w:val="16"/>
                <w:szCs w:val="20"/>
              </w:rPr>
              <w:t xml:space="preserve">jména ASN, </w:t>
            </w:r>
            <w:proofErr w:type="spellStart"/>
            <w:r w:rsidRPr="00C65C61">
              <w:rPr>
                <w:sz w:val="16"/>
                <w:szCs w:val="20"/>
              </w:rPr>
              <w:t>geolokace</w:t>
            </w:r>
            <w:proofErr w:type="spellEnd"/>
            <w:r w:rsidRPr="00C65C61">
              <w:rPr>
                <w:sz w:val="16"/>
                <w:szCs w:val="20"/>
              </w:rPr>
              <w:t>), zajišťovat normalizaci, zamezovat ztrátě přijatých událostí nebo posunutí důvěryhodného časového razítka oproti času skutečného příjmu každé události. Systém musí zobrazovat aktuální</w:t>
            </w:r>
            <w:r w:rsidR="00816CFE">
              <w:rPr>
                <w:sz w:val="16"/>
                <w:szCs w:val="20"/>
              </w:rPr>
              <w:t xml:space="preserve"> i </w:t>
            </w:r>
            <w:r w:rsidRPr="00C65C61">
              <w:rPr>
                <w:sz w:val="16"/>
                <w:szCs w:val="20"/>
              </w:rPr>
              <w:t xml:space="preserve">historické informace vytížení vlastních systémových prostředků včetně velikosti fronty na zpracování dat, odezvy DNS serveru, indexovací rychlosti, </w:t>
            </w:r>
            <w:proofErr w:type="spellStart"/>
            <w:r w:rsidRPr="00C65C61">
              <w:rPr>
                <w:sz w:val="16"/>
                <w:szCs w:val="20"/>
              </w:rPr>
              <w:t>IOps</w:t>
            </w:r>
            <w:proofErr w:type="spellEnd"/>
            <w:r w:rsidRPr="00C65C61">
              <w:rPr>
                <w:sz w:val="16"/>
                <w:szCs w:val="20"/>
              </w:rPr>
              <w:t xml:space="preserve"> diskových operací</w:t>
            </w:r>
            <w:r w:rsidR="00816CFE">
              <w:rPr>
                <w:sz w:val="16"/>
                <w:szCs w:val="20"/>
              </w:rPr>
              <w:t xml:space="preserve"> a </w:t>
            </w:r>
            <w:r w:rsidRPr="00C65C61">
              <w:rPr>
                <w:sz w:val="16"/>
                <w:szCs w:val="20"/>
              </w:rPr>
              <w:t xml:space="preserve">dostupného diskového prostoru. </w:t>
            </w:r>
          </w:p>
        </w:tc>
        <w:tc>
          <w:tcPr>
            <w:tcW w:w="3852" w:type="dxa"/>
            <w:vAlign w:val="center"/>
          </w:tcPr>
          <w:p w14:paraId="1E69F8B5" w14:textId="77777777" w:rsidR="00C65C61" w:rsidRPr="000200AD" w:rsidRDefault="00C65C61" w:rsidP="00C65C61">
            <w:pPr>
              <w:jc w:val="left"/>
              <w:rPr>
                <w:sz w:val="16"/>
                <w:szCs w:val="16"/>
              </w:rPr>
            </w:pPr>
          </w:p>
        </w:tc>
        <w:tc>
          <w:tcPr>
            <w:tcW w:w="923" w:type="dxa"/>
            <w:vAlign w:val="center"/>
          </w:tcPr>
          <w:p w14:paraId="6276E78E" w14:textId="77777777" w:rsidR="00C65C61" w:rsidRPr="00412F35" w:rsidRDefault="00C65C61" w:rsidP="00C65C61">
            <w:pPr>
              <w:jc w:val="center"/>
              <w:rPr>
                <w:sz w:val="18"/>
                <w:szCs w:val="18"/>
              </w:rPr>
            </w:pPr>
          </w:p>
        </w:tc>
      </w:tr>
      <w:tr w:rsidR="00C65C61" w:rsidRPr="00412F35" w14:paraId="74B34A2D" w14:textId="77777777" w:rsidTr="00C65C61">
        <w:trPr>
          <w:trHeight w:val="283"/>
        </w:trPr>
        <w:tc>
          <w:tcPr>
            <w:tcW w:w="552" w:type="dxa"/>
            <w:vAlign w:val="center"/>
          </w:tcPr>
          <w:p w14:paraId="01849355"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5614E537" w14:textId="5C365DC1" w:rsidR="00C65C61" w:rsidRPr="00C65C61" w:rsidRDefault="00C65C61" w:rsidP="00C65C61">
            <w:pPr>
              <w:jc w:val="left"/>
              <w:rPr>
                <w:sz w:val="16"/>
                <w:szCs w:val="20"/>
              </w:rPr>
            </w:pPr>
            <w:r w:rsidRPr="00C65C61">
              <w:rPr>
                <w:sz w:val="16"/>
                <w:szCs w:val="20"/>
              </w:rPr>
              <w:t>Špičkový příjem minimálně 4000 událostí/s po dobu nejméně 10 minut</w:t>
            </w:r>
            <w:r w:rsidR="00816CFE">
              <w:rPr>
                <w:sz w:val="16"/>
                <w:szCs w:val="20"/>
              </w:rPr>
              <w:t xml:space="preserve"> a </w:t>
            </w:r>
            <w:r w:rsidRPr="00C65C61">
              <w:rPr>
                <w:sz w:val="16"/>
                <w:szCs w:val="20"/>
              </w:rPr>
              <w:t>průměrnou délkou minimálně 700byte. Systém musí prokazatelně kompletně zpracovat přijaté události, zamezovat ztrátě ukládaných dat nebo posunutí důvěryhodného časového razítka oproti času skutečného příjmu zpráv. Při zpracování dat během špičkového příjmu akceptujeme zpoždění zobrazení zpracovávaných dat. Systém ani ve špičkovém výkonu nesmí dovolit ztrátu dat, skluz důvěryhodného časového razítka nebo jiné prokazatelné vady na zpracovávaných datech oproti zpracování při průměrném trvalému příjmu událostí.</w:t>
            </w:r>
          </w:p>
        </w:tc>
        <w:tc>
          <w:tcPr>
            <w:tcW w:w="3852" w:type="dxa"/>
            <w:vAlign w:val="center"/>
          </w:tcPr>
          <w:p w14:paraId="7AAA57CE" w14:textId="77777777" w:rsidR="00C65C61" w:rsidRPr="000200AD" w:rsidRDefault="00C65C61" w:rsidP="00C65C61">
            <w:pPr>
              <w:jc w:val="left"/>
              <w:rPr>
                <w:sz w:val="16"/>
                <w:szCs w:val="16"/>
              </w:rPr>
            </w:pPr>
          </w:p>
        </w:tc>
        <w:tc>
          <w:tcPr>
            <w:tcW w:w="923" w:type="dxa"/>
            <w:vAlign w:val="center"/>
          </w:tcPr>
          <w:p w14:paraId="73F7638F" w14:textId="77777777" w:rsidR="00C65C61" w:rsidRPr="00412F35" w:rsidRDefault="00C65C61" w:rsidP="00C65C61">
            <w:pPr>
              <w:jc w:val="center"/>
              <w:rPr>
                <w:sz w:val="18"/>
                <w:szCs w:val="18"/>
              </w:rPr>
            </w:pPr>
          </w:p>
        </w:tc>
      </w:tr>
      <w:tr w:rsidR="00C65C61" w:rsidRPr="00412F35" w14:paraId="0907E84C" w14:textId="77777777" w:rsidTr="00C65C61">
        <w:trPr>
          <w:trHeight w:val="283"/>
        </w:trPr>
        <w:tc>
          <w:tcPr>
            <w:tcW w:w="552" w:type="dxa"/>
            <w:vAlign w:val="center"/>
          </w:tcPr>
          <w:p w14:paraId="075A4F5E" w14:textId="77777777" w:rsidR="00C65C61" w:rsidRPr="000200AD" w:rsidRDefault="00C65C61" w:rsidP="005E4EF9">
            <w:pPr>
              <w:pStyle w:val="ANormln"/>
              <w:numPr>
                <w:ilvl w:val="0"/>
                <w:numId w:val="25"/>
              </w:numPr>
              <w:spacing w:before="0"/>
              <w:ind w:left="0" w:firstLine="0"/>
              <w:jc w:val="left"/>
              <w:rPr>
                <w:rFonts w:cs="Arial"/>
                <w:sz w:val="16"/>
                <w:szCs w:val="16"/>
              </w:rPr>
            </w:pPr>
          </w:p>
        </w:tc>
        <w:tc>
          <w:tcPr>
            <w:tcW w:w="4121" w:type="dxa"/>
            <w:vAlign w:val="center"/>
          </w:tcPr>
          <w:p w14:paraId="2EA37BBA" w14:textId="2F17FC36" w:rsidR="00C65C61" w:rsidRPr="00C65C61" w:rsidRDefault="00C65C61" w:rsidP="00C65C61">
            <w:pPr>
              <w:jc w:val="left"/>
              <w:rPr>
                <w:sz w:val="16"/>
                <w:szCs w:val="20"/>
              </w:rPr>
            </w:pPr>
            <w:r w:rsidRPr="00C65C61">
              <w:rPr>
                <w:sz w:val="16"/>
                <w:szCs w:val="20"/>
              </w:rPr>
              <w:t>Licenčně neomezený počet zařízení pro příjem zasílaných událostí. Licenčně neomezený počet událostí</w:t>
            </w:r>
            <w:r w:rsidR="00816CFE">
              <w:rPr>
                <w:sz w:val="16"/>
                <w:szCs w:val="20"/>
              </w:rPr>
              <w:t xml:space="preserve"> v </w:t>
            </w:r>
            <w:r w:rsidRPr="00C65C61">
              <w:rPr>
                <w:sz w:val="16"/>
                <w:szCs w:val="20"/>
              </w:rPr>
              <w:t>GB za den nebo licence na minimálně 200GB uložených událostí za den. Integrovaná databáze musí mít čistou velikost nejméně 12 TB</w:t>
            </w:r>
            <w:r w:rsidR="00816CFE">
              <w:rPr>
                <w:sz w:val="16"/>
                <w:szCs w:val="20"/>
              </w:rPr>
              <w:t xml:space="preserve"> a </w:t>
            </w:r>
            <w:r w:rsidRPr="00C65C61">
              <w:rPr>
                <w:sz w:val="16"/>
                <w:szCs w:val="20"/>
              </w:rPr>
              <w:t>nad to musí podporovat kompresi ukládaných dat.</w:t>
            </w:r>
          </w:p>
        </w:tc>
        <w:tc>
          <w:tcPr>
            <w:tcW w:w="3852" w:type="dxa"/>
            <w:vAlign w:val="center"/>
          </w:tcPr>
          <w:p w14:paraId="50CE5959" w14:textId="77777777" w:rsidR="00C65C61" w:rsidRPr="000200AD" w:rsidRDefault="00C65C61" w:rsidP="00C65C61">
            <w:pPr>
              <w:jc w:val="left"/>
              <w:rPr>
                <w:sz w:val="16"/>
                <w:szCs w:val="16"/>
              </w:rPr>
            </w:pPr>
          </w:p>
        </w:tc>
        <w:tc>
          <w:tcPr>
            <w:tcW w:w="923" w:type="dxa"/>
            <w:vAlign w:val="center"/>
          </w:tcPr>
          <w:p w14:paraId="17468FD0" w14:textId="77777777" w:rsidR="00C65C61" w:rsidRPr="00412F35" w:rsidRDefault="00C65C61" w:rsidP="00C65C61">
            <w:pPr>
              <w:jc w:val="center"/>
              <w:rPr>
                <w:sz w:val="18"/>
                <w:szCs w:val="18"/>
              </w:rPr>
            </w:pPr>
          </w:p>
        </w:tc>
      </w:tr>
      <w:tr w:rsidR="000044F3" w:rsidRPr="00412F35" w14:paraId="1D940CC2" w14:textId="77777777" w:rsidTr="000044F3">
        <w:trPr>
          <w:trHeight w:val="283"/>
        </w:trPr>
        <w:tc>
          <w:tcPr>
            <w:tcW w:w="552" w:type="dxa"/>
            <w:vAlign w:val="center"/>
          </w:tcPr>
          <w:p w14:paraId="43485F7A" w14:textId="77777777" w:rsidR="000044F3" w:rsidRPr="000200AD" w:rsidRDefault="000044F3" w:rsidP="005E4EF9">
            <w:pPr>
              <w:pStyle w:val="ANormln"/>
              <w:numPr>
                <w:ilvl w:val="0"/>
                <w:numId w:val="25"/>
              </w:numPr>
              <w:spacing w:before="0"/>
              <w:ind w:left="0" w:firstLine="0"/>
              <w:jc w:val="left"/>
              <w:rPr>
                <w:rFonts w:cs="Arial"/>
                <w:sz w:val="16"/>
                <w:szCs w:val="16"/>
              </w:rPr>
            </w:pPr>
          </w:p>
        </w:tc>
        <w:tc>
          <w:tcPr>
            <w:tcW w:w="4121" w:type="dxa"/>
            <w:vAlign w:val="center"/>
          </w:tcPr>
          <w:p w14:paraId="4A839918" w14:textId="50CF45C1" w:rsidR="000044F3" w:rsidRPr="000044F3" w:rsidRDefault="000044F3" w:rsidP="000044F3">
            <w:pPr>
              <w:jc w:val="left"/>
              <w:rPr>
                <w:sz w:val="16"/>
                <w:szCs w:val="16"/>
              </w:rPr>
            </w:pPr>
            <w:r w:rsidRPr="000044F3">
              <w:rPr>
                <w:sz w:val="16"/>
                <w:szCs w:val="16"/>
              </w:rPr>
              <w:t xml:space="preserve">Uživatelská konfigurace klasifikace dat, </w:t>
            </w:r>
            <w:proofErr w:type="spellStart"/>
            <w:r w:rsidRPr="000044F3">
              <w:rPr>
                <w:sz w:val="16"/>
                <w:szCs w:val="16"/>
              </w:rPr>
              <w:t>parserů</w:t>
            </w:r>
            <w:proofErr w:type="spellEnd"/>
            <w:r w:rsidRPr="000044F3">
              <w:rPr>
                <w:sz w:val="16"/>
                <w:szCs w:val="16"/>
              </w:rPr>
              <w:t>, filtrů</w:t>
            </w:r>
            <w:r w:rsidR="00816CFE">
              <w:rPr>
                <w:sz w:val="16"/>
                <w:szCs w:val="16"/>
              </w:rPr>
              <w:t xml:space="preserve"> a </w:t>
            </w:r>
            <w:proofErr w:type="spellStart"/>
            <w:r w:rsidRPr="000044F3">
              <w:rPr>
                <w:sz w:val="16"/>
                <w:szCs w:val="16"/>
              </w:rPr>
              <w:t>alertů</w:t>
            </w:r>
            <w:proofErr w:type="spellEnd"/>
            <w:r w:rsidRPr="000044F3">
              <w:rPr>
                <w:sz w:val="16"/>
                <w:szCs w:val="16"/>
              </w:rPr>
              <w:t xml:space="preserve"> se provádí pomocí vizuálního programovacího jazyka</w:t>
            </w:r>
            <w:r w:rsidR="00816CFE">
              <w:rPr>
                <w:sz w:val="16"/>
                <w:szCs w:val="16"/>
              </w:rPr>
              <w:t xml:space="preserve"> v </w:t>
            </w:r>
            <w:r w:rsidRPr="000044F3">
              <w:rPr>
                <w:sz w:val="16"/>
                <w:szCs w:val="16"/>
              </w:rPr>
              <w:t>centrální správcovské webové konzoli. Vizuální programovací jazyk musí uživateli umožnit psát konfigurace bez nutnosti znalosti programování. Vizuální programovací jazyk není prezentován textově, ale graficky formou schémat-symbolů, které reprezentují aplikační logiku</w:t>
            </w:r>
            <w:r w:rsidR="00816CFE">
              <w:rPr>
                <w:sz w:val="16"/>
                <w:szCs w:val="16"/>
              </w:rPr>
              <w:t xml:space="preserve"> a </w:t>
            </w:r>
            <w:r w:rsidRPr="000044F3">
              <w:rPr>
                <w:sz w:val="16"/>
                <w:szCs w:val="16"/>
              </w:rPr>
              <w:t xml:space="preserve">kontrolují syntaxi. </w:t>
            </w:r>
            <w:r w:rsidR="00C50B08" w:rsidRPr="00C50B08">
              <w:rPr>
                <w:b/>
                <w:bCs/>
                <w:sz w:val="16"/>
                <w:szCs w:val="16"/>
              </w:rPr>
              <w:t>Zadavatel požaduje</w:t>
            </w:r>
            <w:r w:rsidR="00816CFE">
              <w:rPr>
                <w:b/>
                <w:bCs/>
                <w:sz w:val="16"/>
                <w:szCs w:val="16"/>
              </w:rPr>
              <w:t xml:space="preserve"> v </w:t>
            </w:r>
            <w:r w:rsidR="00C50B08" w:rsidRPr="00C50B08">
              <w:rPr>
                <w:b/>
                <w:bCs/>
                <w:sz w:val="16"/>
                <w:szCs w:val="16"/>
              </w:rPr>
              <w:t xml:space="preserve">nabídce doložení </w:t>
            </w:r>
            <w:r w:rsidRPr="00C50B08">
              <w:rPr>
                <w:b/>
                <w:bCs/>
                <w:sz w:val="16"/>
                <w:szCs w:val="16"/>
              </w:rPr>
              <w:t>odkazem na dokumentaci systém vizuálního programování</w:t>
            </w:r>
            <w:r w:rsidR="00816CFE">
              <w:rPr>
                <w:b/>
                <w:bCs/>
                <w:sz w:val="16"/>
                <w:szCs w:val="16"/>
              </w:rPr>
              <w:t xml:space="preserve"> a </w:t>
            </w:r>
            <w:r w:rsidRPr="00C50B08">
              <w:rPr>
                <w:b/>
                <w:bCs/>
                <w:sz w:val="16"/>
                <w:szCs w:val="16"/>
              </w:rPr>
              <w:t>popisu jednotlivých použitých komponent vizuálního programování nástroje.</w:t>
            </w:r>
            <w:r w:rsidRPr="000044F3">
              <w:rPr>
                <w:sz w:val="16"/>
                <w:szCs w:val="16"/>
              </w:rPr>
              <w:t xml:space="preserve"> </w:t>
            </w:r>
          </w:p>
        </w:tc>
        <w:tc>
          <w:tcPr>
            <w:tcW w:w="3852" w:type="dxa"/>
            <w:vAlign w:val="center"/>
          </w:tcPr>
          <w:p w14:paraId="35951C64" w14:textId="77777777" w:rsidR="000044F3" w:rsidRPr="000200AD" w:rsidRDefault="000044F3" w:rsidP="000044F3">
            <w:pPr>
              <w:jc w:val="left"/>
              <w:rPr>
                <w:sz w:val="16"/>
                <w:szCs w:val="16"/>
              </w:rPr>
            </w:pPr>
          </w:p>
        </w:tc>
        <w:tc>
          <w:tcPr>
            <w:tcW w:w="923" w:type="dxa"/>
            <w:vAlign w:val="center"/>
          </w:tcPr>
          <w:p w14:paraId="346EE6AB" w14:textId="77777777" w:rsidR="000044F3" w:rsidRPr="00412F35" w:rsidRDefault="000044F3" w:rsidP="000044F3">
            <w:pPr>
              <w:jc w:val="center"/>
              <w:rPr>
                <w:sz w:val="18"/>
                <w:szCs w:val="18"/>
              </w:rPr>
            </w:pPr>
          </w:p>
        </w:tc>
      </w:tr>
      <w:tr w:rsidR="000044F3" w:rsidRPr="00412F35" w14:paraId="7453115E" w14:textId="77777777" w:rsidTr="000044F3">
        <w:trPr>
          <w:trHeight w:val="283"/>
        </w:trPr>
        <w:tc>
          <w:tcPr>
            <w:tcW w:w="552" w:type="dxa"/>
            <w:vAlign w:val="center"/>
          </w:tcPr>
          <w:p w14:paraId="6E04B5D5" w14:textId="77777777" w:rsidR="000044F3" w:rsidRPr="000200AD" w:rsidRDefault="000044F3" w:rsidP="005E4EF9">
            <w:pPr>
              <w:pStyle w:val="ANormln"/>
              <w:numPr>
                <w:ilvl w:val="0"/>
                <w:numId w:val="25"/>
              </w:numPr>
              <w:spacing w:before="0"/>
              <w:ind w:left="0" w:firstLine="0"/>
              <w:jc w:val="left"/>
              <w:rPr>
                <w:rFonts w:cs="Arial"/>
                <w:sz w:val="16"/>
                <w:szCs w:val="16"/>
              </w:rPr>
            </w:pPr>
          </w:p>
        </w:tc>
        <w:tc>
          <w:tcPr>
            <w:tcW w:w="4121" w:type="dxa"/>
            <w:vAlign w:val="center"/>
          </w:tcPr>
          <w:p w14:paraId="45C09906" w14:textId="465370C4" w:rsidR="000044F3" w:rsidRPr="000044F3" w:rsidRDefault="000044F3" w:rsidP="000044F3">
            <w:pPr>
              <w:jc w:val="left"/>
              <w:rPr>
                <w:sz w:val="16"/>
                <w:szCs w:val="16"/>
              </w:rPr>
            </w:pPr>
            <w:r w:rsidRPr="000044F3">
              <w:rPr>
                <w:sz w:val="16"/>
                <w:szCs w:val="16"/>
              </w:rPr>
              <w:t xml:space="preserve">Konfigurace uživatelských </w:t>
            </w:r>
            <w:proofErr w:type="spellStart"/>
            <w:r w:rsidRPr="000044F3">
              <w:rPr>
                <w:sz w:val="16"/>
                <w:szCs w:val="16"/>
              </w:rPr>
              <w:t>parserů</w:t>
            </w:r>
            <w:proofErr w:type="spellEnd"/>
            <w:r w:rsidRPr="000044F3">
              <w:rPr>
                <w:sz w:val="16"/>
                <w:szCs w:val="16"/>
              </w:rPr>
              <w:t xml:space="preserve"> musí umožňovat automatické doplňování DNS reverzních záznamů, čísel</w:t>
            </w:r>
            <w:r w:rsidR="00816CFE">
              <w:rPr>
                <w:sz w:val="16"/>
                <w:szCs w:val="16"/>
              </w:rPr>
              <w:t xml:space="preserve"> a </w:t>
            </w:r>
            <w:r w:rsidRPr="000044F3">
              <w:rPr>
                <w:sz w:val="16"/>
                <w:szCs w:val="16"/>
              </w:rPr>
              <w:t>jmen autonomních sítí,</w:t>
            </w:r>
            <w:r w:rsidR="00816CFE">
              <w:rPr>
                <w:sz w:val="16"/>
                <w:szCs w:val="16"/>
              </w:rPr>
              <w:t xml:space="preserve"> </w:t>
            </w:r>
            <w:r w:rsidRPr="000044F3">
              <w:rPr>
                <w:sz w:val="16"/>
                <w:szCs w:val="16"/>
              </w:rPr>
              <w:t>geolokační informace</w:t>
            </w:r>
            <w:r w:rsidR="00816CFE">
              <w:rPr>
                <w:sz w:val="16"/>
                <w:szCs w:val="16"/>
              </w:rPr>
              <w:t xml:space="preserve"> a </w:t>
            </w:r>
            <w:r w:rsidRPr="000044F3">
              <w:rPr>
                <w:sz w:val="16"/>
                <w:szCs w:val="16"/>
              </w:rPr>
              <w:t>identifikace výrobce zařízení podle MAC adresy.</w:t>
            </w:r>
          </w:p>
        </w:tc>
        <w:tc>
          <w:tcPr>
            <w:tcW w:w="3852" w:type="dxa"/>
            <w:vAlign w:val="center"/>
          </w:tcPr>
          <w:p w14:paraId="08BB63B5" w14:textId="77777777" w:rsidR="000044F3" w:rsidRPr="000200AD" w:rsidRDefault="000044F3" w:rsidP="000044F3">
            <w:pPr>
              <w:jc w:val="left"/>
              <w:rPr>
                <w:sz w:val="16"/>
                <w:szCs w:val="16"/>
              </w:rPr>
            </w:pPr>
          </w:p>
        </w:tc>
        <w:tc>
          <w:tcPr>
            <w:tcW w:w="923" w:type="dxa"/>
            <w:vAlign w:val="center"/>
          </w:tcPr>
          <w:p w14:paraId="17ECD925" w14:textId="77777777" w:rsidR="000044F3" w:rsidRPr="00412F35" w:rsidRDefault="000044F3" w:rsidP="000044F3">
            <w:pPr>
              <w:jc w:val="center"/>
              <w:rPr>
                <w:sz w:val="18"/>
                <w:szCs w:val="18"/>
              </w:rPr>
            </w:pPr>
          </w:p>
        </w:tc>
      </w:tr>
      <w:tr w:rsidR="000044F3" w:rsidRPr="00412F35" w14:paraId="1E2E9C82" w14:textId="77777777" w:rsidTr="000044F3">
        <w:trPr>
          <w:trHeight w:val="283"/>
        </w:trPr>
        <w:tc>
          <w:tcPr>
            <w:tcW w:w="552" w:type="dxa"/>
            <w:vAlign w:val="center"/>
          </w:tcPr>
          <w:p w14:paraId="280B16C0" w14:textId="77777777" w:rsidR="000044F3" w:rsidRPr="000200AD" w:rsidRDefault="000044F3" w:rsidP="005E4EF9">
            <w:pPr>
              <w:pStyle w:val="ANormln"/>
              <w:numPr>
                <w:ilvl w:val="0"/>
                <w:numId w:val="25"/>
              </w:numPr>
              <w:spacing w:before="0"/>
              <w:ind w:left="0" w:firstLine="0"/>
              <w:jc w:val="left"/>
              <w:rPr>
                <w:rFonts w:cs="Arial"/>
                <w:sz w:val="16"/>
                <w:szCs w:val="16"/>
              </w:rPr>
            </w:pPr>
          </w:p>
        </w:tc>
        <w:tc>
          <w:tcPr>
            <w:tcW w:w="4121" w:type="dxa"/>
            <w:vAlign w:val="center"/>
          </w:tcPr>
          <w:p w14:paraId="51650B74" w14:textId="06167F7A" w:rsidR="00C50B08" w:rsidRDefault="000044F3" w:rsidP="000044F3">
            <w:pPr>
              <w:jc w:val="left"/>
              <w:rPr>
                <w:sz w:val="16"/>
                <w:szCs w:val="16"/>
              </w:rPr>
            </w:pPr>
            <w:r w:rsidRPr="000044F3">
              <w:rPr>
                <w:sz w:val="16"/>
                <w:szCs w:val="16"/>
              </w:rPr>
              <w:t xml:space="preserve">Možnost on-line ladění uživatelsky definovaných </w:t>
            </w:r>
            <w:proofErr w:type="spellStart"/>
            <w:r w:rsidRPr="000044F3">
              <w:rPr>
                <w:sz w:val="16"/>
                <w:szCs w:val="16"/>
              </w:rPr>
              <w:t>parserů</w:t>
            </w:r>
            <w:proofErr w:type="spellEnd"/>
            <w:r w:rsidRPr="000044F3">
              <w:rPr>
                <w:sz w:val="16"/>
                <w:szCs w:val="16"/>
              </w:rPr>
              <w:t xml:space="preserve"> - při jejich vytváření je možné vložit skupinu testovacích zpráv, při změně je okamžitě zobrazena výsledná podoba </w:t>
            </w:r>
            <w:proofErr w:type="spellStart"/>
            <w:r w:rsidRPr="000044F3">
              <w:rPr>
                <w:sz w:val="16"/>
                <w:szCs w:val="16"/>
              </w:rPr>
              <w:t>rozparsovaných</w:t>
            </w:r>
            <w:proofErr w:type="spellEnd"/>
            <w:r w:rsidRPr="000044F3">
              <w:rPr>
                <w:sz w:val="16"/>
                <w:szCs w:val="16"/>
              </w:rPr>
              <w:t xml:space="preserve"> dat</w:t>
            </w:r>
            <w:r w:rsidR="00816CFE">
              <w:rPr>
                <w:sz w:val="16"/>
                <w:szCs w:val="16"/>
              </w:rPr>
              <w:t xml:space="preserve"> a </w:t>
            </w:r>
            <w:r w:rsidRPr="000044F3">
              <w:rPr>
                <w:sz w:val="16"/>
                <w:szCs w:val="16"/>
              </w:rPr>
              <w:t>případná chybová hlášení</w:t>
            </w:r>
            <w:r w:rsidR="00816CFE">
              <w:rPr>
                <w:sz w:val="16"/>
                <w:szCs w:val="16"/>
              </w:rPr>
              <w:t xml:space="preserve"> s </w:t>
            </w:r>
            <w:r w:rsidRPr="000044F3">
              <w:rPr>
                <w:sz w:val="16"/>
                <w:szCs w:val="16"/>
              </w:rPr>
              <w:t xml:space="preserve">upozorněním na chybná místa vytvářeného </w:t>
            </w:r>
            <w:proofErr w:type="spellStart"/>
            <w:r w:rsidRPr="000044F3">
              <w:rPr>
                <w:sz w:val="16"/>
                <w:szCs w:val="16"/>
              </w:rPr>
              <w:t>parseru</w:t>
            </w:r>
            <w:proofErr w:type="spellEnd"/>
            <w:r w:rsidRPr="000044F3">
              <w:rPr>
                <w:sz w:val="16"/>
                <w:szCs w:val="16"/>
              </w:rPr>
              <w:t xml:space="preserve">. Pro snadnější vytváření </w:t>
            </w:r>
            <w:proofErr w:type="spellStart"/>
            <w:r w:rsidRPr="000044F3">
              <w:rPr>
                <w:sz w:val="16"/>
                <w:szCs w:val="16"/>
              </w:rPr>
              <w:t>parserů</w:t>
            </w:r>
            <w:proofErr w:type="spellEnd"/>
            <w:r w:rsidRPr="000044F3">
              <w:rPr>
                <w:sz w:val="16"/>
                <w:szCs w:val="16"/>
              </w:rPr>
              <w:t xml:space="preserve"> požadujeme mít možnost vložení minimálně 20 testovacích zpráv současně. </w:t>
            </w:r>
          </w:p>
          <w:p w14:paraId="4C747BF2" w14:textId="6421122E" w:rsidR="000044F3" w:rsidRPr="00C50B08" w:rsidRDefault="00C50B08" w:rsidP="000044F3">
            <w:pPr>
              <w:jc w:val="left"/>
              <w:rPr>
                <w:b/>
                <w:bCs/>
                <w:sz w:val="16"/>
                <w:szCs w:val="16"/>
              </w:rPr>
            </w:pPr>
            <w:r w:rsidRPr="00C50B08">
              <w:rPr>
                <w:b/>
                <w:bCs/>
                <w:sz w:val="16"/>
                <w:szCs w:val="16"/>
              </w:rPr>
              <w:t>Zadavatel požaduje</w:t>
            </w:r>
            <w:r w:rsidR="00816CFE">
              <w:rPr>
                <w:b/>
                <w:bCs/>
                <w:sz w:val="16"/>
                <w:szCs w:val="16"/>
              </w:rPr>
              <w:t xml:space="preserve"> v </w:t>
            </w:r>
            <w:r w:rsidRPr="00C50B08">
              <w:rPr>
                <w:b/>
                <w:bCs/>
                <w:sz w:val="16"/>
                <w:szCs w:val="16"/>
              </w:rPr>
              <w:t xml:space="preserve">nabídce doložení </w:t>
            </w:r>
            <w:r w:rsidR="000044F3" w:rsidRPr="00C50B08">
              <w:rPr>
                <w:b/>
                <w:bCs/>
                <w:sz w:val="16"/>
                <w:szCs w:val="16"/>
              </w:rPr>
              <w:t xml:space="preserve">odkazem na dokumentaci, ze které je zřejmé, jakým způsobem se vkládají testovací zprávy během psaní nového uživatelského </w:t>
            </w:r>
            <w:proofErr w:type="spellStart"/>
            <w:r w:rsidR="000044F3" w:rsidRPr="00C50B08">
              <w:rPr>
                <w:b/>
                <w:bCs/>
                <w:sz w:val="16"/>
                <w:szCs w:val="16"/>
              </w:rPr>
              <w:t>parseru</w:t>
            </w:r>
            <w:proofErr w:type="spellEnd"/>
            <w:r w:rsidR="00816CFE">
              <w:rPr>
                <w:b/>
                <w:bCs/>
                <w:sz w:val="16"/>
                <w:szCs w:val="16"/>
              </w:rPr>
              <w:t xml:space="preserve"> a </w:t>
            </w:r>
            <w:r w:rsidR="000044F3" w:rsidRPr="00C50B08">
              <w:rPr>
                <w:b/>
                <w:bCs/>
                <w:sz w:val="16"/>
                <w:szCs w:val="16"/>
              </w:rPr>
              <w:t>jakým způsobem je prezentován výstup testu.</w:t>
            </w:r>
          </w:p>
        </w:tc>
        <w:tc>
          <w:tcPr>
            <w:tcW w:w="3852" w:type="dxa"/>
            <w:vAlign w:val="center"/>
          </w:tcPr>
          <w:p w14:paraId="2BC3D599" w14:textId="77777777" w:rsidR="000044F3" w:rsidRPr="000200AD" w:rsidRDefault="000044F3" w:rsidP="000044F3">
            <w:pPr>
              <w:jc w:val="left"/>
              <w:rPr>
                <w:sz w:val="16"/>
                <w:szCs w:val="16"/>
              </w:rPr>
            </w:pPr>
          </w:p>
        </w:tc>
        <w:tc>
          <w:tcPr>
            <w:tcW w:w="923" w:type="dxa"/>
            <w:vAlign w:val="center"/>
          </w:tcPr>
          <w:p w14:paraId="12E60A87" w14:textId="77777777" w:rsidR="000044F3" w:rsidRPr="00412F35" w:rsidRDefault="000044F3" w:rsidP="000044F3">
            <w:pPr>
              <w:jc w:val="center"/>
              <w:rPr>
                <w:sz w:val="18"/>
                <w:szCs w:val="18"/>
              </w:rPr>
            </w:pPr>
          </w:p>
        </w:tc>
      </w:tr>
      <w:tr w:rsidR="000044F3" w:rsidRPr="00412F35" w14:paraId="2EE779C8" w14:textId="77777777" w:rsidTr="000044F3">
        <w:trPr>
          <w:trHeight w:val="283"/>
        </w:trPr>
        <w:tc>
          <w:tcPr>
            <w:tcW w:w="552" w:type="dxa"/>
            <w:vAlign w:val="center"/>
          </w:tcPr>
          <w:p w14:paraId="2E2FA70E" w14:textId="77777777" w:rsidR="000044F3" w:rsidRPr="000200AD" w:rsidRDefault="000044F3" w:rsidP="005E4EF9">
            <w:pPr>
              <w:pStyle w:val="ANormln"/>
              <w:numPr>
                <w:ilvl w:val="0"/>
                <w:numId w:val="25"/>
              </w:numPr>
              <w:spacing w:before="0"/>
              <w:ind w:left="0" w:firstLine="0"/>
              <w:jc w:val="left"/>
              <w:rPr>
                <w:rFonts w:cs="Arial"/>
                <w:sz w:val="16"/>
                <w:szCs w:val="16"/>
              </w:rPr>
            </w:pPr>
          </w:p>
        </w:tc>
        <w:tc>
          <w:tcPr>
            <w:tcW w:w="4121" w:type="dxa"/>
            <w:vAlign w:val="center"/>
          </w:tcPr>
          <w:p w14:paraId="75289E39" w14:textId="70ECBFB6" w:rsidR="000044F3" w:rsidRPr="000044F3" w:rsidRDefault="000044F3" w:rsidP="000044F3">
            <w:pPr>
              <w:jc w:val="left"/>
              <w:rPr>
                <w:sz w:val="16"/>
                <w:szCs w:val="16"/>
              </w:rPr>
            </w:pPr>
            <w:r w:rsidRPr="000044F3">
              <w:rPr>
                <w:sz w:val="16"/>
                <w:szCs w:val="16"/>
              </w:rPr>
              <w:t>V centrální správcovské konzoli je možné přidávat</w:t>
            </w:r>
            <w:r w:rsidR="00816CFE">
              <w:rPr>
                <w:sz w:val="16"/>
                <w:szCs w:val="16"/>
              </w:rPr>
              <w:t xml:space="preserve"> k </w:t>
            </w:r>
            <w:r w:rsidRPr="000044F3">
              <w:rPr>
                <w:sz w:val="16"/>
                <w:szCs w:val="16"/>
              </w:rPr>
              <w:t xml:space="preserve">jednotlivým zdrojům dat, aplikacím, zařízením nebo IP </w:t>
            </w:r>
            <w:proofErr w:type="spellStart"/>
            <w:r w:rsidRPr="000044F3">
              <w:rPr>
                <w:sz w:val="16"/>
                <w:szCs w:val="16"/>
              </w:rPr>
              <w:t>subnetům</w:t>
            </w:r>
            <w:proofErr w:type="spellEnd"/>
            <w:r w:rsidRPr="000044F3">
              <w:rPr>
                <w:sz w:val="16"/>
                <w:szCs w:val="16"/>
              </w:rPr>
              <w:t xml:space="preserve"> tzv. značky, označující například umístění zařízení, typ zařízení, kritičnost zařízení apod. Systém obsahuje předdefinované značky, které automaticky přidává</w:t>
            </w:r>
            <w:r w:rsidR="00816CFE">
              <w:rPr>
                <w:sz w:val="16"/>
                <w:szCs w:val="16"/>
              </w:rPr>
              <w:t xml:space="preserve"> k </w:t>
            </w:r>
            <w:r w:rsidRPr="000044F3">
              <w:rPr>
                <w:sz w:val="16"/>
                <w:szCs w:val="16"/>
              </w:rPr>
              <w:t>přijímaným zprávám. Příklady značek: konfigurační změna, úsp</w:t>
            </w:r>
            <w:r w:rsidR="0038015C">
              <w:rPr>
                <w:sz w:val="16"/>
                <w:szCs w:val="16"/>
              </w:rPr>
              <w:t>ě</w:t>
            </w:r>
            <w:r w:rsidRPr="000044F3">
              <w:rPr>
                <w:sz w:val="16"/>
                <w:szCs w:val="16"/>
              </w:rPr>
              <w:t>šné ověření uživatele, neúspěšné ověření uživatele, zpráva přišla z</w:t>
            </w:r>
            <w:r w:rsidR="003F0065">
              <w:rPr>
                <w:sz w:val="16"/>
                <w:szCs w:val="16"/>
              </w:rPr>
              <w:t>e stávajícího OS zadavatele MS W</w:t>
            </w:r>
            <w:r w:rsidRPr="000044F3">
              <w:rPr>
                <w:sz w:val="16"/>
                <w:szCs w:val="16"/>
              </w:rPr>
              <w:t>indows, zpráva byla vygenerována firewallem.</w:t>
            </w:r>
          </w:p>
        </w:tc>
        <w:tc>
          <w:tcPr>
            <w:tcW w:w="3852" w:type="dxa"/>
            <w:vAlign w:val="center"/>
          </w:tcPr>
          <w:p w14:paraId="324ADE41" w14:textId="77777777" w:rsidR="000044F3" w:rsidRPr="000200AD" w:rsidRDefault="000044F3" w:rsidP="000044F3">
            <w:pPr>
              <w:jc w:val="left"/>
              <w:rPr>
                <w:sz w:val="16"/>
                <w:szCs w:val="16"/>
              </w:rPr>
            </w:pPr>
          </w:p>
        </w:tc>
        <w:tc>
          <w:tcPr>
            <w:tcW w:w="923" w:type="dxa"/>
            <w:vAlign w:val="center"/>
          </w:tcPr>
          <w:p w14:paraId="7D3D2CAA" w14:textId="77777777" w:rsidR="000044F3" w:rsidRPr="00412F35" w:rsidRDefault="000044F3" w:rsidP="000044F3">
            <w:pPr>
              <w:jc w:val="center"/>
              <w:rPr>
                <w:sz w:val="18"/>
                <w:szCs w:val="18"/>
              </w:rPr>
            </w:pPr>
          </w:p>
        </w:tc>
      </w:tr>
      <w:tr w:rsidR="000044F3" w:rsidRPr="00412F35" w14:paraId="6DE08251" w14:textId="77777777" w:rsidTr="000044F3">
        <w:trPr>
          <w:trHeight w:val="283"/>
        </w:trPr>
        <w:tc>
          <w:tcPr>
            <w:tcW w:w="552" w:type="dxa"/>
            <w:vAlign w:val="center"/>
          </w:tcPr>
          <w:p w14:paraId="62D1A0ED" w14:textId="77777777" w:rsidR="000044F3" w:rsidRPr="000200AD" w:rsidRDefault="000044F3" w:rsidP="005E4EF9">
            <w:pPr>
              <w:pStyle w:val="ANormln"/>
              <w:numPr>
                <w:ilvl w:val="0"/>
                <w:numId w:val="25"/>
              </w:numPr>
              <w:spacing w:before="0"/>
              <w:ind w:left="0" w:firstLine="0"/>
              <w:jc w:val="left"/>
              <w:rPr>
                <w:rFonts w:cs="Arial"/>
                <w:sz w:val="16"/>
                <w:szCs w:val="16"/>
              </w:rPr>
            </w:pPr>
          </w:p>
        </w:tc>
        <w:tc>
          <w:tcPr>
            <w:tcW w:w="4121" w:type="dxa"/>
            <w:vAlign w:val="center"/>
          </w:tcPr>
          <w:p w14:paraId="1F17843C" w14:textId="65265601" w:rsidR="000044F3" w:rsidRPr="000044F3" w:rsidRDefault="000044F3" w:rsidP="000044F3">
            <w:pPr>
              <w:jc w:val="left"/>
              <w:rPr>
                <w:sz w:val="16"/>
                <w:szCs w:val="16"/>
              </w:rPr>
            </w:pPr>
            <w:r w:rsidRPr="000044F3">
              <w:rPr>
                <w:sz w:val="16"/>
                <w:szCs w:val="16"/>
              </w:rPr>
              <w:t>Všechny přidávané značky jsou ukládány</w:t>
            </w:r>
            <w:r w:rsidR="00816CFE">
              <w:rPr>
                <w:sz w:val="16"/>
                <w:szCs w:val="16"/>
              </w:rPr>
              <w:t xml:space="preserve"> s </w:t>
            </w:r>
            <w:r w:rsidRPr="000044F3">
              <w:rPr>
                <w:sz w:val="16"/>
                <w:szCs w:val="16"/>
              </w:rPr>
              <w:t>každou přijatou událostí, na základě značky je možné filtrovat data nebo omezovat oprávnění uživatelů systému</w:t>
            </w:r>
            <w:r w:rsidR="00816CFE">
              <w:rPr>
                <w:sz w:val="16"/>
                <w:szCs w:val="16"/>
              </w:rPr>
              <w:t xml:space="preserve"> k </w:t>
            </w:r>
            <w:r w:rsidRPr="000044F3">
              <w:rPr>
                <w:sz w:val="16"/>
                <w:szCs w:val="16"/>
              </w:rPr>
              <w:t>jednotlivým událostem.</w:t>
            </w:r>
          </w:p>
        </w:tc>
        <w:tc>
          <w:tcPr>
            <w:tcW w:w="3852" w:type="dxa"/>
            <w:vAlign w:val="center"/>
          </w:tcPr>
          <w:p w14:paraId="6438A6FE" w14:textId="77777777" w:rsidR="000044F3" w:rsidRPr="000200AD" w:rsidRDefault="000044F3" w:rsidP="000044F3">
            <w:pPr>
              <w:jc w:val="left"/>
              <w:rPr>
                <w:sz w:val="16"/>
                <w:szCs w:val="16"/>
              </w:rPr>
            </w:pPr>
          </w:p>
        </w:tc>
        <w:tc>
          <w:tcPr>
            <w:tcW w:w="923" w:type="dxa"/>
            <w:vAlign w:val="center"/>
          </w:tcPr>
          <w:p w14:paraId="6C6B5D20" w14:textId="77777777" w:rsidR="000044F3" w:rsidRPr="00412F35" w:rsidRDefault="000044F3" w:rsidP="000044F3">
            <w:pPr>
              <w:jc w:val="center"/>
              <w:rPr>
                <w:sz w:val="18"/>
                <w:szCs w:val="18"/>
              </w:rPr>
            </w:pPr>
          </w:p>
        </w:tc>
      </w:tr>
      <w:tr w:rsidR="000044F3" w:rsidRPr="00412F35" w14:paraId="744CC9AB" w14:textId="77777777" w:rsidTr="000044F3">
        <w:trPr>
          <w:trHeight w:val="283"/>
        </w:trPr>
        <w:tc>
          <w:tcPr>
            <w:tcW w:w="552" w:type="dxa"/>
            <w:vAlign w:val="center"/>
          </w:tcPr>
          <w:p w14:paraId="1B96D837" w14:textId="77777777" w:rsidR="000044F3" w:rsidRPr="000200AD" w:rsidRDefault="000044F3" w:rsidP="005E4EF9">
            <w:pPr>
              <w:pStyle w:val="ANormln"/>
              <w:numPr>
                <w:ilvl w:val="0"/>
                <w:numId w:val="25"/>
              </w:numPr>
              <w:spacing w:before="0"/>
              <w:ind w:left="0" w:firstLine="0"/>
              <w:jc w:val="left"/>
              <w:rPr>
                <w:rFonts w:cs="Arial"/>
                <w:sz w:val="16"/>
                <w:szCs w:val="16"/>
              </w:rPr>
            </w:pPr>
          </w:p>
        </w:tc>
        <w:tc>
          <w:tcPr>
            <w:tcW w:w="4121" w:type="dxa"/>
            <w:vAlign w:val="center"/>
          </w:tcPr>
          <w:p w14:paraId="37DED3D3" w14:textId="5DE4FB5C" w:rsidR="003F0065" w:rsidRDefault="000044F3" w:rsidP="000044F3">
            <w:pPr>
              <w:jc w:val="left"/>
              <w:rPr>
                <w:sz w:val="16"/>
                <w:szCs w:val="16"/>
              </w:rPr>
            </w:pPr>
            <w:r w:rsidRPr="000044F3">
              <w:rPr>
                <w:sz w:val="16"/>
                <w:szCs w:val="16"/>
              </w:rPr>
              <w:t>Pro budoucí nasazení ve vysoké dostupnosti</w:t>
            </w:r>
            <w:r w:rsidR="00816CFE">
              <w:rPr>
                <w:sz w:val="16"/>
                <w:szCs w:val="16"/>
              </w:rPr>
              <w:t xml:space="preserve"> a </w:t>
            </w:r>
            <w:r w:rsidRPr="000044F3">
              <w:rPr>
                <w:sz w:val="16"/>
                <w:szCs w:val="16"/>
              </w:rPr>
              <w:t>výkonnostní rozšíření je vyžadována podpora sestavení ve vysoké dostupnosti – požadujeme podporu minimálně 4 nodů</w:t>
            </w:r>
            <w:r w:rsidR="00816CFE">
              <w:rPr>
                <w:sz w:val="16"/>
                <w:szCs w:val="16"/>
              </w:rPr>
              <w:t xml:space="preserve"> v </w:t>
            </w:r>
            <w:r w:rsidRPr="000044F3">
              <w:rPr>
                <w:sz w:val="16"/>
                <w:szCs w:val="16"/>
              </w:rPr>
              <w:t>clusteru. Nastavení clusteru se musí kompletně realizovat</w:t>
            </w:r>
            <w:r w:rsidR="00816CFE">
              <w:rPr>
                <w:sz w:val="16"/>
                <w:szCs w:val="16"/>
              </w:rPr>
              <w:t xml:space="preserve"> v </w:t>
            </w:r>
            <w:r w:rsidRPr="000044F3">
              <w:rPr>
                <w:sz w:val="16"/>
                <w:szCs w:val="16"/>
              </w:rPr>
              <w:t>grafickém rozhraní správcovské konzole</w:t>
            </w:r>
            <w:r w:rsidR="00816CFE">
              <w:rPr>
                <w:sz w:val="16"/>
                <w:szCs w:val="16"/>
              </w:rPr>
              <w:t xml:space="preserve"> v </w:t>
            </w:r>
            <w:r w:rsidRPr="000044F3">
              <w:rPr>
                <w:sz w:val="16"/>
                <w:szCs w:val="16"/>
              </w:rPr>
              <w:t>jednom kroku, není přípustné konfigurovat sestavení scripty, makry nebo úpravou textové konfigurace systému</w:t>
            </w:r>
            <w:r w:rsidR="00816CFE">
              <w:rPr>
                <w:sz w:val="16"/>
                <w:szCs w:val="16"/>
              </w:rPr>
              <w:t xml:space="preserve"> a </w:t>
            </w:r>
            <w:r w:rsidRPr="000044F3">
              <w:rPr>
                <w:sz w:val="16"/>
                <w:szCs w:val="16"/>
              </w:rPr>
              <w:t>pomocí ručních restartů služeb. Systém ve vysoké dostupnosti musí přehledně informovat</w:t>
            </w:r>
            <w:r w:rsidR="00816CFE">
              <w:rPr>
                <w:sz w:val="16"/>
                <w:szCs w:val="16"/>
              </w:rPr>
              <w:t xml:space="preserve"> o </w:t>
            </w:r>
            <w:r w:rsidRPr="000044F3">
              <w:rPr>
                <w:sz w:val="16"/>
                <w:szCs w:val="16"/>
              </w:rPr>
              <w:t>stavu clusteru</w:t>
            </w:r>
            <w:r w:rsidR="00816CFE">
              <w:rPr>
                <w:sz w:val="16"/>
                <w:szCs w:val="16"/>
              </w:rPr>
              <w:t xml:space="preserve"> a </w:t>
            </w:r>
            <w:r w:rsidRPr="000044F3">
              <w:rPr>
                <w:sz w:val="16"/>
                <w:szCs w:val="16"/>
              </w:rPr>
              <w:t>procesu synchronizace databází. Dokumentace</w:t>
            </w:r>
            <w:r w:rsidR="00816CFE">
              <w:rPr>
                <w:sz w:val="16"/>
                <w:szCs w:val="16"/>
              </w:rPr>
              <w:t xml:space="preserve"> k </w:t>
            </w:r>
            <w:r w:rsidRPr="000044F3">
              <w:rPr>
                <w:sz w:val="16"/>
                <w:szCs w:val="16"/>
              </w:rPr>
              <w:t>realizaci vysoké dostupnosti musí být kompletní</w:t>
            </w:r>
            <w:r w:rsidR="00816CFE">
              <w:rPr>
                <w:sz w:val="16"/>
                <w:szCs w:val="16"/>
              </w:rPr>
              <w:t xml:space="preserve"> a </w:t>
            </w:r>
            <w:r w:rsidRPr="000044F3">
              <w:rPr>
                <w:sz w:val="16"/>
                <w:szCs w:val="16"/>
              </w:rPr>
              <w:t>popisovat všechny kroky sestavování</w:t>
            </w:r>
            <w:r w:rsidR="00816CFE">
              <w:rPr>
                <w:sz w:val="16"/>
                <w:szCs w:val="16"/>
              </w:rPr>
              <w:t xml:space="preserve"> a </w:t>
            </w:r>
            <w:r w:rsidRPr="000044F3">
              <w:rPr>
                <w:sz w:val="16"/>
                <w:szCs w:val="16"/>
              </w:rPr>
              <w:t>obnovení</w:t>
            </w:r>
            <w:r w:rsidR="00816CFE">
              <w:rPr>
                <w:sz w:val="16"/>
                <w:szCs w:val="16"/>
              </w:rPr>
              <w:t xml:space="preserve"> v </w:t>
            </w:r>
            <w:r w:rsidRPr="000044F3">
              <w:rPr>
                <w:sz w:val="16"/>
                <w:szCs w:val="16"/>
              </w:rPr>
              <w:t xml:space="preserve">případě výpadku komponenty clusteru. </w:t>
            </w:r>
          </w:p>
          <w:p w14:paraId="04F18988" w14:textId="266B0591" w:rsidR="000044F3" w:rsidRPr="003F0065" w:rsidRDefault="003F0065" w:rsidP="000044F3">
            <w:pPr>
              <w:jc w:val="left"/>
              <w:rPr>
                <w:b/>
                <w:bCs/>
                <w:sz w:val="16"/>
                <w:szCs w:val="16"/>
              </w:rPr>
            </w:pPr>
            <w:r w:rsidRPr="003F0065">
              <w:rPr>
                <w:b/>
                <w:bCs/>
                <w:sz w:val="16"/>
                <w:szCs w:val="16"/>
              </w:rPr>
              <w:t>Zadavatel požaduje</w:t>
            </w:r>
            <w:r w:rsidR="00816CFE">
              <w:rPr>
                <w:b/>
                <w:bCs/>
                <w:sz w:val="16"/>
                <w:szCs w:val="16"/>
              </w:rPr>
              <w:t xml:space="preserve"> v </w:t>
            </w:r>
            <w:r w:rsidRPr="003F0065">
              <w:rPr>
                <w:b/>
                <w:bCs/>
                <w:sz w:val="16"/>
                <w:szCs w:val="16"/>
              </w:rPr>
              <w:t xml:space="preserve">nabídce doložení </w:t>
            </w:r>
            <w:r w:rsidR="000044F3" w:rsidRPr="003F0065">
              <w:rPr>
                <w:b/>
                <w:bCs/>
                <w:sz w:val="16"/>
                <w:szCs w:val="16"/>
              </w:rPr>
              <w:t>odkazem na dokumentaci, jakým způsobem se cluster vytváří</w:t>
            </w:r>
            <w:r w:rsidR="00816CFE">
              <w:rPr>
                <w:b/>
                <w:bCs/>
                <w:sz w:val="16"/>
                <w:szCs w:val="16"/>
              </w:rPr>
              <w:t xml:space="preserve"> a </w:t>
            </w:r>
            <w:r w:rsidR="000044F3" w:rsidRPr="003F0065">
              <w:rPr>
                <w:b/>
                <w:bCs/>
                <w:sz w:val="16"/>
                <w:szCs w:val="16"/>
              </w:rPr>
              <w:t>jakým způsobem se provádí obnovení po možném výpadku jednotlivých zúčastněných komponent.</w:t>
            </w:r>
          </w:p>
        </w:tc>
        <w:tc>
          <w:tcPr>
            <w:tcW w:w="3852" w:type="dxa"/>
            <w:vAlign w:val="center"/>
          </w:tcPr>
          <w:p w14:paraId="4135C7D3" w14:textId="77777777" w:rsidR="000044F3" w:rsidRPr="000200AD" w:rsidRDefault="000044F3" w:rsidP="000044F3">
            <w:pPr>
              <w:jc w:val="left"/>
              <w:rPr>
                <w:sz w:val="16"/>
                <w:szCs w:val="16"/>
              </w:rPr>
            </w:pPr>
          </w:p>
        </w:tc>
        <w:tc>
          <w:tcPr>
            <w:tcW w:w="923" w:type="dxa"/>
            <w:vAlign w:val="center"/>
          </w:tcPr>
          <w:p w14:paraId="473FC3F1" w14:textId="77777777" w:rsidR="000044F3" w:rsidRPr="00412F35" w:rsidRDefault="000044F3" w:rsidP="000044F3">
            <w:pPr>
              <w:jc w:val="center"/>
              <w:rPr>
                <w:sz w:val="18"/>
                <w:szCs w:val="18"/>
              </w:rPr>
            </w:pPr>
          </w:p>
        </w:tc>
      </w:tr>
      <w:tr w:rsidR="000044F3" w:rsidRPr="00412F35" w14:paraId="4E2250AE" w14:textId="77777777" w:rsidTr="000044F3">
        <w:trPr>
          <w:trHeight w:val="283"/>
        </w:trPr>
        <w:tc>
          <w:tcPr>
            <w:tcW w:w="552" w:type="dxa"/>
            <w:vAlign w:val="center"/>
          </w:tcPr>
          <w:p w14:paraId="40E18C26" w14:textId="77777777" w:rsidR="000044F3" w:rsidRPr="000200AD" w:rsidRDefault="000044F3" w:rsidP="005E4EF9">
            <w:pPr>
              <w:pStyle w:val="ANormln"/>
              <w:numPr>
                <w:ilvl w:val="0"/>
                <w:numId w:val="25"/>
              </w:numPr>
              <w:spacing w:before="0"/>
              <w:ind w:left="0" w:firstLine="0"/>
              <w:jc w:val="left"/>
              <w:rPr>
                <w:rFonts w:cs="Arial"/>
                <w:sz w:val="16"/>
                <w:szCs w:val="16"/>
              </w:rPr>
            </w:pPr>
          </w:p>
        </w:tc>
        <w:tc>
          <w:tcPr>
            <w:tcW w:w="4121" w:type="dxa"/>
            <w:vAlign w:val="center"/>
          </w:tcPr>
          <w:p w14:paraId="27CA5E5B" w14:textId="71E0D8F8" w:rsidR="000044F3" w:rsidRPr="000044F3" w:rsidRDefault="000044F3" w:rsidP="000044F3">
            <w:pPr>
              <w:jc w:val="left"/>
              <w:rPr>
                <w:sz w:val="16"/>
                <w:szCs w:val="16"/>
              </w:rPr>
            </w:pPr>
            <w:proofErr w:type="spellStart"/>
            <w:r w:rsidRPr="000044F3">
              <w:rPr>
                <w:sz w:val="16"/>
                <w:szCs w:val="16"/>
              </w:rPr>
              <w:t>Vícenodový</w:t>
            </w:r>
            <w:proofErr w:type="spellEnd"/>
            <w:r w:rsidRPr="000044F3">
              <w:rPr>
                <w:sz w:val="16"/>
                <w:szCs w:val="16"/>
              </w:rPr>
              <w:t xml:space="preserve"> cluster se chová</w:t>
            </w:r>
            <w:r w:rsidR="00816CFE">
              <w:rPr>
                <w:sz w:val="16"/>
                <w:szCs w:val="16"/>
              </w:rPr>
              <w:t xml:space="preserve"> i </w:t>
            </w:r>
            <w:r w:rsidRPr="000044F3">
              <w:rPr>
                <w:sz w:val="16"/>
                <w:szCs w:val="16"/>
              </w:rPr>
              <w:t>ovládá jako jednotný systém, nutnost nezávislé konfigurace na každé jednotce</w:t>
            </w:r>
            <w:r w:rsidR="00816CFE">
              <w:rPr>
                <w:sz w:val="16"/>
                <w:szCs w:val="16"/>
              </w:rPr>
              <w:t xml:space="preserve"> v </w:t>
            </w:r>
            <w:r w:rsidRPr="000044F3">
              <w:rPr>
                <w:sz w:val="16"/>
                <w:szCs w:val="16"/>
              </w:rPr>
              <w:t xml:space="preserve">clusteru je vyloučena. </w:t>
            </w:r>
            <w:proofErr w:type="spellStart"/>
            <w:r w:rsidRPr="000044F3">
              <w:rPr>
                <w:sz w:val="16"/>
                <w:szCs w:val="16"/>
              </w:rPr>
              <w:t>Vícenodový</w:t>
            </w:r>
            <w:proofErr w:type="spellEnd"/>
            <w:r w:rsidRPr="000044F3">
              <w:rPr>
                <w:sz w:val="16"/>
                <w:szCs w:val="16"/>
              </w:rPr>
              <w:t xml:space="preserve"> cluster umožnuje geolokační oddělení</w:t>
            </w:r>
            <w:r w:rsidR="00816CFE">
              <w:rPr>
                <w:sz w:val="16"/>
                <w:szCs w:val="16"/>
              </w:rPr>
              <w:t xml:space="preserve"> a </w:t>
            </w:r>
            <w:r w:rsidRPr="000044F3">
              <w:rPr>
                <w:sz w:val="16"/>
                <w:szCs w:val="16"/>
              </w:rPr>
              <w:t>pro komunikaci</w:t>
            </w:r>
            <w:r w:rsidR="00816CFE">
              <w:rPr>
                <w:sz w:val="16"/>
                <w:szCs w:val="16"/>
              </w:rPr>
              <w:t xml:space="preserve"> v </w:t>
            </w:r>
            <w:r w:rsidRPr="000044F3">
              <w:rPr>
                <w:sz w:val="16"/>
                <w:szCs w:val="16"/>
              </w:rPr>
              <w:t>rámci clusteru musí využívat definovaný TCP/UDP port pro snadné nastavení prostupy firewallu. Veškerá komunikace</w:t>
            </w:r>
            <w:r w:rsidR="00816CFE">
              <w:rPr>
                <w:sz w:val="16"/>
                <w:szCs w:val="16"/>
              </w:rPr>
              <w:t xml:space="preserve"> v </w:t>
            </w:r>
            <w:r w:rsidRPr="000044F3">
              <w:rPr>
                <w:sz w:val="16"/>
                <w:szCs w:val="16"/>
              </w:rPr>
              <w:t>rámci clusteru musí být šifrovaná</w:t>
            </w:r>
            <w:r w:rsidR="00816CFE">
              <w:rPr>
                <w:sz w:val="16"/>
                <w:szCs w:val="16"/>
              </w:rPr>
              <w:t xml:space="preserve"> s </w:t>
            </w:r>
            <w:r w:rsidRPr="000044F3">
              <w:rPr>
                <w:sz w:val="16"/>
                <w:szCs w:val="16"/>
              </w:rPr>
              <w:t xml:space="preserve">vysokým kryptografickým standardem pro bezpečné vytvoření privátní virtuální sítě na síťové vrstvě. </w:t>
            </w:r>
            <w:r w:rsidR="00027D47" w:rsidRPr="00027D47">
              <w:rPr>
                <w:b/>
                <w:bCs/>
                <w:sz w:val="16"/>
                <w:szCs w:val="16"/>
              </w:rPr>
              <w:t>Zadavatel požaduje</w:t>
            </w:r>
            <w:r w:rsidR="00816CFE">
              <w:rPr>
                <w:b/>
                <w:bCs/>
                <w:sz w:val="16"/>
                <w:szCs w:val="16"/>
              </w:rPr>
              <w:t xml:space="preserve"> V </w:t>
            </w:r>
            <w:r w:rsidR="001A063C" w:rsidRPr="00027D47">
              <w:rPr>
                <w:b/>
                <w:bCs/>
                <w:sz w:val="16"/>
                <w:szCs w:val="16"/>
              </w:rPr>
              <w:t xml:space="preserve">nabídce </w:t>
            </w:r>
            <w:r w:rsidR="00027D47" w:rsidRPr="00027D47">
              <w:rPr>
                <w:b/>
                <w:bCs/>
                <w:sz w:val="16"/>
                <w:szCs w:val="16"/>
              </w:rPr>
              <w:t xml:space="preserve">popis </w:t>
            </w:r>
            <w:r w:rsidRPr="00027D47">
              <w:rPr>
                <w:b/>
                <w:bCs/>
                <w:sz w:val="16"/>
                <w:szCs w:val="16"/>
              </w:rPr>
              <w:t>použit</w:t>
            </w:r>
            <w:r w:rsidR="00027D47" w:rsidRPr="00027D47">
              <w:rPr>
                <w:b/>
                <w:bCs/>
                <w:sz w:val="16"/>
                <w:szCs w:val="16"/>
              </w:rPr>
              <w:t>é</w:t>
            </w:r>
            <w:r w:rsidRPr="00027D47">
              <w:rPr>
                <w:b/>
                <w:bCs/>
                <w:sz w:val="16"/>
                <w:szCs w:val="16"/>
              </w:rPr>
              <w:t xml:space="preserve"> </w:t>
            </w:r>
            <w:r w:rsidRPr="001A063C">
              <w:rPr>
                <w:b/>
                <w:bCs/>
                <w:sz w:val="16"/>
                <w:szCs w:val="16"/>
              </w:rPr>
              <w:t>technologi</w:t>
            </w:r>
            <w:r w:rsidR="00027D47">
              <w:rPr>
                <w:b/>
                <w:bCs/>
                <w:sz w:val="16"/>
                <w:szCs w:val="16"/>
              </w:rPr>
              <w:t>e</w:t>
            </w:r>
            <w:r w:rsidRPr="001A063C">
              <w:rPr>
                <w:b/>
                <w:bCs/>
                <w:sz w:val="16"/>
                <w:szCs w:val="16"/>
              </w:rPr>
              <w:t xml:space="preserve"> zabezpečení komunikace</w:t>
            </w:r>
            <w:r w:rsidR="00816CFE">
              <w:rPr>
                <w:b/>
                <w:bCs/>
                <w:sz w:val="16"/>
                <w:szCs w:val="16"/>
              </w:rPr>
              <w:t xml:space="preserve"> v </w:t>
            </w:r>
            <w:r w:rsidRPr="001A063C">
              <w:rPr>
                <w:b/>
                <w:bCs/>
                <w:sz w:val="16"/>
                <w:szCs w:val="16"/>
              </w:rPr>
              <w:t>rámci clusteru.</w:t>
            </w:r>
            <w:r w:rsidRPr="000044F3">
              <w:rPr>
                <w:sz w:val="16"/>
                <w:szCs w:val="16"/>
              </w:rPr>
              <w:t xml:space="preserve"> </w:t>
            </w:r>
          </w:p>
        </w:tc>
        <w:tc>
          <w:tcPr>
            <w:tcW w:w="3852" w:type="dxa"/>
            <w:vAlign w:val="center"/>
          </w:tcPr>
          <w:p w14:paraId="199286A7" w14:textId="77777777" w:rsidR="000044F3" w:rsidRPr="000200AD" w:rsidRDefault="000044F3" w:rsidP="000044F3">
            <w:pPr>
              <w:jc w:val="left"/>
              <w:rPr>
                <w:sz w:val="16"/>
                <w:szCs w:val="16"/>
              </w:rPr>
            </w:pPr>
          </w:p>
        </w:tc>
        <w:tc>
          <w:tcPr>
            <w:tcW w:w="923" w:type="dxa"/>
            <w:vAlign w:val="center"/>
          </w:tcPr>
          <w:p w14:paraId="254473FC" w14:textId="77777777" w:rsidR="000044F3" w:rsidRPr="00412F35" w:rsidRDefault="000044F3" w:rsidP="000044F3">
            <w:pPr>
              <w:jc w:val="center"/>
              <w:rPr>
                <w:sz w:val="18"/>
                <w:szCs w:val="18"/>
              </w:rPr>
            </w:pPr>
          </w:p>
        </w:tc>
      </w:tr>
      <w:tr w:rsidR="000044F3" w:rsidRPr="00412F35" w14:paraId="7226DC43" w14:textId="77777777" w:rsidTr="000044F3">
        <w:trPr>
          <w:trHeight w:val="283"/>
        </w:trPr>
        <w:tc>
          <w:tcPr>
            <w:tcW w:w="552" w:type="dxa"/>
            <w:vAlign w:val="center"/>
          </w:tcPr>
          <w:p w14:paraId="157DFDA7" w14:textId="77777777" w:rsidR="000044F3" w:rsidRPr="000200AD" w:rsidRDefault="000044F3" w:rsidP="005E4EF9">
            <w:pPr>
              <w:pStyle w:val="ANormln"/>
              <w:numPr>
                <w:ilvl w:val="0"/>
                <w:numId w:val="25"/>
              </w:numPr>
              <w:spacing w:before="0"/>
              <w:ind w:left="0" w:firstLine="0"/>
              <w:jc w:val="left"/>
              <w:rPr>
                <w:rFonts w:cs="Arial"/>
                <w:sz w:val="16"/>
                <w:szCs w:val="16"/>
              </w:rPr>
            </w:pPr>
          </w:p>
        </w:tc>
        <w:tc>
          <w:tcPr>
            <w:tcW w:w="4121" w:type="dxa"/>
            <w:vAlign w:val="center"/>
          </w:tcPr>
          <w:p w14:paraId="1D78AC5D" w14:textId="580D001E" w:rsidR="000044F3" w:rsidRPr="000044F3" w:rsidRDefault="000044F3" w:rsidP="000044F3">
            <w:pPr>
              <w:jc w:val="left"/>
              <w:rPr>
                <w:sz w:val="16"/>
                <w:szCs w:val="16"/>
              </w:rPr>
            </w:pPr>
            <w:r w:rsidRPr="000044F3">
              <w:rPr>
                <w:sz w:val="16"/>
                <w:szCs w:val="16"/>
              </w:rPr>
              <w:t>V případě využití více nodů</w:t>
            </w:r>
            <w:r w:rsidR="00816CFE">
              <w:rPr>
                <w:sz w:val="16"/>
                <w:szCs w:val="16"/>
              </w:rPr>
              <w:t xml:space="preserve"> v </w:t>
            </w:r>
            <w:r w:rsidRPr="000044F3">
              <w:rPr>
                <w:sz w:val="16"/>
                <w:szCs w:val="16"/>
              </w:rPr>
              <w:t>clusteru se automaticky zrychluje zpracování vstupních dat</w:t>
            </w:r>
            <w:r w:rsidR="00816CFE">
              <w:rPr>
                <w:sz w:val="16"/>
                <w:szCs w:val="16"/>
              </w:rPr>
              <w:t xml:space="preserve"> a </w:t>
            </w:r>
            <w:r w:rsidRPr="000044F3">
              <w:rPr>
                <w:sz w:val="16"/>
                <w:szCs w:val="16"/>
              </w:rPr>
              <w:t>vyhledávání</w:t>
            </w:r>
            <w:r w:rsidR="00816CFE">
              <w:rPr>
                <w:sz w:val="16"/>
                <w:szCs w:val="16"/>
              </w:rPr>
              <w:t xml:space="preserve"> v </w:t>
            </w:r>
            <w:r w:rsidRPr="000044F3">
              <w:rPr>
                <w:sz w:val="16"/>
                <w:szCs w:val="16"/>
              </w:rPr>
              <w:t>již uložených datech.</w:t>
            </w:r>
          </w:p>
        </w:tc>
        <w:tc>
          <w:tcPr>
            <w:tcW w:w="3852" w:type="dxa"/>
            <w:vAlign w:val="center"/>
          </w:tcPr>
          <w:p w14:paraId="39792435" w14:textId="77777777" w:rsidR="000044F3" w:rsidRPr="000200AD" w:rsidRDefault="000044F3" w:rsidP="000044F3">
            <w:pPr>
              <w:jc w:val="left"/>
              <w:rPr>
                <w:sz w:val="16"/>
                <w:szCs w:val="16"/>
              </w:rPr>
            </w:pPr>
          </w:p>
        </w:tc>
        <w:tc>
          <w:tcPr>
            <w:tcW w:w="923" w:type="dxa"/>
            <w:vAlign w:val="center"/>
          </w:tcPr>
          <w:p w14:paraId="776ED679" w14:textId="77777777" w:rsidR="000044F3" w:rsidRPr="00412F35" w:rsidRDefault="000044F3" w:rsidP="000044F3">
            <w:pPr>
              <w:jc w:val="center"/>
              <w:rPr>
                <w:sz w:val="18"/>
                <w:szCs w:val="18"/>
              </w:rPr>
            </w:pPr>
          </w:p>
        </w:tc>
      </w:tr>
      <w:tr w:rsidR="000044F3" w:rsidRPr="00412F35" w14:paraId="31FD2766" w14:textId="77777777" w:rsidTr="000044F3">
        <w:trPr>
          <w:trHeight w:val="283"/>
        </w:trPr>
        <w:tc>
          <w:tcPr>
            <w:tcW w:w="552" w:type="dxa"/>
            <w:vAlign w:val="center"/>
          </w:tcPr>
          <w:p w14:paraId="57DCDD5D" w14:textId="77777777" w:rsidR="000044F3" w:rsidRPr="000200AD" w:rsidRDefault="000044F3" w:rsidP="005E4EF9">
            <w:pPr>
              <w:pStyle w:val="ANormln"/>
              <w:numPr>
                <w:ilvl w:val="0"/>
                <w:numId w:val="25"/>
              </w:numPr>
              <w:spacing w:before="0"/>
              <w:ind w:left="0" w:firstLine="0"/>
              <w:jc w:val="left"/>
              <w:rPr>
                <w:rFonts w:cs="Arial"/>
                <w:sz w:val="16"/>
                <w:szCs w:val="16"/>
              </w:rPr>
            </w:pPr>
          </w:p>
        </w:tc>
        <w:tc>
          <w:tcPr>
            <w:tcW w:w="4121" w:type="dxa"/>
            <w:vAlign w:val="center"/>
          </w:tcPr>
          <w:p w14:paraId="4F252FB2" w14:textId="2A75C348" w:rsidR="000044F3" w:rsidRPr="000044F3" w:rsidRDefault="000044F3" w:rsidP="000044F3">
            <w:pPr>
              <w:jc w:val="left"/>
              <w:rPr>
                <w:sz w:val="16"/>
                <w:szCs w:val="16"/>
              </w:rPr>
            </w:pPr>
            <w:r w:rsidRPr="000044F3">
              <w:rPr>
                <w:sz w:val="16"/>
                <w:szCs w:val="16"/>
              </w:rPr>
              <w:t xml:space="preserve">V případě rozšíření systému na cluster musí navrhovaný systém zajistit </w:t>
            </w:r>
            <w:proofErr w:type="spellStart"/>
            <w:r w:rsidRPr="000044F3">
              <w:rPr>
                <w:sz w:val="16"/>
                <w:szCs w:val="16"/>
              </w:rPr>
              <w:t>bezvýpadkovost</w:t>
            </w:r>
            <w:proofErr w:type="spellEnd"/>
            <w:r w:rsidRPr="000044F3">
              <w:rPr>
                <w:sz w:val="16"/>
                <w:szCs w:val="16"/>
              </w:rPr>
              <w:t xml:space="preserve"> sběru logů.</w:t>
            </w:r>
          </w:p>
        </w:tc>
        <w:tc>
          <w:tcPr>
            <w:tcW w:w="3852" w:type="dxa"/>
            <w:vAlign w:val="center"/>
          </w:tcPr>
          <w:p w14:paraId="60A3A39E" w14:textId="77777777" w:rsidR="000044F3" w:rsidRPr="000200AD" w:rsidRDefault="000044F3" w:rsidP="000044F3">
            <w:pPr>
              <w:jc w:val="left"/>
              <w:rPr>
                <w:sz w:val="16"/>
                <w:szCs w:val="16"/>
              </w:rPr>
            </w:pPr>
          </w:p>
        </w:tc>
        <w:tc>
          <w:tcPr>
            <w:tcW w:w="923" w:type="dxa"/>
            <w:vAlign w:val="center"/>
          </w:tcPr>
          <w:p w14:paraId="00C8CA15" w14:textId="77777777" w:rsidR="000044F3" w:rsidRPr="00412F35" w:rsidRDefault="000044F3" w:rsidP="000044F3">
            <w:pPr>
              <w:jc w:val="center"/>
              <w:rPr>
                <w:sz w:val="18"/>
                <w:szCs w:val="18"/>
              </w:rPr>
            </w:pPr>
          </w:p>
        </w:tc>
      </w:tr>
      <w:tr w:rsidR="000044F3" w:rsidRPr="00412F35" w14:paraId="459DA6C9" w14:textId="77777777" w:rsidTr="000044F3">
        <w:trPr>
          <w:trHeight w:val="283"/>
        </w:trPr>
        <w:tc>
          <w:tcPr>
            <w:tcW w:w="552" w:type="dxa"/>
            <w:vAlign w:val="center"/>
          </w:tcPr>
          <w:p w14:paraId="57DD4E7E" w14:textId="77777777" w:rsidR="000044F3" w:rsidRPr="000200AD" w:rsidRDefault="000044F3" w:rsidP="005E4EF9">
            <w:pPr>
              <w:pStyle w:val="ANormln"/>
              <w:numPr>
                <w:ilvl w:val="0"/>
                <w:numId w:val="25"/>
              </w:numPr>
              <w:spacing w:before="0"/>
              <w:ind w:left="0" w:firstLine="0"/>
              <w:jc w:val="left"/>
              <w:rPr>
                <w:rFonts w:cs="Arial"/>
                <w:sz w:val="16"/>
                <w:szCs w:val="16"/>
              </w:rPr>
            </w:pPr>
          </w:p>
        </w:tc>
        <w:tc>
          <w:tcPr>
            <w:tcW w:w="4121" w:type="dxa"/>
            <w:vAlign w:val="center"/>
          </w:tcPr>
          <w:p w14:paraId="60192654" w14:textId="1EA20C4E" w:rsidR="000044F3" w:rsidRPr="000044F3" w:rsidRDefault="000044F3" w:rsidP="000044F3">
            <w:pPr>
              <w:jc w:val="left"/>
              <w:rPr>
                <w:sz w:val="16"/>
                <w:szCs w:val="16"/>
              </w:rPr>
            </w:pPr>
            <w:r w:rsidRPr="000044F3">
              <w:rPr>
                <w:sz w:val="16"/>
                <w:szCs w:val="16"/>
              </w:rPr>
              <w:t>Systém musí umožňovat export dat ve formátu vhodném pro další strojové zpracování bez dodatečných omezení na časové období, množství nebo obsah exportovaných dat. Během exportu je možné označit pouze vybraná pole, která mají být do exportu zahrnuta.</w:t>
            </w:r>
          </w:p>
        </w:tc>
        <w:tc>
          <w:tcPr>
            <w:tcW w:w="3852" w:type="dxa"/>
            <w:vAlign w:val="center"/>
          </w:tcPr>
          <w:p w14:paraId="3FE051E9" w14:textId="77777777" w:rsidR="000044F3" w:rsidRPr="000200AD" w:rsidRDefault="000044F3" w:rsidP="000044F3">
            <w:pPr>
              <w:jc w:val="left"/>
              <w:rPr>
                <w:sz w:val="16"/>
                <w:szCs w:val="16"/>
              </w:rPr>
            </w:pPr>
          </w:p>
        </w:tc>
        <w:tc>
          <w:tcPr>
            <w:tcW w:w="923" w:type="dxa"/>
            <w:vAlign w:val="center"/>
          </w:tcPr>
          <w:p w14:paraId="1BB338FB" w14:textId="77777777" w:rsidR="000044F3" w:rsidRPr="00412F35" w:rsidRDefault="000044F3" w:rsidP="000044F3">
            <w:pPr>
              <w:jc w:val="center"/>
              <w:rPr>
                <w:sz w:val="18"/>
                <w:szCs w:val="18"/>
              </w:rPr>
            </w:pPr>
          </w:p>
        </w:tc>
      </w:tr>
      <w:tr w:rsidR="000044F3" w:rsidRPr="00412F35" w14:paraId="120EACF4" w14:textId="77777777" w:rsidTr="000044F3">
        <w:trPr>
          <w:trHeight w:val="283"/>
        </w:trPr>
        <w:tc>
          <w:tcPr>
            <w:tcW w:w="552" w:type="dxa"/>
            <w:vAlign w:val="center"/>
          </w:tcPr>
          <w:p w14:paraId="4C14504D" w14:textId="77777777" w:rsidR="000044F3" w:rsidRPr="000200AD" w:rsidRDefault="000044F3" w:rsidP="005E4EF9">
            <w:pPr>
              <w:pStyle w:val="ANormln"/>
              <w:numPr>
                <w:ilvl w:val="0"/>
                <w:numId w:val="25"/>
              </w:numPr>
              <w:spacing w:before="0"/>
              <w:ind w:left="0" w:firstLine="0"/>
              <w:jc w:val="left"/>
              <w:rPr>
                <w:rFonts w:cs="Arial"/>
                <w:sz w:val="16"/>
                <w:szCs w:val="16"/>
              </w:rPr>
            </w:pPr>
          </w:p>
        </w:tc>
        <w:tc>
          <w:tcPr>
            <w:tcW w:w="4121" w:type="dxa"/>
            <w:vAlign w:val="center"/>
          </w:tcPr>
          <w:p w14:paraId="4259674D" w14:textId="6D38E5C2" w:rsidR="000044F3" w:rsidRPr="000044F3" w:rsidRDefault="000044F3" w:rsidP="000044F3">
            <w:pPr>
              <w:jc w:val="left"/>
              <w:rPr>
                <w:sz w:val="16"/>
                <w:szCs w:val="16"/>
              </w:rPr>
            </w:pPr>
            <w:r w:rsidRPr="000044F3">
              <w:rPr>
                <w:sz w:val="16"/>
                <w:szCs w:val="16"/>
              </w:rPr>
              <w:t>Podpora zálohování nebo obnovení konfigurace</w:t>
            </w:r>
            <w:r w:rsidR="00816CFE">
              <w:rPr>
                <w:sz w:val="16"/>
                <w:szCs w:val="16"/>
              </w:rPr>
              <w:t xml:space="preserve"> v </w:t>
            </w:r>
            <w:r w:rsidRPr="000044F3">
              <w:rPr>
                <w:sz w:val="16"/>
                <w:szCs w:val="16"/>
              </w:rPr>
              <w:t>jednom kroku</w:t>
            </w:r>
            <w:r w:rsidR="00816CFE">
              <w:rPr>
                <w:sz w:val="16"/>
                <w:szCs w:val="16"/>
              </w:rPr>
              <w:t xml:space="preserve"> a </w:t>
            </w:r>
            <w:r w:rsidRPr="000044F3">
              <w:rPr>
                <w:sz w:val="16"/>
                <w:szCs w:val="16"/>
              </w:rPr>
              <w:t xml:space="preserve">jednom souboru pro celý systém. </w:t>
            </w:r>
            <w:r w:rsidR="00027D47" w:rsidRPr="00027D47">
              <w:rPr>
                <w:b/>
                <w:bCs/>
                <w:sz w:val="16"/>
                <w:szCs w:val="16"/>
              </w:rPr>
              <w:t>Zadavatel požaduje</w:t>
            </w:r>
            <w:r w:rsidR="00816CFE">
              <w:rPr>
                <w:b/>
                <w:bCs/>
                <w:sz w:val="16"/>
                <w:szCs w:val="16"/>
              </w:rPr>
              <w:t xml:space="preserve"> v </w:t>
            </w:r>
            <w:r w:rsidR="00027D47" w:rsidRPr="00027D47">
              <w:rPr>
                <w:b/>
                <w:bCs/>
                <w:sz w:val="16"/>
                <w:szCs w:val="16"/>
              </w:rPr>
              <w:t xml:space="preserve">nabídce doložit </w:t>
            </w:r>
            <w:r w:rsidRPr="00027D47">
              <w:rPr>
                <w:b/>
                <w:bCs/>
                <w:sz w:val="16"/>
                <w:szCs w:val="16"/>
              </w:rPr>
              <w:t>odkazem na dokumentaci, jakým způsobem se provádí zálohování</w:t>
            </w:r>
            <w:r w:rsidR="00816CFE">
              <w:rPr>
                <w:b/>
                <w:bCs/>
                <w:sz w:val="16"/>
                <w:szCs w:val="16"/>
              </w:rPr>
              <w:t xml:space="preserve"> a </w:t>
            </w:r>
            <w:r w:rsidRPr="00027D47">
              <w:rPr>
                <w:b/>
                <w:bCs/>
                <w:sz w:val="16"/>
                <w:szCs w:val="16"/>
              </w:rPr>
              <w:t>obnova konfigurace systému.</w:t>
            </w:r>
            <w:r w:rsidRPr="000044F3">
              <w:rPr>
                <w:sz w:val="16"/>
                <w:szCs w:val="16"/>
              </w:rPr>
              <w:t xml:space="preserve"> </w:t>
            </w:r>
          </w:p>
        </w:tc>
        <w:tc>
          <w:tcPr>
            <w:tcW w:w="3852" w:type="dxa"/>
            <w:vAlign w:val="center"/>
          </w:tcPr>
          <w:p w14:paraId="7ADCB9D4" w14:textId="77777777" w:rsidR="000044F3" w:rsidRPr="000200AD" w:rsidRDefault="000044F3" w:rsidP="000044F3">
            <w:pPr>
              <w:jc w:val="left"/>
              <w:rPr>
                <w:sz w:val="16"/>
                <w:szCs w:val="16"/>
              </w:rPr>
            </w:pPr>
          </w:p>
        </w:tc>
        <w:tc>
          <w:tcPr>
            <w:tcW w:w="923" w:type="dxa"/>
            <w:vAlign w:val="center"/>
          </w:tcPr>
          <w:p w14:paraId="00D1F773" w14:textId="77777777" w:rsidR="000044F3" w:rsidRPr="00412F35" w:rsidRDefault="000044F3" w:rsidP="000044F3">
            <w:pPr>
              <w:jc w:val="center"/>
              <w:rPr>
                <w:sz w:val="18"/>
                <w:szCs w:val="18"/>
              </w:rPr>
            </w:pPr>
          </w:p>
        </w:tc>
      </w:tr>
      <w:tr w:rsidR="000044F3" w:rsidRPr="00412F35" w14:paraId="32EC03F5" w14:textId="77777777" w:rsidTr="000044F3">
        <w:trPr>
          <w:trHeight w:val="283"/>
        </w:trPr>
        <w:tc>
          <w:tcPr>
            <w:tcW w:w="552" w:type="dxa"/>
            <w:vAlign w:val="center"/>
          </w:tcPr>
          <w:p w14:paraId="580DCCA1" w14:textId="77777777" w:rsidR="000044F3" w:rsidRPr="000200AD" w:rsidRDefault="000044F3" w:rsidP="005E4EF9">
            <w:pPr>
              <w:pStyle w:val="ANormln"/>
              <w:numPr>
                <w:ilvl w:val="0"/>
                <w:numId w:val="25"/>
              </w:numPr>
              <w:spacing w:before="0"/>
              <w:ind w:left="0" w:firstLine="0"/>
              <w:jc w:val="left"/>
              <w:rPr>
                <w:rFonts w:cs="Arial"/>
                <w:sz w:val="16"/>
                <w:szCs w:val="16"/>
              </w:rPr>
            </w:pPr>
          </w:p>
        </w:tc>
        <w:tc>
          <w:tcPr>
            <w:tcW w:w="4121" w:type="dxa"/>
            <w:vAlign w:val="center"/>
          </w:tcPr>
          <w:p w14:paraId="6C748675" w14:textId="558D7F52" w:rsidR="00027D47" w:rsidRDefault="000044F3" w:rsidP="000044F3">
            <w:pPr>
              <w:jc w:val="left"/>
              <w:rPr>
                <w:sz w:val="16"/>
                <w:szCs w:val="16"/>
              </w:rPr>
            </w:pPr>
            <w:r w:rsidRPr="000044F3">
              <w:rPr>
                <w:sz w:val="16"/>
                <w:szCs w:val="16"/>
              </w:rPr>
              <w:t>Podpora důvěryhodného zálohování dat na externí systém. Požadováno plánované</w:t>
            </w:r>
            <w:r w:rsidR="00816CFE">
              <w:rPr>
                <w:sz w:val="16"/>
                <w:szCs w:val="16"/>
              </w:rPr>
              <w:t xml:space="preserve"> i </w:t>
            </w:r>
            <w:r w:rsidRPr="000044F3">
              <w:rPr>
                <w:sz w:val="16"/>
                <w:szCs w:val="16"/>
              </w:rPr>
              <w:t>ad-hoc zálohování. Zálohy dat musejí být vhodně kompresovány</w:t>
            </w:r>
            <w:r w:rsidR="00816CFE">
              <w:rPr>
                <w:sz w:val="16"/>
                <w:szCs w:val="16"/>
              </w:rPr>
              <w:t xml:space="preserve"> a </w:t>
            </w:r>
            <w:r w:rsidRPr="000044F3">
              <w:rPr>
                <w:sz w:val="16"/>
                <w:szCs w:val="16"/>
              </w:rPr>
              <w:t>umožnit</w:t>
            </w:r>
            <w:r w:rsidR="00816CFE">
              <w:rPr>
                <w:sz w:val="16"/>
                <w:szCs w:val="16"/>
              </w:rPr>
              <w:t xml:space="preserve"> v </w:t>
            </w:r>
            <w:r w:rsidRPr="000044F3">
              <w:rPr>
                <w:sz w:val="16"/>
                <w:szCs w:val="16"/>
              </w:rPr>
              <w:t xml:space="preserve">budoucnosti obnovení bez ohledu na verzi systému, ve které byla záloha pořízena. </w:t>
            </w:r>
          </w:p>
          <w:p w14:paraId="2470267A" w14:textId="3AD86676" w:rsidR="000044F3" w:rsidRPr="00027D47" w:rsidRDefault="00027D47" w:rsidP="000044F3">
            <w:pPr>
              <w:jc w:val="left"/>
              <w:rPr>
                <w:b/>
                <w:bCs/>
                <w:sz w:val="16"/>
                <w:szCs w:val="16"/>
              </w:rPr>
            </w:pPr>
            <w:r w:rsidRPr="00027D47">
              <w:rPr>
                <w:b/>
                <w:bCs/>
                <w:sz w:val="16"/>
                <w:szCs w:val="16"/>
              </w:rPr>
              <w:t xml:space="preserve">Zadavatel požaduje doložit </w:t>
            </w:r>
            <w:r w:rsidR="000044F3" w:rsidRPr="00027D47">
              <w:rPr>
                <w:b/>
                <w:bCs/>
                <w:sz w:val="16"/>
                <w:szCs w:val="16"/>
              </w:rPr>
              <w:t>odkazem na dokumentaci, jakým způsobem se realizuje zálohování</w:t>
            </w:r>
            <w:r w:rsidR="00816CFE">
              <w:rPr>
                <w:b/>
                <w:bCs/>
                <w:sz w:val="16"/>
                <w:szCs w:val="16"/>
              </w:rPr>
              <w:t xml:space="preserve"> a </w:t>
            </w:r>
            <w:r w:rsidR="000044F3" w:rsidRPr="00027D47">
              <w:rPr>
                <w:b/>
                <w:bCs/>
                <w:sz w:val="16"/>
                <w:szCs w:val="16"/>
              </w:rPr>
              <w:t xml:space="preserve">obnova záloh. </w:t>
            </w:r>
          </w:p>
        </w:tc>
        <w:tc>
          <w:tcPr>
            <w:tcW w:w="3852" w:type="dxa"/>
            <w:vAlign w:val="center"/>
          </w:tcPr>
          <w:p w14:paraId="7D80DA5A" w14:textId="77777777" w:rsidR="000044F3" w:rsidRPr="000200AD" w:rsidRDefault="000044F3" w:rsidP="000044F3">
            <w:pPr>
              <w:jc w:val="left"/>
              <w:rPr>
                <w:sz w:val="16"/>
                <w:szCs w:val="16"/>
              </w:rPr>
            </w:pPr>
          </w:p>
        </w:tc>
        <w:tc>
          <w:tcPr>
            <w:tcW w:w="923" w:type="dxa"/>
            <w:vAlign w:val="center"/>
          </w:tcPr>
          <w:p w14:paraId="5345AC33" w14:textId="77777777" w:rsidR="000044F3" w:rsidRPr="00412F35" w:rsidRDefault="000044F3" w:rsidP="000044F3">
            <w:pPr>
              <w:jc w:val="center"/>
              <w:rPr>
                <w:sz w:val="18"/>
                <w:szCs w:val="18"/>
              </w:rPr>
            </w:pPr>
          </w:p>
        </w:tc>
      </w:tr>
      <w:tr w:rsidR="00D20498" w:rsidRPr="00412F35" w14:paraId="0AB53A0E" w14:textId="77777777" w:rsidTr="00143E48">
        <w:trPr>
          <w:trHeight w:val="283"/>
        </w:trPr>
        <w:tc>
          <w:tcPr>
            <w:tcW w:w="9448" w:type="dxa"/>
            <w:gridSpan w:val="4"/>
            <w:vAlign w:val="center"/>
          </w:tcPr>
          <w:p w14:paraId="3FE336AC" w14:textId="60EBE63B" w:rsidR="00D20498" w:rsidRPr="00D20498" w:rsidRDefault="00D20498" w:rsidP="00143E48">
            <w:pPr>
              <w:jc w:val="center"/>
              <w:rPr>
                <w:b/>
                <w:bCs/>
                <w:sz w:val="18"/>
                <w:szCs w:val="18"/>
              </w:rPr>
            </w:pPr>
            <w:proofErr w:type="spellStart"/>
            <w:r w:rsidRPr="00D20498">
              <w:rPr>
                <w:b/>
                <w:bCs/>
                <w:sz w:val="16"/>
                <w:szCs w:val="16"/>
              </w:rPr>
              <w:t>Alerty</w:t>
            </w:r>
            <w:proofErr w:type="spellEnd"/>
          </w:p>
        </w:tc>
      </w:tr>
      <w:tr w:rsidR="00D20498" w:rsidRPr="00412F35" w14:paraId="3190B62E" w14:textId="77777777" w:rsidTr="00D20498">
        <w:trPr>
          <w:trHeight w:val="283"/>
        </w:trPr>
        <w:tc>
          <w:tcPr>
            <w:tcW w:w="552" w:type="dxa"/>
            <w:vAlign w:val="center"/>
          </w:tcPr>
          <w:p w14:paraId="6580EF32" w14:textId="77777777" w:rsidR="00D20498" w:rsidRPr="000200AD" w:rsidRDefault="00D20498" w:rsidP="005E4EF9">
            <w:pPr>
              <w:pStyle w:val="ANormln"/>
              <w:numPr>
                <w:ilvl w:val="0"/>
                <w:numId w:val="25"/>
              </w:numPr>
              <w:spacing w:before="0"/>
              <w:ind w:left="0" w:firstLine="0"/>
              <w:jc w:val="left"/>
              <w:rPr>
                <w:rFonts w:cs="Arial"/>
                <w:sz w:val="16"/>
                <w:szCs w:val="16"/>
              </w:rPr>
            </w:pPr>
          </w:p>
        </w:tc>
        <w:tc>
          <w:tcPr>
            <w:tcW w:w="4121" w:type="dxa"/>
            <w:vAlign w:val="center"/>
          </w:tcPr>
          <w:p w14:paraId="1E652F47" w14:textId="121DC29F" w:rsidR="00D20498" w:rsidRPr="00D20498" w:rsidRDefault="00D20498" w:rsidP="00D20498">
            <w:pPr>
              <w:jc w:val="left"/>
              <w:rPr>
                <w:sz w:val="16"/>
                <w:szCs w:val="20"/>
              </w:rPr>
            </w:pPr>
            <w:r w:rsidRPr="00D20498">
              <w:rPr>
                <w:sz w:val="16"/>
                <w:szCs w:val="20"/>
              </w:rPr>
              <w:t>Systém je schopen na základě uživatelsky zadaných podmínek splněných</w:t>
            </w:r>
            <w:r w:rsidR="00816CFE">
              <w:rPr>
                <w:sz w:val="16"/>
                <w:szCs w:val="20"/>
              </w:rPr>
              <w:t xml:space="preserve"> v </w:t>
            </w:r>
            <w:r w:rsidRPr="00D20498">
              <w:rPr>
                <w:sz w:val="16"/>
                <w:szCs w:val="20"/>
              </w:rPr>
              <w:t xml:space="preserve">přijatých datech vygenerovat </w:t>
            </w:r>
            <w:proofErr w:type="spellStart"/>
            <w:r w:rsidRPr="00D20498">
              <w:rPr>
                <w:sz w:val="16"/>
                <w:szCs w:val="20"/>
              </w:rPr>
              <w:t>alert</w:t>
            </w:r>
            <w:proofErr w:type="spellEnd"/>
            <w:r w:rsidRPr="00D20498">
              <w:rPr>
                <w:sz w:val="16"/>
                <w:szCs w:val="20"/>
              </w:rPr>
              <w:t>.</w:t>
            </w:r>
          </w:p>
        </w:tc>
        <w:tc>
          <w:tcPr>
            <w:tcW w:w="3852" w:type="dxa"/>
            <w:vAlign w:val="center"/>
          </w:tcPr>
          <w:p w14:paraId="2AD36FAA" w14:textId="77777777" w:rsidR="00D20498" w:rsidRPr="000200AD" w:rsidRDefault="00D20498" w:rsidP="00D20498">
            <w:pPr>
              <w:jc w:val="left"/>
              <w:rPr>
                <w:sz w:val="16"/>
                <w:szCs w:val="16"/>
              </w:rPr>
            </w:pPr>
          </w:p>
        </w:tc>
        <w:tc>
          <w:tcPr>
            <w:tcW w:w="923" w:type="dxa"/>
            <w:vAlign w:val="center"/>
          </w:tcPr>
          <w:p w14:paraId="0C6FA16E" w14:textId="77777777" w:rsidR="00D20498" w:rsidRPr="00412F35" w:rsidRDefault="00D20498" w:rsidP="00D20498">
            <w:pPr>
              <w:jc w:val="center"/>
              <w:rPr>
                <w:sz w:val="18"/>
                <w:szCs w:val="18"/>
              </w:rPr>
            </w:pPr>
          </w:p>
        </w:tc>
      </w:tr>
      <w:tr w:rsidR="00D20498" w:rsidRPr="00412F35" w14:paraId="66FBD287" w14:textId="77777777" w:rsidTr="00D20498">
        <w:trPr>
          <w:trHeight w:val="283"/>
        </w:trPr>
        <w:tc>
          <w:tcPr>
            <w:tcW w:w="552" w:type="dxa"/>
            <w:vAlign w:val="center"/>
          </w:tcPr>
          <w:p w14:paraId="17A9C58D" w14:textId="77777777" w:rsidR="00D20498" w:rsidRPr="000200AD" w:rsidRDefault="00D20498" w:rsidP="005E4EF9">
            <w:pPr>
              <w:pStyle w:val="ANormln"/>
              <w:numPr>
                <w:ilvl w:val="0"/>
                <w:numId w:val="25"/>
              </w:numPr>
              <w:spacing w:before="0"/>
              <w:ind w:left="0" w:firstLine="0"/>
              <w:jc w:val="left"/>
              <w:rPr>
                <w:rFonts w:cs="Arial"/>
                <w:sz w:val="16"/>
                <w:szCs w:val="16"/>
              </w:rPr>
            </w:pPr>
          </w:p>
        </w:tc>
        <w:tc>
          <w:tcPr>
            <w:tcW w:w="4121" w:type="dxa"/>
            <w:vAlign w:val="center"/>
          </w:tcPr>
          <w:p w14:paraId="670C6698" w14:textId="0EE6EFE7" w:rsidR="00D20498" w:rsidRPr="00D20498" w:rsidRDefault="00D20498" w:rsidP="00D20498">
            <w:pPr>
              <w:jc w:val="left"/>
              <w:rPr>
                <w:sz w:val="16"/>
                <w:szCs w:val="20"/>
              </w:rPr>
            </w:pPr>
            <w:r w:rsidRPr="00D20498">
              <w:rPr>
                <w:sz w:val="16"/>
                <w:szCs w:val="20"/>
              </w:rPr>
              <w:t xml:space="preserve">Text emailu vygenerovaného </w:t>
            </w:r>
            <w:proofErr w:type="spellStart"/>
            <w:r w:rsidRPr="00D20498">
              <w:rPr>
                <w:sz w:val="16"/>
                <w:szCs w:val="20"/>
              </w:rPr>
              <w:t>alertem</w:t>
            </w:r>
            <w:proofErr w:type="spellEnd"/>
            <w:r w:rsidRPr="00D20498">
              <w:rPr>
                <w:sz w:val="16"/>
                <w:szCs w:val="20"/>
              </w:rPr>
              <w:t xml:space="preserve"> musí být uživatelsky definovatelný</w:t>
            </w:r>
            <w:r w:rsidR="00816CFE">
              <w:rPr>
                <w:sz w:val="16"/>
                <w:szCs w:val="20"/>
              </w:rPr>
              <w:t xml:space="preserve"> s </w:t>
            </w:r>
            <w:r w:rsidRPr="00D20498">
              <w:rPr>
                <w:sz w:val="16"/>
                <w:szCs w:val="20"/>
              </w:rPr>
              <w:t>proměnnými, které jsou vyplněny</w:t>
            </w:r>
            <w:r w:rsidR="00816CFE">
              <w:rPr>
                <w:sz w:val="16"/>
                <w:szCs w:val="20"/>
              </w:rPr>
              <w:t xml:space="preserve"> z </w:t>
            </w:r>
            <w:r w:rsidRPr="00D20498">
              <w:rPr>
                <w:sz w:val="16"/>
                <w:szCs w:val="20"/>
              </w:rPr>
              <w:t xml:space="preserve">přijaté </w:t>
            </w:r>
            <w:proofErr w:type="spellStart"/>
            <w:r w:rsidRPr="00D20498">
              <w:rPr>
                <w:sz w:val="16"/>
                <w:szCs w:val="20"/>
              </w:rPr>
              <w:t>rozparsované</w:t>
            </w:r>
            <w:proofErr w:type="spellEnd"/>
            <w:r w:rsidRPr="00D20498">
              <w:rPr>
                <w:sz w:val="16"/>
                <w:szCs w:val="20"/>
              </w:rPr>
              <w:t xml:space="preserve"> události. Systém musí umět zobrazovat počet odesílaných emailů ve frontě.</w:t>
            </w:r>
          </w:p>
        </w:tc>
        <w:tc>
          <w:tcPr>
            <w:tcW w:w="3852" w:type="dxa"/>
            <w:vAlign w:val="center"/>
          </w:tcPr>
          <w:p w14:paraId="61C8D425" w14:textId="77777777" w:rsidR="00D20498" w:rsidRPr="000200AD" w:rsidRDefault="00D20498" w:rsidP="00D20498">
            <w:pPr>
              <w:jc w:val="left"/>
              <w:rPr>
                <w:sz w:val="16"/>
                <w:szCs w:val="16"/>
              </w:rPr>
            </w:pPr>
          </w:p>
        </w:tc>
        <w:tc>
          <w:tcPr>
            <w:tcW w:w="923" w:type="dxa"/>
            <w:vAlign w:val="center"/>
          </w:tcPr>
          <w:p w14:paraId="707F841A" w14:textId="77777777" w:rsidR="00D20498" w:rsidRPr="00412F35" w:rsidRDefault="00D20498" w:rsidP="00D20498">
            <w:pPr>
              <w:jc w:val="center"/>
              <w:rPr>
                <w:sz w:val="18"/>
                <w:szCs w:val="18"/>
              </w:rPr>
            </w:pPr>
          </w:p>
        </w:tc>
      </w:tr>
      <w:tr w:rsidR="00D20498" w:rsidRPr="00412F35" w14:paraId="5F3B8792" w14:textId="77777777" w:rsidTr="00D20498">
        <w:trPr>
          <w:trHeight w:val="283"/>
        </w:trPr>
        <w:tc>
          <w:tcPr>
            <w:tcW w:w="552" w:type="dxa"/>
            <w:vAlign w:val="center"/>
          </w:tcPr>
          <w:p w14:paraId="65C87343" w14:textId="77777777" w:rsidR="00D20498" w:rsidRPr="000200AD" w:rsidRDefault="00D20498" w:rsidP="005E4EF9">
            <w:pPr>
              <w:pStyle w:val="ANormln"/>
              <w:numPr>
                <w:ilvl w:val="0"/>
                <w:numId w:val="25"/>
              </w:numPr>
              <w:spacing w:before="0"/>
              <w:ind w:left="0" w:firstLine="0"/>
              <w:jc w:val="left"/>
              <w:rPr>
                <w:rFonts w:cs="Arial"/>
                <w:sz w:val="16"/>
                <w:szCs w:val="16"/>
              </w:rPr>
            </w:pPr>
          </w:p>
        </w:tc>
        <w:tc>
          <w:tcPr>
            <w:tcW w:w="4121" w:type="dxa"/>
            <w:vAlign w:val="center"/>
          </w:tcPr>
          <w:p w14:paraId="55FAB299" w14:textId="0EA56F6E" w:rsidR="00D20498" w:rsidRPr="00D20498" w:rsidRDefault="00D20498" w:rsidP="00D20498">
            <w:pPr>
              <w:jc w:val="left"/>
              <w:rPr>
                <w:sz w:val="16"/>
                <w:szCs w:val="20"/>
              </w:rPr>
            </w:pPr>
            <w:r w:rsidRPr="00D20498">
              <w:rPr>
                <w:sz w:val="16"/>
                <w:szCs w:val="20"/>
              </w:rPr>
              <w:t xml:space="preserve">Systém musí obsahovat výrobcem předpřipravené sety/vzory </w:t>
            </w:r>
            <w:proofErr w:type="spellStart"/>
            <w:r w:rsidRPr="00D20498">
              <w:rPr>
                <w:sz w:val="16"/>
                <w:szCs w:val="20"/>
              </w:rPr>
              <w:t>alertů</w:t>
            </w:r>
            <w:proofErr w:type="spellEnd"/>
            <w:r w:rsidR="00816CFE">
              <w:rPr>
                <w:sz w:val="16"/>
                <w:szCs w:val="20"/>
              </w:rPr>
              <w:t xml:space="preserve"> a </w:t>
            </w:r>
            <w:r w:rsidRPr="00D20498">
              <w:rPr>
                <w:sz w:val="16"/>
                <w:szCs w:val="20"/>
              </w:rPr>
              <w:t>korelací.</w:t>
            </w:r>
          </w:p>
        </w:tc>
        <w:tc>
          <w:tcPr>
            <w:tcW w:w="3852" w:type="dxa"/>
            <w:vAlign w:val="center"/>
          </w:tcPr>
          <w:p w14:paraId="0DA26895" w14:textId="77777777" w:rsidR="00D20498" w:rsidRPr="000200AD" w:rsidRDefault="00D20498" w:rsidP="00D20498">
            <w:pPr>
              <w:jc w:val="left"/>
              <w:rPr>
                <w:sz w:val="16"/>
                <w:szCs w:val="16"/>
              </w:rPr>
            </w:pPr>
          </w:p>
        </w:tc>
        <w:tc>
          <w:tcPr>
            <w:tcW w:w="923" w:type="dxa"/>
            <w:vAlign w:val="center"/>
          </w:tcPr>
          <w:p w14:paraId="2A92DD2B" w14:textId="77777777" w:rsidR="00D20498" w:rsidRPr="00412F35" w:rsidRDefault="00D20498" w:rsidP="00D20498">
            <w:pPr>
              <w:jc w:val="center"/>
              <w:rPr>
                <w:sz w:val="18"/>
                <w:szCs w:val="18"/>
              </w:rPr>
            </w:pPr>
          </w:p>
        </w:tc>
      </w:tr>
      <w:tr w:rsidR="00D20498" w:rsidRPr="00412F35" w14:paraId="020A1A6B" w14:textId="77777777" w:rsidTr="00D20498">
        <w:trPr>
          <w:trHeight w:val="283"/>
        </w:trPr>
        <w:tc>
          <w:tcPr>
            <w:tcW w:w="552" w:type="dxa"/>
            <w:vAlign w:val="center"/>
          </w:tcPr>
          <w:p w14:paraId="09CCDAC9" w14:textId="77777777" w:rsidR="00D20498" w:rsidRPr="000200AD" w:rsidRDefault="00D20498" w:rsidP="005E4EF9">
            <w:pPr>
              <w:pStyle w:val="ANormln"/>
              <w:numPr>
                <w:ilvl w:val="0"/>
                <w:numId w:val="25"/>
              </w:numPr>
              <w:spacing w:before="0"/>
              <w:ind w:left="0" w:firstLine="0"/>
              <w:jc w:val="left"/>
              <w:rPr>
                <w:rFonts w:cs="Arial"/>
                <w:sz w:val="16"/>
                <w:szCs w:val="16"/>
              </w:rPr>
            </w:pPr>
          </w:p>
        </w:tc>
        <w:tc>
          <w:tcPr>
            <w:tcW w:w="4121" w:type="dxa"/>
            <w:vAlign w:val="center"/>
          </w:tcPr>
          <w:p w14:paraId="31CE9C65" w14:textId="3D779523" w:rsidR="00D20498" w:rsidRDefault="00D20498" w:rsidP="00D20498">
            <w:pPr>
              <w:jc w:val="left"/>
              <w:rPr>
                <w:sz w:val="16"/>
                <w:szCs w:val="20"/>
              </w:rPr>
            </w:pPr>
            <w:r w:rsidRPr="00D20498">
              <w:rPr>
                <w:sz w:val="16"/>
                <w:szCs w:val="20"/>
              </w:rPr>
              <w:t xml:space="preserve">Systém musí provádět konfigurace </w:t>
            </w:r>
            <w:proofErr w:type="spellStart"/>
            <w:r w:rsidRPr="00D20498">
              <w:rPr>
                <w:sz w:val="16"/>
                <w:szCs w:val="20"/>
              </w:rPr>
              <w:t>alertů</w:t>
            </w:r>
            <w:proofErr w:type="spellEnd"/>
            <w:r w:rsidR="00816CFE">
              <w:rPr>
                <w:sz w:val="16"/>
                <w:szCs w:val="20"/>
              </w:rPr>
              <w:t xml:space="preserve"> a </w:t>
            </w:r>
            <w:r w:rsidRPr="00D20498">
              <w:rPr>
                <w:sz w:val="16"/>
                <w:szCs w:val="20"/>
              </w:rPr>
              <w:t xml:space="preserve">korelací pomocí vizuálního programovacího jazyka. Vizuální programovací jazyk není prezentován čistě textově, ale textově-grafickou formou, která vizualizuje aplikační logiku vytvářeného </w:t>
            </w:r>
            <w:proofErr w:type="spellStart"/>
            <w:r w:rsidRPr="00D20498">
              <w:rPr>
                <w:sz w:val="16"/>
                <w:szCs w:val="20"/>
              </w:rPr>
              <w:t>alertu</w:t>
            </w:r>
            <w:proofErr w:type="spellEnd"/>
            <w:r w:rsidRPr="00D20498">
              <w:rPr>
                <w:sz w:val="16"/>
                <w:szCs w:val="20"/>
              </w:rPr>
              <w:t xml:space="preserve">. Konfigurace </w:t>
            </w:r>
            <w:proofErr w:type="spellStart"/>
            <w:r w:rsidRPr="00D20498">
              <w:rPr>
                <w:sz w:val="16"/>
                <w:szCs w:val="20"/>
              </w:rPr>
              <w:t>alertů</w:t>
            </w:r>
            <w:proofErr w:type="spellEnd"/>
            <w:r w:rsidRPr="00D20498">
              <w:rPr>
                <w:sz w:val="16"/>
                <w:szCs w:val="20"/>
              </w:rPr>
              <w:t xml:space="preserve"> musí umožňovat okamžitou kontrolu funkčnosti výstupu </w:t>
            </w:r>
            <w:proofErr w:type="spellStart"/>
            <w:r w:rsidRPr="00D20498">
              <w:rPr>
                <w:sz w:val="16"/>
                <w:szCs w:val="20"/>
              </w:rPr>
              <w:t>alertu</w:t>
            </w:r>
            <w:proofErr w:type="spellEnd"/>
            <w:r w:rsidRPr="00D20498">
              <w:rPr>
                <w:sz w:val="16"/>
                <w:szCs w:val="20"/>
              </w:rPr>
              <w:t xml:space="preserve"> nebo korelace vložením příslušné testovací </w:t>
            </w:r>
            <w:r w:rsidRPr="00D20498">
              <w:rPr>
                <w:sz w:val="16"/>
                <w:szCs w:val="20"/>
              </w:rPr>
              <w:lastRenderedPageBreak/>
              <w:t xml:space="preserve">zprávy, včetně zobrazení upozornění na případné uživatelské chyby. </w:t>
            </w:r>
          </w:p>
          <w:p w14:paraId="12F21655" w14:textId="532770E4" w:rsidR="00D20498" w:rsidRPr="00D20498" w:rsidRDefault="00D20498" w:rsidP="00D20498">
            <w:pPr>
              <w:jc w:val="left"/>
              <w:rPr>
                <w:b/>
                <w:bCs/>
                <w:sz w:val="16"/>
                <w:szCs w:val="20"/>
              </w:rPr>
            </w:pPr>
            <w:r w:rsidRPr="00D20498">
              <w:rPr>
                <w:b/>
                <w:bCs/>
                <w:sz w:val="16"/>
                <w:szCs w:val="20"/>
              </w:rPr>
              <w:t>Zadavatel požaduje</w:t>
            </w:r>
            <w:r w:rsidR="00816CFE">
              <w:rPr>
                <w:b/>
                <w:bCs/>
                <w:sz w:val="16"/>
                <w:szCs w:val="20"/>
              </w:rPr>
              <w:t xml:space="preserve"> v </w:t>
            </w:r>
            <w:r w:rsidRPr="00D20498">
              <w:rPr>
                <w:b/>
                <w:bCs/>
                <w:sz w:val="16"/>
                <w:szCs w:val="20"/>
              </w:rPr>
              <w:t>nabídce doložit odkazem na dokumentaci, jakým způsobem realizujete konfiguraci</w:t>
            </w:r>
            <w:r w:rsidR="00816CFE">
              <w:rPr>
                <w:b/>
                <w:bCs/>
                <w:sz w:val="16"/>
                <w:szCs w:val="20"/>
              </w:rPr>
              <w:t xml:space="preserve"> a </w:t>
            </w:r>
            <w:r w:rsidRPr="00D20498">
              <w:rPr>
                <w:b/>
                <w:bCs/>
                <w:sz w:val="16"/>
                <w:szCs w:val="20"/>
              </w:rPr>
              <w:t xml:space="preserve">testovaní </w:t>
            </w:r>
            <w:proofErr w:type="spellStart"/>
            <w:r w:rsidRPr="00D20498">
              <w:rPr>
                <w:b/>
                <w:bCs/>
                <w:sz w:val="16"/>
                <w:szCs w:val="20"/>
              </w:rPr>
              <w:t>alertů</w:t>
            </w:r>
            <w:proofErr w:type="spellEnd"/>
            <w:r w:rsidR="00816CFE">
              <w:rPr>
                <w:b/>
                <w:bCs/>
                <w:sz w:val="16"/>
                <w:szCs w:val="20"/>
              </w:rPr>
              <w:t xml:space="preserve"> a </w:t>
            </w:r>
            <w:r w:rsidRPr="00D20498">
              <w:rPr>
                <w:b/>
                <w:bCs/>
                <w:sz w:val="16"/>
                <w:szCs w:val="20"/>
              </w:rPr>
              <w:t>korelací.</w:t>
            </w:r>
          </w:p>
        </w:tc>
        <w:tc>
          <w:tcPr>
            <w:tcW w:w="3852" w:type="dxa"/>
            <w:vAlign w:val="center"/>
          </w:tcPr>
          <w:p w14:paraId="6C4F6F07" w14:textId="77777777" w:rsidR="00D20498" w:rsidRPr="000200AD" w:rsidRDefault="00D20498" w:rsidP="00D20498">
            <w:pPr>
              <w:jc w:val="left"/>
              <w:rPr>
                <w:sz w:val="16"/>
                <w:szCs w:val="16"/>
              </w:rPr>
            </w:pPr>
          </w:p>
        </w:tc>
        <w:tc>
          <w:tcPr>
            <w:tcW w:w="923" w:type="dxa"/>
            <w:vAlign w:val="center"/>
          </w:tcPr>
          <w:p w14:paraId="3E634991" w14:textId="77777777" w:rsidR="00D20498" w:rsidRPr="00412F35" w:rsidRDefault="00D20498" w:rsidP="00D20498">
            <w:pPr>
              <w:jc w:val="center"/>
              <w:rPr>
                <w:sz w:val="18"/>
                <w:szCs w:val="18"/>
              </w:rPr>
            </w:pPr>
          </w:p>
        </w:tc>
      </w:tr>
      <w:tr w:rsidR="00D20498" w:rsidRPr="00412F35" w14:paraId="2A66A385" w14:textId="77777777" w:rsidTr="00D20498">
        <w:trPr>
          <w:trHeight w:val="283"/>
        </w:trPr>
        <w:tc>
          <w:tcPr>
            <w:tcW w:w="552" w:type="dxa"/>
            <w:vAlign w:val="center"/>
          </w:tcPr>
          <w:p w14:paraId="58A42D12" w14:textId="77777777" w:rsidR="00D20498" w:rsidRPr="000200AD" w:rsidRDefault="00D20498" w:rsidP="005E4EF9">
            <w:pPr>
              <w:pStyle w:val="ANormln"/>
              <w:numPr>
                <w:ilvl w:val="0"/>
                <w:numId w:val="25"/>
              </w:numPr>
              <w:spacing w:before="0"/>
              <w:ind w:left="0" w:firstLine="0"/>
              <w:jc w:val="left"/>
              <w:rPr>
                <w:rFonts w:cs="Arial"/>
                <w:sz w:val="16"/>
                <w:szCs w:val="16"/>
              </w:rPr>
            </w:pPr>
          </w:p>
        </w:tc>
        <w:tc>
          <w:tcPr>
            <w:tcW w:w="4121" w:type="dxa"/>
            <w:vAlign w:val="center"/>
          </w:tcPr>
          <w:p w14:paraId="4544FCD4" w14:textId="2C6CB73B" w:rsidR="00D20498" w:rsidRDefault="00D20498" w:rsidP="00D20498">
            <w:pPr>
              <w:jc w:val="left"/>
              <w:rPr>
                <w:sz w:val="16"/>
                <w:szCs w:val="20"/>
              </w:rPr>
            </w:pPr>
            <w:r w:rsidRPr="00D20498">
              <w:rPr>
                <w:sz w:val="16"/>
                <w:szCs w:val="20"/>
              </w:rPr>
              <w:t xml:space="preserve">Jako výstupní pravidlo </w:t>
            </w:r>
            <w:proofErr w:type="spellStart"/>
            <w:r w:rsidRPr="00D20498">
              <w:rPr>
                <w:sz w:val="16"/>
                <w:szCs w:val="20"/>
              </w:rPr>
              <w:t>Alertu</w:t>
            </w:r>
            <w:proofErr w:type="spellEnd"/>
            <w:r w:rsidRPr="00D20498">
              <w:rPr>
                <w:sz w:val="16"/>
                <w:szCs w:val="20"/>
              </w:rPr>
              <w:t xml:space="preserve"> musí systém umět odeslat událost, která </w:t>
            </w:r>
            <w:proofErr w:type="spellStart"/>
            <w:r w:rsidRPr="00D20498">
              <w:rPr>
                <w:sz w:val="16"/>
                <w:szCs w:val="20"/>
              </w:rPr>
              <w:t>alert</w:t>
            </w:r>
            <w:proofErr w:type="spellEnd"/>
            <w:r w:rsidRPr="00D20498">
              <w:rPr>
                <w:sz w:val="16"/>
                <w:szCs w:val="20"/>
              </w:rPr>
              <w:t xml:space="preserve"> vyvolala, na externí systém minimálně prostřednictvím SMTP nebo </w:t>
            </w:r>
            <w:proofErr w:type="spellStart"/>
            <w:r w:rsidRPr="00D20498">
              <w:rPr>
                <w:sz w:val="16"/>
                <w:szCs w:val="20"/>
              </w:rPr>
              <w:t>Syslogu</w:t>
            </w:r>
            <w:proofErr w:type="spellEnd"/>
            <w:r w:rsidRPr="00D20498">
              <w:rPr>
                <w:sz w:val="16"/>
                <w:szCs w:val="20"/>
              </w:rPr>
              <w:t xml:space="preserve"> přes TCP protokol.</w:t>
            </w:r>
            <w:r w:rsidR="00816CFE">
              <w:rPr>
                <w:sz w:val="16"/>
                <w:szCs w:val="20"/>
              </w:rPr>
              <w:t xml:space="preserve"> U </w:t>
            </w:r>
            <w:proofErr w:type="spellStart"/>
            <w:r w:rsidRPr="00D20498">
              <w:rPr>
                <w:sz w:val="16"/>
                <w:szCs w:val="20"/>
              </w:rPr>
              <w:t>Syslog</w:t>
            </w:r>
            <w:proofErr w:type="spellEnd"/>
            <w:r w:rsidRPr="00D20498">
              <w:rPr>
                <w:sz w:val="16"/>
                <w:szCs w:val="20"/>
              </w:rPr>
              <w:t xml:space="preserve"> protokolu požadujeme možnost definice formátu odesílaných dat pro snazší integraci se systémy třetích stran. </w:t>
            </w:r>
          </w:p>
          <w:p w14:paraId="2D620035" w14:textId="6FA49CD5" w:rsidR="00D20498" w:rsidRPr="00D20498" w:rsidRDefault="00D20498" w:rsidP="00D20498">
            <w:pPr>
              <w:jc w:val="left"/>
              <w:rPr>
                <w:b/>
                <w:bCs/>
                <w:sz w:val="16"/>
                <w:szCs w:val="20"/>
              </w:rPr>
            </w:pPr>
            <w:r w:rsidRPr="00D20498">
              <w:rPr>
                <w:b/>
                <w:bCs/>
                <w:sz w:val="16"/>
                <w:szCs w:val="20"/>
              </w:rPr>
              <w:t>Zadavatel požaduje</w:t>
            </w:r>
            <w:r w:rsidR="00816CFE">
              <w:rPr>
                <w:b/>
                <w:bCs/>
                <w:sz w:val="16"/>
                <w:szCs w:val="20"/>
              </w:rPr>
              <w:t xml:space="preserve"> v </w:t>
            </w:r>
            <w:r w:rsidRPr="00D20498">
              <w:rPr>
                <w:b/>
                <w:bCs/>
                <w:sz w:val="16"/>
                <w:szCs w:val="20"/>
              </w:rPr>
              <w:t xml:space="preserve">nabídce doložit odkazem na dokumentaci, jakým způsobem se zpráva, která vyvolala spuštění </w:t>
            </w:r>
            <w:proofErr w:type="spellStart"/>
            <w:r w:rsidRPr="00D20498">
              <w:rPr>
                <w:b/>
                <w:bCs/>
                <w:sz w:val="16"/>
                <w:szCs w:val="20"/>
              </w:rPr>
              <w:t>alertu</w:t>
            </w:r>
            <w:proofErr w:type="spellEnd"/>
            <w:r w:rsidRPr="00D20498">
              <w:rPr>
                <w:b/>
                <w:bCs/>
                <w:sz w:val="16"/>
                <w:szCs w:val="20"/>
              </w:rPr>
              <w:t>, odesílá na externí systém</w:t>
            </w:r>
            <w:r w:rsidR="00816CFE">
              <w:rPr>
                <w:b/>
                <w:bCs/>
                <w:sz w:val="16"/>
                <w:szCs w:val="20"/>
              </w:rPr>
              <w:t xml:space="preserve"> a </w:t>
            </w:r>
            <w:r w:rsidRPr="00D20498">
              <w:rPr>
                <w:b/>
                <w:bCs/>
                <w:sz w:val="16"/>
                <w:szCs w:val="20"/>
              </w:rPr>
              <w:t xml:space="preserve">jak se definuje formát odesílání dat. </w:t>
            </w:r>
          </w:p>
        </w:tc>
        <w:tc>
          <w:tcPr>
            <w:tcW w:w="3852" w:type="dxa"/>
            <w:vAlign w:val="center"/>
          </w:tcPr>
          <w:p w14:paraId="23AEB49E" w14:textId="77777777" w:rsidR="00D20498" w:rsidRPr="000200AD" w:rsidRDefault="00D20498" w:rsidP="00D20498">
            <w:pPr>
              <w:jc w:val="left"/>
              <w:rPr>
                <w:sz w:val="16"/>
                <w:szCs w:val="16"/>
              </w:rPr>
            </w:pPr>
          </w:p>
        </w:tc>
        <w:tc>
          <w:tcPr>
            <w:tcW w:w="923" w:type="dxa"/>
            <w:vAlign w:val="center"/>
          </w:tcPr>
          <w:p w14:paraId="0053D031" w14:textId="77777777" w:rsidR="00D20498" w:rsidRPr="00412F35" w:rsidRDefault="00D20498" w:rsidP="00D20498">
            <w:pPr>
              <w:jc w:val="center"/>
              <w:rPr>
                <w:sz w:val="18"/>
                <w:szCs w:val="18"/>
              </w:rPr>
            </w:pPr>
          </w:p>
        </w:tc>
      </w:tr>
      <w:tr w:rsidR="00D20498" w:rsidRPr="00412F35" w14:paraId="1ED0CEBF" w14:textId="77777777" w:rsidTr="00D20498">
        <w:trPr>
          <w:trHeight w:val="283"/>
        </w:trPr>
        <w:tc>
          <w:tcPr>
            <w:tcW w:w="552" w:type="dxa"/>
            <w:vAlign w:val="center"/>
          </w:tcPr>
          <w:p w14:paraId="3E9BF63E" w14:textId="77777777" w:rsidR="00D20498" w:rsidRPr="000200AD" w:rsidRDefault="00D20498" w:rsidP="005E4EF9">
            <w:pPr>
              <w:pStyle w:val="ANormln"/>
              <w:numPr>
                <w:ilvl w:val="0"/>
                <w:numId w:val="25"/>
              </w:numPr>
              <w:spacing w:before="0"/>
              <w:ind w:left="0" w:firstLine="0"/>
              <w:jc w:val="left"/>
              <w:rPr>
                <w:rFonts w:cs="Arial"/>
                <w:sz w:val="16"/>
                <w:szCs w:val="16"/>
              </w:rPr>
            </w:pPr>
          </w:p>
        </w:tc>
        <w:tc>
          <w:tcPr>
            <w:tcW w:w="4121" w:type="dxa"/>
            <w:vAlign w:val="center"/>
          </w:tcPr>
          <w:p w14:paraId="57FA8C4B" w14:textId="3479D23A" w:rsidR="00D20498" w:rsidRDefault="00D20498" w:rsidP="00D20498">
            <w:pPr>
              <w:jc w:val="left"/>
              <w:rPr>
                <w:sz w:val="16"/>
                <w:szCs w:val="20"/>
              </w:rPr>
            </w:pPr>
            <w:r w:rsidRPr="00D20498">
              <w:rPr>
                <w:sz w:val="16"/>
                <w:szCs w:val="20"/>
              </w:rPr>
              <w:t xml:space="preserve">V </w:t>
            </w:r>
            <w:proofErr w:type="spellStart"/>
            <w:r w:rsidRPr="00D20498">
              <w:rPr>
                <w:sz w:val="16"/>
                <w:szCs w:val="20"/>
              </w:rPr>
              <w:t>alertech</w:t>
            </w:r>
            <w:proofErr w:type="spellEnd"/>
            <w:r w:rsidRPr="00D20498">
              <w:rPr>
                <w:sz w:val="16"/>
                <w:szCs w:val="20"/>
              </w:rPr>
              <w:t xml:space="preserve"> je možné nejen využívat, ale</w:t>
            </w:r>
            <w:r w:rsidR="00816CFE">
              <w:rPr>
                <w:sz w:val="16"/>
                <w:szCs w:val="20"/>
              </w:rPr>
              <w:t xml:space="preserve"> i </w:t>
            </w:r>
            <w:r w:rsidRPr="00D20498">
              <w:rPr>
                <w:sz w:val="16"/>
                <w:szCs w:val="20"/>
              </w:rPr>
              <w:t xml:space="preserve">přiřazovat značky (příklad: pošli </w:t>
            </w:r>
            <w:proofErr w:type="spellStart"/>
            <w:r w:rsidRPr="00D20498">
              <w:rPr>
                <w:sz w:val="16"/>
                <w:szCs w:val="20"/>
              </w:rPr>
              <w:t>alert</w:t>
            </w:r>
            <w:proofErr w:type="spellEnd"/>
            <w:r w:rsidRPr="00D20498">
              <w:rPr>
                <w:sz w:val="16"/>
                <w:szCs w:val="20"/>
              </w:rPr>
              <w:t xml:space="preserve"> jen</w:t>
            </w:r>
            <w:r w:rsidR="00816CFE">
              <w:rPr>
                <w:sz w:val="16"/>
                <w:szCs w:val="20"/>
              </w:rPr>
              <w:t xml:space="preserve"> v </w:t>
            </w:r>
            <w:r w:rsidRPr="00D20498">
              <w:rPr>
                <w:sz w:val="16"/>
                <w:szCs w:val="20"/>
              </w:rPr>
              <w:t>případě, že se událost stala na kritickém serveru</w:t>
            </w:r>
            <w:r w:rsidR="00816CFE">
              <w:rPr>
                <w:sz w:val="16"/>
                <w:szCs w:val="20"/>
              </w:rPr>
              <w:t xml:space="preserve"> a </w:t>
            </w:r>
            <w:r w:rsidRPr="00D20498">
              <w:rPr>
                <w:sz w:val="16"/>
                <w:szCs w:val="20"/>
              </w:rPr>
              <w:t>je označen názvem lokality, nebo pokud událost obsahuje podmínku, přiřaď novou značku).</w:t>
            </w:r>
          </w:p>
          <w:p w14:paraId="004270FC" w14:textId="761CD154" w:rsidR="00D20498" w:rsidRPr="00D20498" w:rsidRDefault="00D20498" w:rsidP="00D20498">
            <w:pPr>
              <w:jc w:val="left"/>
              <w:rPr>
                <w:b/>
                <w:bCs/>
                <w:sz w:val="16"/>
                <w:szCs w:val="20"/>
              </w:rPr>
            </w:pPr>
            <w:r w:rsidRPr="00D20498">
              <w:rPr>
                <w:b/>
                <w:bCs/>
                <w:sz w:val="16"/>
                <w:szCs w:val="20"/>
              </w:rPr>
              <w:t>Zadavatel požaduje</w:t>
            </w:r>
            <w:r w:rsidR="00816CFE">
              <w:rPr>
                <w:b/>
                <w:bCs/>
                <w:sz w:val="16"/>
                <w:szCs w:val="20"/>
              </w:rPr>
              <w:t xml:space="preserve"> v </w:t>
            </w:r>
            <w:r w:rsidRPr="00D20498">
              <w:rPr>
                <w:b/>
                <w:bCs/>
                <w:sz w:val="16"/>
                <w:szCs w:val="20"/>
              </w:rPr>
              <w:t>nabídce doložit odkazem na dokumentaci, jakým způsobem lze</w:t>
            </w:r>
            <w:r w:rsidR="00816CFE">
              <w:rPr>
                <w:b/>
                <w:bCs/>
                <w:sz w:val="16"/>
                <w:szCs w:val="20"/>
              </w:rPr>
              <w:t xml:space="preserve"> v </w:t>
            </w:r>
            <w:r w:rsidRPr="00D20498">
              <w:rPr>
                <w:b/>
                <w:bCs/>
                <w:sz w:val="16"/>
                <w:szCs w:val="20"/>
              </w:rPr>
              <w:t>jednotném grafickém rozhraní systému definovat</w:t>
            </w:r>
            <w:r w:rsidR="00816CFE">
              <w:rPr>
                <w:b/>
                <w:bCs/>
                <w:sz w:val="16"/>
                <w:szCs w:val="20"/>
              </w:rPr>
              <w:t xml:space="preserve"> a </w:t>
            </w:r>
            <w:r w:rsidRPr="00D20498">
              <w:rPr>
                <w:b/>
                <w:bCs/>
                <w:sz w:val="16"/>
                <w:szCs w:val="20"/>
              </w:rPr>
              <w:t>přiřazovat značky.</w:t>
            </w:r>
          </w:p>
        </w:tc>
        <w:tc>
          <w:tcPr>
            <w:tcW w:w="3852" w:type="dxa"/>
            <w:vAlign w:val="center"/>
          </w:tcPr>
          <w:p w14:paraId="0FF51977" w14:textId="77777777" w:rsidR="00D20498" w:rsidRPr="000200AD" w:rsidRDefault="00D20498" w:rsidP="00D20498">
            <w:pPr>
              <w:jc w:val="left"/>
              <w:rPr>
                <w:sz w:val="16"/>
                <w:szCs w:val="16"/>
              </w:rPr>
            </w:pPr>
          </w:p>
        </w:tc>
        <w:tc>
          <w:tcPr>
            <w:tcW w:w="923" w:type="dxa"/>
            <w:vAlign w:val="center"/>
          </w:tcPr>
          <w:p w14:paraId="48DE9A43" w14:textId="77777777" w:rsidR="00D20498" w:rsidRPr="00412F35" w:rsidRDefault="00D20498" w:rsidP="00D20498">
            <w:pPr>
              <w:jc w:val="center"/>
              <w:rPr>
                <w:sz w:val="18"/>
                <w:szCs w:val="18"/>
              </w:rPr>
            </w:pPr>
          </w:p>
        </w:tc>
      </w:tr>
      <w:tr w:rsidR="00D20498" w:rsidRPr="00412F35" w14:paraId="7342CB0A" w14:textId="77777777" w:rsidTr="00D20498">
        <w:trPr>
          <w:trHeight w:val="283"/>
        </w:trPr>
        <w:tc>
          <w:tcPr>
            <w:tcW w:w="552" w:type="dxa"/>
            <w:vAlign w:val="center"/>
          </w:tcPr>
          <w:p w14:paraId="4B98293D" w14:textId="77777777" w:rsidR="00D20498" w:rsidRPr="000200AD" w:rsidRDefault="00D20498" w:rsidP="005E4EF9">
            <w:pPr>
              <w:pStyle w:val="ANormln"/>
              <w:numPr>
                <w:ilvl w:val="0"/>
                <w:numId w:val="25"/>
              </w:numPr>
              <w:spacing w:before="0"/>
              <w:ind w:left="0" w:firstLine="0"/>
              <w:jc w:val="left"/>
              <w:rPr>
                <w:rFonts w:cs="Arial"/>
                <w:sz w:val="16"/>
                <w:szCs w:val="16"/>
              </w:rPr>
            </w:pPr>
          </w:p>
        </w:tc>
        <w:tc>
          <w:tcPr>
            <w:tcW w:w="4121" w:type="dxa"/>
            <w:vAlign w:val="center"/>
          </w:tcPr>
          <w:p w14:paraId="2772D750" w14:textId="733C23F1" w:rsidR="00D20498" w:rsidRPr="00D20498" w:rsidRDefault="00D20498" w:rsidP="00D20498">
            <w:pPr>
              <w:jc w:val="left"/>
              <w:rPr>
                <w:sz w:val="16"/>
                <w:szCs w:val="20"/>
              </w:rPr>
            </w:pPr>
            <w:r w:rsidRPr="00D20498">
              <w:rPr>
                <w:sz w:val="16"/>
                <w:szCs w:val="20"/>
              </w:rPr>
              <w:t>Systém podporuje základní funkce SIEM - funkce pro korelace událostí</w:t>
            </w:r>
            <w:r w:rsidR="00816CFE">
              <w:rPr>
                <w:sz w:val="16"/>
                <w:szCs w:val="20"/>
              </w:rPr>
              <w:t xml:space="preserve"> a </w:t>
            </w:r>
            <w:r w:rsidRPr="00D20498">
              <w:rPr>
                <w:sz w:val="16"/>
                <w:szCs w:val="20"/>
              </w:rPr>
              <w:t>upozornění</w:t>
            </w:r>
            <w:r w:rsidR="00816CFE">
              <w:rPr>
                <w:sz w:val="16"/>
                <w:szCs w:val="20"/>
              </w:rPr>
              <w:t xml:space="preserve"> s </w:t>
            </w:r>
            <w:r w:rsidRPr="00D20498">
              <w:rPr>
                <w:sz w:val="16"/>
                <w:szCs w:val="20"/>
              </w:rPr>
              <w:t>hraničními limity. Definice korelačních pravidel je prováděna pomocí vizuálního programovacího jazyka</w:t>
            </w:r>
            <w:r w:rsidR="00816CFE">
              <w:rPr>
                <w:sz w:val="16"/>
                <w:szCs w:val="20"/>
              </w:rPr>
              <w:t xml:space="preserve"> a </w:t>
            </w:r>
            <w:r w:rsidRPr="00D20498">
              <w:rPr>
                <w:sz w:val="16"/>
                <w:szCs w:val="20"/>
              </w:rPr>
              <w:t>musí obsahovat možnost vložení testovací zprávy</w:t>
            </w:r>
            <w:r w:rsidR="00816CFE">
              <w:rPr>
                <w:sz w:val="16"/>
                <w:szCs w:val="20"/>
              </w:rPr>
              <w:t xml:space="preserve"> a </w:t>
            </w:r>
            <w:r w:rsidRPr="00D20498">
              <w:rPr>
                <w:sz w:val="16"/>
                <w:szCs w:val="20"/>
              </w:rPr>
              <w:t>zobrazení výsledku testu</w:t>
            </w:r>
            <w:r w:rsidR="00816CFE">
              <w:rPr>
                <w:sz w:val="16"/>
                <w:szCs w:val="20"/>
              </w:rPr>
              <w:t xml:space="preserve"> o </w:t>
            </w:r>
            <w:r w:rsidRPr="00D20498">
              <w:rPr>
                <w:sz w:val="16"/>
                <w:szCs w:val="20"/>
              </w:rPr>
              <w:t>provedené akci.</w:t>
            </w:r>
          </w:p>
        </w:tc>
        <w:tc>
          <w:tcPr>
            <w:tcW w:w="3852" w:type="dxa"/>
            <w:vAlign w:val="center"/>
          </w:tcPr>
          <w:p w14:paraId="7BBADCD8" w14:textId="77777777" w:rsidR="00D20498" w:rsidRPr="000200AD" w:rsidRDefault="00D20498" w:rsidP="00D20498">
            <w:pPr>
              <w:jc w:val="left"/>
              <w:rPr>
                <w:sz w:val="16"/>
                <w:szCs w:val="16"/>
              </w:rPr>
            </w:pPr>
          </w:p>
        </w:tc>
        <w:tc>
          <w:tcPr>
            <w:tcW w:w="923" w:type="dxa"/>
            <w:vAlign w:val="center"/>
          </w:tcPr>
          <w:p w14:paraId="4AB740EE" w14:textId="77777777" w:rsidR="00D20498" w:rsidRPr="00412F35" w:rsidRDefault="00D20498" w:rsidP="00D20498">
            <w:pPr>
              <w:jc w:val="center"/>
              <w:rPr>
                <w:sz w:val="18"/>
                <w:szCs w:val="18"/>
              </w:rPr>
            </w:pPr>
          </w:p>
        </w:tc>
      </w:tr>
      <w:tr w:rsidR="000B3D11" w:rsidRPr="00412F35" w14:paraId="079DC1E0" w14:textId="77777777" w:rsidTr="00143E48">
        <w:trPr>
          <w:trHeight w:val="283"/>
        </w:trPr>
        <w:tc>
          <w:tcPr>
            <w:tcW w:w="9448" w:type="dxa"/>
            <w:gridSpan w:val="4"/>
            <w:vAlign w:val="center"/>
          </w:tcPr>
          <w:p w14:paraId="537D43C5" w14:textId="4E7F26BA" w:rsidR="000B3D11" w:rsidRPr="000B3D11" w:rsidRDefault="000B3D11" w:rsidP="00143E48">
            <w:pPr>
              <w:jc w:val="center"/>
              <w:rPr>
                <w:b/>
                <w:bCs/>
                <w:sz w:val="18"/>
                <w:szCs w:val="18"/>
              </w:rPr>
            </w:pPr>
            <w:r w:rsidRPr="000B3D11">
              <w:rPr>
                <w:b/>
                <w:bCs/>
                <w:sz w:val="16"/>
                <w:szCs w:val="16"/>
              </w:rPr>
              <w:t>Sběr událostí ze stávajícího Microsoft prostředí zadavatele</w:t>
            </w:r>
          </w:p>
        </w:tc>
      </w:tr>
      <w:tr w:rsidR="000B3D11" w:rsidRPr="00412F35" w14:paraId="64202FF8" w14:textId="77777777" w:rsidTr="000B3D11">
        <w:trPr>
          <w:trHeight w:val="283"/>
        </w:trPr>
        <w:tc>
          <w:tcPr>
            <w:tcW w:w="552" w:type="dxa"/>
            <w:vAlign w:val="center"/>
          </w:tcPr>
          <w:p w14:paraId="4A2351AA" w14:textId="77777777" w:rsidR="000B3D11" w:rsidRPr="000200AD" w:rsidRDefault="000B3D11" w:rsidP="005E4EF9">
            <w:pPr>
              <w:pStyle w:val="ANormln"/>
              <w:numPr>
                <w:ilvl w:val="0"/>
                <w:numId w:val="25"/>
              </w:numPr>
              <w:spacing w:before="0"/>
              <w:ind w:left="0" w:firstLine="0"/>
              <w:jc w:val="left"/>
              <w:rPr>
                <w:rFonts w:cs="Arial"/>
                <w:sz w:val="16"/>
                <w:szCs w:val="16"/>
              </w:rPr>
            </w:pPr>
          </w:p>
        </w:tc>
        <w:tc>
          <w:tcPr>
            <w:tcW w:w="4121" w:type="dxa"/>
            <w:vAlign w:val="center"/>
          </w:tcPr>
          <w:p w14:paraId="019A1758" w14:textId="65069AEA" w:rsidR="000B3D11" w:rsidRDefault="000B3D11" w:rsidP="000B3D11">
            <w:pPr>
              <w:jc w:val="left"/>
              <w:rPr>
                <w:sz w:val="16"/>
                <w:szCs w:val="20"/>
              </w:rPr>
            </w:pPr>
            <w:r w:rsidRPr="000B3D11">
              <w:rPr>
                <w:sz w:val="16"/>
                <w:szCs w:val="20"/>
              </w:rPr>
              <w:t>Události z</w:t>
            </w:r>
            <w:r>
              <w:rPr>
                <w:sz w:val="16"/>
                <w:szCs w:val="20"/>
              </w:rPr>
              <w:t xml:space="preserve">e stávajícího </w:t>
            </w:r>
            <w:r w:rsidRPr="000B3D11">
              <w:rPr>
                <w:sz w:val="16"/>
                <w:szCs w:val="20"/>
              </w:rPr>
              <w:t xml:space="preserve">Microsoft prostředí </w:t>
            </w:r>
            <w:r>
              <w:rPr>
                <w:sz w:val="16"/>
                <w:szCs w:val="20"/>
              </w:rPr>
              <w:t xml:space="preserve">zadavatele </w:t>
            </w:r>
            <w:r w:rsidRPr="000B3D11">
              <w:rPr>
                <w:sz w:val="16"/>
                <w:szCs w:val="20"/>
              </w:rPr>
              <w:t>jsou vyčítány pomocí agenta instalovaného přímo</w:t>
            </w:r>
            <w:r w:rsidR="00816CFE">
              <w:rPr>
                <w:sz w:val="16"/>
                <w:szCs w:val="20"/>
              </w:rPr>
              <w:t xml:space="preserve"> v </w:t>
            </w:r>
            <w:r w:rsidRPr="000B3D11">
              <w:rPr>
                <w:sz w:val="16"/>
                <w:szCs w:val="20"/>
              </w:rPr>
              <w:t xml:space="preserve">koncových systémech. Windows agent musí současně podporovat jak monitoring interních </w:t>
            </w:r>
            <w:r w:rsidR="008C31C6">
              <w:rPr>
                <w:sz w:val="16"/>
                <w:szCs w:val="20"/>
              </w:rPr>
              <w:t xml:space="preserve">stávajících </w:t>
            </w:r>
            <w:proofErr w:type="spellStart"/>
            <w:r w:rsidRPr="000B3D11">
              <w:rPr>
                <w:sz w:val="16"/>
                <w:szCs w:val="20"/>
              </w:rPr>
              <w:t>windows</w:t>
            </w:r>
            <w:proofErr w:type="spellEnd"/>
            <w:r w:rsidRPr="000B3D11">
              <w:rPr>
                <w:sz w:val="16"/>
                <w:szCs w:val="20"/>
              </w:rPr>
              <w:t xml:space="preserve"> logů, tak monitoring textových souborových logů. Agent se nesmí instalovat individuálně, ale prostřednictvím </w:t>
            </w:r>
            <w:r>
              <w:rPr>
                <w:sz w:val="16"/>
                <w:szCs w:val="20"/>
              </w:rPr>
              <w:t xml:space="preserve">stávajícího </w:t>
            </w:r>
            <w:r w:rsidRPr="000B3D11">
              <w:rPr>
                <w:sz w:val="16"/>
                <w:szCs w:val="20"/>
              </w:rPr>
              <w:t xml:space="preserve">MS AD Group </w:t>
            </w:r>
            <w:proofErr w:type="spellStart"/>
            <w:r w:rsidRPr="000B3D11">
              <w:rPr>
                <w:sz w:val="16"/>
                <w:szCs w:val="20"/>
              </w:rPr>
              <w:t>Policy</w:t>
            </w:r>
            <w:proofErr w:type="spellEnd"/>
            <w:r w:rsidR="00816CFE">
              <w:rPr>
                <w:sz w:val="16"/>
                <w:szCs w:val="20"/>
              </w:rPr>
              <w:t xml:space="preserve"> a </w:t>
            </w:r>
            <w:r w:rsidRPr="000B3D11">
              <w:rPr>
                <w:sz w:val="16"/>
                <w:szCs w:val="20"/>
              </w:rPr>
              <w:t xml:space="preserve">nesmí vyžadovat žádnou konfiguraci na cílovém systému. </w:t>
            </w:r>
          </w:p>
          <w:p w14:paraId="4800D5CD" w14:textId="0B9C2DEA" w:rsidR="000B3D11" w:rsidRPr="000B3D11" w:rsidRDefault="000B3D11" w:rsidP="000B3D11">
            <w:pPr>
              <w:jc w:val="left"/>
              <w:rPr>
                <w:b/>
                <w:bCs/>
                <w:sz w:val="16"/>
                <w:szCs w:val="20"/>
              </w:rPr>
            </w:pPr>
            <w:r w:rsidRPr="000B3D11">
              <w:rPr>
                <w:b/>
                <w:bCs/>
                <w:sz w:val="16"/>
                <w:szCs w:val="20"/>
              </w:rPr>
              <w:t>Zadavatel požaduje doložit odkaz na dokumentaci popisující požadované vlastnosti integrovaného Windows agenta.</w:t>
            </w:r>
          </w:p>
        </w:tc>
        <w:tc>
          <w:tcPr>
            <w:tcW w:w="3852" w:type="dxa"/>
            <w:vAlign w:val="center"/>
          </w:tcPr>
          <w:p w14:paraId="6316FAA7" w14:textId="77777777" w:rsidR="000B3D11" w:rsidRPr="000200AD" w:rsidRDefault="000B3D11" w:rsidP="000B3D11">
            <w:pPr>
              <w:jc w:val="left"/>
              <w:rPr>
                <w:sz w:val="16"/>
                <w:szCs w:val="16"/>
              </w:rPr>
            </w:pPr>
          </w:p>
        </w:tc>
        <w:tc>
          <w:tcPr>
            <w:tcW w:w="923" w:type="dxa"/>
            <w:vAlign w:val="center"/>
          </w:tcPr>
          <w:p w14:paraId="039AC910" w14:textId="77777777" w:rsidR="000B3D11" w:rsidRPr="00412F35" w:rsidRDefault="000B3D11" w:rsidP="000B3D11">
            <w:pPr>
              <w:jc w:val="center"/>
              <w:rPr>
                <w:sz w:val="18"/>
                <w:szCs w:val="18"/>
              </w:rPr>
            </w:pPr>
          </w:p>
        </w:tc>
      </w:tr>
      <w:tr w:rsidR="000B3D11" w:rsidRPr="00412F35" w14:paraId="43E8056F" w14:textId="77777777" w:rsidTr="000B3D11">
        <w:trPr>
          <w:trHeight w:val="283"/>
        </w:trPr>
        <w:tc>
          <w:tcPr>
            <w:tcW w:w="552" w:type="dxa"/>
            <w:vAlign w:val="center"/>
          </w:tcPr>
          <w:p w14:paraId="41DD3009" w14:textId="77777777" w:rsidR="000B3D11" w:rsidRPr="000200AD" w:rsidRDefault="000B3D11" w:rsidP="005E4EF9">
            <w:pPr>
              <w:pStyle w:val="ANormln"/>
              <w:numPr>
                <w:ilvl w:val="0"/>
                <w:numId w:val="25"/>
              </w:numPr>
              <w:spacing w:before="0"/>
              <w:ind w:left="0" w:firstLine="0"/>
              <w:jc w:val="left"/>
              <w:rPr>
                <w:rFonts w:cs="Arial"/>
                <w:sz w:val="16"/>
                <w:szCs w:val="16"/>
              </w:rPr>
            </w:pPr>
          </w:p>
        </w:tc>
        <w:tc>
          <w:tcPr>
            <w:tcW w:w="4121" w:type="dxa"/>
            <w:vAlign w:val="center"/>
          </w:tcPr>
          <w:p w14:paraId="5D88952C" w14:textId="0414287F" w:rsidR="000B3D11" w:rsidRPr="000B3D11" w:rsidRDefault="000B3D11" w:rsidP="000B3D11">
            <w:pPr>
              <w:jc w:val="left"/>
              <w:rPr>
                <w:sz w:val="16"/>
                <w:szCs w:val="20"/>
              </w:rPr>
            </w:pPr>
            <w:r w:rsidRPr="000B3D11">
              <w:rPr>
                <w:sz w:val="16"/>
                <w:szCs w:val="20"/>
              </w:rPr>
              <w:t>Agent sběru z</w:t>
            </w:r>
            <w:r>
              <w:rPr>
                <w:sz w:val="16"/>
                <w:szCs w:val="20"/>
              </w:rPr>
              <w:t xml:space="preserve">e stávajícího </w:t>
            </w:r>
            <w:r w:rsidRPr="000B3D11">
              <w:rPr>
                <w:sz w:val="16"/>
                <w:szCs w:val="20"/>
              </w:rPr>
              <w:t xml:space="preserve">Microsoft prostředí </w:t>
            </w:r>
            <w:r>
              <w:rPr>
                <w:sz w:val="16"/>
                <w:szCs w:val="20"/>
              </w:rPr>
              <w:t>zadavatele</w:t>
            </w:r>
            <w:r w:rsidRPr="000B3D11">
              <w:rPr>
                <w:sz w:val="16"/>
                <w:szCs w:val="20"/>
              </w:rPr>
              <w:t xml:space="preserve"> podporuje globální</w:t>
            </w:r>
            <w:r w:rsidR="00816CFE">
              <w:rPr>
                <w:sz w:val="16"/>
                <w:szCs w:val="20"/>
              </w:rPr>
              <w:t xml:space="preserve"> i </w:t>
            </w:r>
            <w:r w:rsidRPr="000B3D11">
              <w:rPr>
                <w:sz w:val="16"/>
                <w:szCs w:val="20"/>
              </w:rPr>
              <w:t>lokální nastavení filtrace odesílaných událostí pomocí centrální správcovské konzole. Například, zašli pouze logy</w:t>
            </w:r>
            <w:r w:rsidR="00816CFE">
              <w:rPr>
                <w:sz w:val="16"/>
                <w:szCs w:val="20"/>
              </w:rPr>
              <w:t xml:space="preserve"> z </w:t>
            </w:r>
            <w:r w:rsidRPr="000B3D11">
              <w:rPr>
                <w:sz w:val="16"/>
                <w:szCs w:val="20"/>
              </w:rPr>
              <w:t xml:space="preserve">adresářů </w:t>
            </w:r>
            <w:proofErr w:type="spellStart"/>
            <w:r w:rsidRPr="000B3D11">
              <w:rPr>
                <w:sz w:val="16"/>
                <w:szCs w:val="20"/>
              </w:rPr>
              <w:t>eventview</w:t>
            </w:r>
            <w:proofErr w:type="spellEnd"/>
            <w:r w:rsidRPr="000B3D11">
              <w:rPr>
                <w:sz w:val="16"/>
                <w:szCs w:val="20"/>
              </w:rPr>
              <w:t xml:space="preserve"> Systém, </w:t>
            </w:r>
            <w:proofErr w:type="spellStart"/>
            <w:r w:rsidRPr="000B3D11">
              <w:rPr>
                <w:sz w:val="16"/>
                <w:szCs w:val="20"/>
              </w:rPr>
              <w:t>Security</w:t>
            </w:r>
            <w:proofErr w:type="spellEnd"/>
            <w:r w:rsidR="00816CFE">
              <w:rPr>
                <w:sz w:val="16"/>
                <w:szCs w:val="20"/>
              </w:rPr>
              <w:t xml:space="preserve"> a </w:t>
            </w:r>
            <w:r w:rsidRPr="000B3D11">
              <w:rPr>
                <w:sz w:val="16"/>
                <w:szCs w:val="20"/>
              </w:rPr>
              <w:t xml:space="preserve">Terminal </w:t>
            </w:r>
            <w:proofErr w:type="spellStart"/>
            <w:r w:rsidRPr="000B3D11">
              <w:rPr>
                <w:sz w:val="16"/>
                <w:szCs w:val="20"/>
              </w:rPr>
              <w:t>Services</w:t>
            </w:r>
            <w:proofErr w:type="spellEnd"/>
            <w:r w:rsidR="00816CFE">
              <w:rPr>
                <w:sz w:val="16"/>
                <w:szCs w:val="20"/>
              </w:rPr>
              <w:t xml:space="preserve"> a </w:t>
            </w:r>
            <w:r w:rsidRPr="000B3D11">
              <w:rPr>
                <w:sz w:val="16"/>
                <w:szCs w:val="20"/>
              </w:rPr>
              <w:t>zahoď logy</w:t>
            </w:r>
            <w:r w:rsidR="00816CFE">
              <w:rPr>
                <w:sz w:val="16"/>
                <w:szCs w:val="20"/>
              </w:rPr>
              <w:t xml:space="preserve"> s </w:t>
            </w:r>
            <w:proofErr w:type="spellStart"/>
            <w:r w:rsidRPr="000B3D11">
              <w:rPr>
                <w:sz w:val="16"/>
                <w:szCs w:val="20"/>
              </w:rPr>
              <w:t>EventId</w:t>
            </w:r>
            <w:proofErr w:type="spellEnd"/>
            <w:r w:rsidRPr="000B3D11">
              <w:rPr>
                <w:sz w:val="16"/>
                <w:szCs w:val="20"/>
              </w:rPr>
              <w:t xml:space="preserve"> 7036.</w:t>
            </w:r>
          </w:p>
        </w:tc>
        <w:tc>
          <w:tcPr>
            <w:tcW w:w="3852" w:type="dxa"/>
            <w:vAlign w:val="center"/>
          </w:tcPr>
          <w:p w14:paraId="5BCF92E6" w14:textId="77777777" w:rsidR="000B3D11" w:rsidRPr="000200AD" w:rsidRDefault="000B3D11" w:rsidP="000B3D11">
            <w:pPr>
              <w:jc w:val="left"/>
              <w:rPr>
                <w:sz w:val="16"/>
                <w:szCs w:val="16"/>
              </w:rPr>
            </w:pPr>
          </w:p>
        </w:tc>
        <w:tc>
          <w:tcPr>
            <w:tcW w:w="923" w:type="dxa"/>
            <w:vAlign w:val="center"/>
          </w:tcPr>
          <w:p w14:paraId="45435A32" w14:textId="77777777" w:rsidR="000B3D11" w:rsidRPr="00412F35" w:rsidRDefault="000B3D11" w:rsidP="000B3D11">
            <w:pPr>
              <w:jc w:val="center"/>
              <w:rPr>
                <w:sz w:val="18"/>
                <w:szCs w:val="18"/>
              </w:rPr>
            </w:pPr>
          </w:p>
        </w:tc>
      </w:tr>
      <w:tr w:rsidR="000B3D11" w:rsidRPr="00412F35" w14:paraId="6FD602C9" w14:textId="77777777" w:rsidTr="000B3D11">
        <w:trPr>
          <w:trHeight w:val="283"/>
        </w:trPr>
        <w:tc>
          <w:tcPr>
            <w:tcW w:w="552" w:type="dxa"/>
            <w:vAlign w:val="center"/>
          </w:tcPr>
          <w:p w14:paraId="372541ED" w14:textId="77777777" w:rsidR="000B3D11" w:rsidRPr="000200AD" w:rsidRDefault="000B3D11" w:rsidP="005E4EF9">
            <w:pPr>
              <w:pStyle w:val="ANormln"/>
              <w:numPr>
                <w:ilvl w:val="0"/>
                <w:numId w:val="25"/>
              </w:numPr>
              <w:spacing w:before="0"/>
              <w:ind w:left="0" w:firstLine="0"/>
              <w:jc w:val="left"/>
              <w:rPr>
                <w:rFonts w:cs="Arial"/>
                <w:sz w:val="16"/>
                <w:szCs w:val="16"/>
              </w:rPr>
            </w:pPr>
          </w:p>
        </w:tc>
        <w:tc>
          <w:tcPr>
            <w:tcW w:w="4121" w:type="dxa"/>
            <w:vAlign w:val="center"/>
          </w:tcPr>
          <w:p w14:paraId="4CF70716" w14:textId="1955895F" w:rsidR="001B09A6" w:rsidRDefault="000B3D11" w:rsidP="000B3D11">
            <w:pPr>
              <w:jc w:val="left"/>
              <w:rPr>
                <w:sz w:val="16"/>
                <w:szCs w:val="20"/>
              </w:rPr>
            </w:pPr>
            <w:r w:rsidRPr="000B3D11">
              <w:rPr>
                <w:sz w:val="16"/>
                <w:szCs w:val="20"/>
              </w:rPr>
              <w:t>Filtrace odesílaných událostí agenty se konfiguruje pomocí vizuálního programovacího jazyka</w:t>
            </w:r>
            <w:r w:rsidR="00816CFE">
              <w:rPr>
                <w:sz w:val="16"/>
                <w:szCs w:val="20"/>
              </w:rPr>
              <w:t xml:space="preserve"> z </w:t>
            </w:r>
            <w:r w:rsidRPr="000B3D11">
              <w:rPr>
                <w:sz w:val="16"/>
                <w:szCs w:val="20"/>
              </w:rPr>
              <w:t>centrální správcovské konzole systému. Logy nastavené</w:t>
            </w:r>
            <w:r w:rsidR="00816CFE">
              <w:rPr>
                <w:sz w:val="16"/>
                <w:szCs w:val="20"/>
              </w:rPr>
              <w:t xml:space="preserve"> k </w:t>
            </w:r>
            <w:r w:rsidRPr="000B3D11">
              <w:rPr>
                <w:sz w:val="16"/>
                <w:szCs w:val="20"/>
              </w:rPr>
              <w:t xml:space="preserve">filtraci jsou filtrovány na straně </w:t>
            </w:r>
            <w:r>
              <w:rPr>
                <w:sz w:val="16"/>
                <w:szCs w:val="20"/>
              </w:rPr>
              <w:t>W</w:t>
            </w:r>
            <w:r w:rsidRPr="000B3D11">
              <w:rPr>
                <w:sz w:val="16"/>
                <w:szCs w:val="20"/>
              </w:rPr>
              <w:t>indows agenta</w:t>
            </w:r>
            <w:r w:rsidR="00816CFE">
              <w:rPr>
                <w:sz w:val="16"/>
                <w:szCs w:val="20"/>
              </w:rPr>
              <w:t xml:space="preserve"> a </w:t>
            </w:r>
            <w:r w:rsidRPr="000B3D11">
              <w:rPr>
                <w:sz w:val="16"/>
                <w:szCs w:val="20"/>
              </w:rPr>
              <w:t xml:space="preserve">nejsou nijak odesílány po síti. Vizuální programovací jazyk není prezentován textově, ale textově-grafickou formou, která vizualizuje aplikační logiku vytvářeného </w:t>
            </w:r>
            <w:proofErr w:type="spellStart"/>
            <w:r w:rsidRPr="000B3D11">
              <w:rPr>
                <w:sz w:val="16"/>
                <w:szCs w:val="20"/>
              </w:rPr>
              <w:t>alertu</w:t>
            </w:r>
            <w:proofErr w:type="spellEnd"/>
            <w:r w:rsidRPr="000B3D11">
              <w:rPr>
                <w:sz w:val="16"/>
                <w:szCs w:val="20"/>
              </w:rPr>
              <w:t>.</w:t>
            </w:r>
            <w:r w:rsidR="001B09A6">
              <w:rPr>
                <w:sz w:val="16"/>
                <w:szCs w:val="20"/>
              </w:rPr>
              <w:t xml:space="preserve"> </w:t>
            </w:r>
          </w:p>
          <w:p w14:paraId="2B5EE955" w14:textId="74D41EAC" w:rsidR="000B3D11" w:rsidRPr="001B09A6" w:rsidRDefault="001B09A6" w:rsidP="000B3D11">
            <w:pPr>
              <w:jc w:val="left"/>
              <w:rPr>
                <w:b/>
                <w:bCs/>
                <w:sz w:val="16"/>
                <w:szCs w:val="20"/>
              </w:rPr>
            </w:pPr>
            <w:r w:rsidRPr="001B09A6">
              <w:rPr>
                <w:b/>
                <w:bCs/>
                <w:sz w:val="16"/>
                <w:szCs w:val="20"/>
              </w:rPr>
              <w:t>Zadavatel požaduje</w:t>
            </w:r>
            <w:r w:rsidR="00816CFE">
              <w:rPr>
                <w:b/>
                <w:bCs/>
                <w:sz w:val="16"/>
                <w:szCs w:val="20"/>
              </w:rPr>
              <w:t xml:space="preserve"> v </w:t>
            </w:r>
            <w:r w:rsidRPr="001B09A6">
              <w:rPr>
                <w:b/>
                <w:bCs/>
                <w:sz w:val="16"/>
                <w:szCs w:val="20"/>
              </w:rPr>
              <w:t xml:space="preserve">nabídce doložit </w:t>
            </w:r>
            <w:r w:rsidR="000B3D11" w:rsidRPr="001B09A6">
              <w:rPr>
                <w:b/>
                <w:bCs/>
                <w:sz w:val="16"/>
                <w:szCs w:val="20"/>
              </w:rPr>
              <w:t>odkazem na dokumentaci, jakým způsobem se vytváří</w:t>
            </w:r>
            <w:r w:rsidR="00816CFE">
              <w:rPr>
                <w:b/>
                <w:bCs/>
                <w:sz w:val="16"/>
                <w:szCs w:val="20"/>
              </w:rPr>
              <w:t xml:space="preserve"> a </w:t>
            </w:r>
            <w:r w:rsidR="000B3D11" w:rsidRPr="001B09A6">
              <w:rPr>
                <w:b/>
                <w:bCs/>
                <w:sz w:val="16"/>
                <w:szCs w:val="20"/>
              </w:rPr>
              <w:t>přiřazují filtry pro Windows agenty pro sběr logů</w:t>
            </w:r>
            <w:r w:rsidR="00816CFE">
              <w:rPr>
                <w:b/>
                <w:bCs/>
                <w:sz w:val="16"/>
                <w:szCs w:val="20"/>
              </w:rPr>
              <w:t xml:space="preserve"> a </w:t>
            </w:r>
            <w:r w:rsidR="000B3D11" w:rsidRPr="001B09A6">
              <w:rPr>
                <w:b/>
                <w:bCs/>
                <w:sz w:val="16"/>
                <w:szCs w:val="20"/>
              </w:rPr>
              <w:t xml:space="preserve">jakým způsobem se testuje účinnost filtru. </w:t>
            </w:r>
          </w:p>
        </w:tc>
        <w:tc>
          <w:tcPr>
            <w:tcW w:w="3852" w:type="dxa"/>
            <w:vAlign w:val="center"/>
          </w:tcPr>
          <w:p w14:paraId="732A1940" w14:textId="77777777" w:rsidR="000B3D11" w:rsidRPr="000200AD" w:rsidRDefault="000B3D11" w:rsidP="000B3D11">
            <w:pPr>
              <w:jc w:val="left"/>
              <w:rPr>
                <w:sz w:val="16"/>
                <w:szCs w:val="16"/>
              </w:rPr>
            </w:pPr>
          </w:p>
        </w:tc>
        <w:tc>
          <w:tcPr>
            <w:tcW w:w="923" w:type="dxa"/>
            <w:vAlign w:val="center"/>
          </w:tcPr>
          <w:p w14:paraId="31178F02" w14:textId="77777777" w:rsidR="000B3D11" w:rsidRPr="00412F35" w:rsidRDefault="000B3D11" w:rsidP="000B3D11">
            <w:pPr>
              <w:jc w:val="center"/>
              <w:rPr>
                <w:sz w:val="18"/>
                <w:szCs w:val="18"/>
              </w:rPr>
            </w:pPr>
          </w:p>
        </w:tc>
      </w:tr>
      <w:tr w:rsidR="000B3D11" w:rsidRPr="00412F35" w14:paraId="62373042" w14:textId="77777777" w:rsidTr="000B3D11">
        <w:trPr>
          <w:trHeight w:val="283"/>
        </w:trPr>
        <w:tc>
          <w:tcPr>
            <w:tcW w:w="552" w:type="dxa"/>
            <w:vAlign w:val="center"/>
          </w:tcPr>
          <w:p w14:paraId="0035C8AB" w14:textId="77777777" w:rsidR="000B3D11" w:rsidRPr="000200AD" w:rsidRDefault="000B3D11" w:rsidP="005E4EF9">
            <w:pPr>
              <w:pStyle w:val="ANormln"/>
              <w:numPr>
                <w:ilvl w:val="0"/>
                <w:numId w:val="25"/>
              </w:numPr>
              <w:spacing w:before="0"/>
              <w:ind w:left="0" w:firstLine="0"/>
              <w:jc w:val="left"/>
              <w:rPr>
                <w:rFonts w:cs="Arial"/>
                <w:sz w:val="16"/>
                <w:szCs w:val="16"/>
              </w:rPr>
            </w:pPr>
          </w:p>
        </w:tc>
        <w:tc>
          <w:tcPr>
            <w:tcW w:w="4121" w:type="dxa"/>
            <w:vAlign w:val="center"/>
          </w:tcPr>
          <w:p w14:paraId="2A5FEE1D" w14:textId="1344B33C" w:rsidR="000B3D11" w:rsidRPr="000B3D11" w:rsidRDefault="000B3D11" w:rsidP="000B3D11">
            <w:pPr>
              <w:jc w:val="left"/>
              <w:rPr>
                <w:sz w:val="16"/>
                <w:szCs w:val="20"/>
              </w:rPr>
            </w:pPr>
            <w:r w:rsidRPr="000B3D11">
              <w:rPr>
                <w:sz w:val="16"/>
                <w:szCs w:val="20"/>
              </w:rPr>
              <w:t>Windows agent nevyžaduje administrátorské zásahy na koncovém systému – je centrálně spravovaný</w:t>
            </w:r>
            <w:r w:rsidR="00816CFE">
              <w:rPr>
                <w:sz w:val="16"/>
                <w:szCs w:val="20"/>
              </w:rPr>
              <w:t xml:space="preserve"> a </w:t>
            </w:r>
            <w:r w:rsidRPr="000B3D11">
              <w:rPr>
                <w:sz w:val="16"/>
                <w:szCs w:val="20"/>
              </w:rPr>
              <w:t>jeho konfigurace musí být kompletně realizována</w:t>
            </w:r>
            <w:r w:rsidR="00816CFE">
              <w:rPr>
                <w:sz w:val="16"/>
                <w:szCs w:val="20"/>
              </w:rPr>
              <w:t xml:space="preserve"> v </w:t>
            </w:r>
            <w:r w:rsidRPr="000B3D11">
              <w:rPr>
                <w:sz w:val="16"/>
                <w:szCs w:val="20"/>
              </w:rPr>
              <w:t>grafickém rozhraní systému bez využití skriptů nebo maker. Konfigurace musí být automaticky distribuována přímo</w:t>
            </w:r>
            <w:r w:rsidR="00816CFE">
              <w:rPr>
                <w:sz w:val="16"/>
                <w:szCs w:val="20"/>
              </w:rPr>
              <w:t xml:space="preserve"> z </w:t>
            </w:r>
            <w:r w:rsidRPr="000B3D11">
              <w:rPr>
                <w:sz w:val="16"/>
                <w:szCs w:val="20"/>
              </w:rPr>
              <w:t>centrální konzole systému. Tj. vlastní správa</w:t>
            </w:r>
            <w:r w:rsidR="00816CFE">
              <w:rPr>
                <w:sz w:val="16"/>
                <w:szCs w:val="20"/>
              </w:rPr>
              <w:t xml:space="preserve"> a </w:t>
            </w:r>
            <w:r w:rsidRPr="000B3D11">
              <w:rPr>
                <w:sz w:val="16"/>
                <w:szCs w:val="20"/>
              </w:rPr>
              <w:t>aktualizace Windows agenta se neprovádí</w:t>
            </w:r>
            <w:r w:rsidR="00816CFE">
              <w:rPr>
                <w:sz w:val="16"/>
                <w:szCs w:val="20"/>
              </w:rPr>
              <w:t xml:space="preserve"> z </w:t>
            </w:r>
            <w:r w:rsidRPr="000B3D11">
              <w:rPr>
                <w:sz w:val="16"/>
                <w:szCs w:val="20"/>
              </w:rPr>
              <w:t xml:space="preserve">Group </w:t>
            </w:r>
            <w:proofErr w:type="spellStart"/>
            <w:r w:rsidRPr="000B3D11">
              <w:rPr>
                <w:sz w:val="16"/>
                <w:szCs w:val="20"/>
              </w:rPr>
              <w:t>Policy</w:t>
            </w:r>
            <w:proofErr w:type="spellEnd"/>
            <w:r w:rsidRPr="000B3D11">
              <w:rPr>
                <w:sz w:val="16"/>
                <w:szCs w:val="20"/>
              </w:rPr>
              <w:t xml:space="preserve">. </w:t>
            </w:r>
          </w:p>
        </w:tc>
        <w:tc>
          <w:tcPr>
            <w:tcW w:w="3852" w:type="dxa"/>
            <w:vAlign w:val="center"/>
          </w:tcPr>
          <w:p w14:paraId="3D3E8589" w14:textId="77777777" w:rsidR="000B3D11" w:rsidRPr="000200AD" w:rsidRDefault="000B3D11" w:rsidP="000B3D11">
            <w:pPr>
              <w:jc w:val="left"/>
              <w:rPr>
                <w:sz w:val="16"/>
                <w:szCs w:val="16"/>
              </w:rPr>
            </w:pPr>
          </w:p>
        </w:tc>
        <w:tc>
          <w:tcPr>
            <w:tcW w:w="923" w:type="dxa"/>
            <w:vAlign w:val="center"/>
          </w:tcPr>
          <w:p w14:paraId="2295A712" w14:textId="77777777" w:rsidR="000B3D11" w:rsidRPr="00412F35" w:rsidRDefault="000B3D11" w:rsidP="000B3D11">
            <w:pPr>
              <w:jc w:val="center"/>
              <w:rPr>
                <w:sz w:val="18"/>
                <w:szCs w:val="18"/>
              </w:rPr>
            </w:pPr>
          </w:p>
        </w:tc>
      </w:tr>
      <w:tr w:rsidR="000B3D11" w:rsidRPr="00412F35" w14:paraId="1AAD80F1" w14:textId="77777777" w:rsidTr="000B3D11">
        <w:trPr>
          <w:trHeight w:val="283"/>
        </w:trPr>
        <w:tc>
          <w:tcPr>
            <w:tcW w:w="552" w:type="dxa"/>
            <w:vAlign w:val="center"/>
          </w:tcPr>
          <w:p w14:paraId="7A434231" w14:textId="77777777" w:rsidR="000B3D11" w:rsidRPr="000200AD" w:rsidRDefault="000B3D11" w:rsidP="005E4EF9">
            <w:pPr>
              <w:pStyle w:val="ANormln"/>
              <w:numPr>
                <w:ilvl w:val="0"/>
                <w:numId w:val="25"/>
              </w:numPr>
              <w:spacing w:before="0"/>
              <w:ind w:left="0" w:firstLine="0"/>
              <w:jc w:val="left"/>
              <w:rPr>
                <w:rFonts w:cs="Arial"/>
                <w:sz w:val="16"/>
                <w:szCs w:val="16"/>
              </w:rPr>
            </w:pPr>
          </w:p>
        </w:tc>
        <w:tc>
          <w:tcPr>
            <w:tcW w:w="4121" w:type="dxa"/>
            <w:vAlign w:val="center"/>
          </w:tcPr>
          <w:p w14:paraId="014F596D" w14:textId="3B164D58" w:rsidR="000B3D11" w:rsidRPr="000B3D11" w:rsidRDefault="000B3D11" w:rsidP="000B3D11">
            <w:pPr>
              <w:jc w:val="left"/>
              <w:rPr>
                <w:sz w:val="16"/>
                <w:szCs w:val="20"/>
              </w:rPr>
            </w:pPr>
            <w:r w:rsidRPr="000B3D11">
              <w:rPr>
                <w:sz w:val="16"/>
                <w:szCs w:val="20"/>
              </w:rPr>
              <w:t>Komunikace Windows agenta</w:t>
            </w:r>
            <w:r w:rsidR="00816CFE">
              <w:rPr>
                <w:sz w:val="16"/>
                <w:szCs w:val="20"/>
              </w:rPr>
              <w:t xml:space="preserve"> a </w:t>
            </w:r>
            <w:r w:rsidRPr="000B3D11">
              <w:rPr>
                <w:sz w:val="16"/>
                <w:szCs w:val="20"/>
              </w:rPr>
              <w:t>centrálního systému musí být zabezpečena TLS 1.2</w:t>
            </w:r>
            <w:r w:rsidR="00816CFE">
              <w:rPr>
                <w:sz w:val="16"/>
                <w:szCs w:val="20"/>
              </w:rPr>
              <w:t xml:space="preserve"> a </w:t>
            </w:r>
            <w:r w:rsidRPr="000B3D11">
              <w:rPr>
                <w:sz w:val="16"/>
                <w:szCs w:val="20"/>
              </w:rPr>
              <w:t>výše</w:t>
            </w:r>
            <w:r w:rsidR="00816CFE">
              <w:rPr>
                <w:sz w:val="16"/>
                <w:szCs w:val="20"/>
              </w:rPr>
              <w:t xml:space="preserve"> a </w:t>
            </w:r>
            <w:r w:rsidRPr="000B3D11">
              <w:rPr>
                <w:sz w:val="16"/>
                <w:szCs w:val="20"/>
              </w:rPr>
              <w:t>musí podporovat ověřování certifikátem.</w:t>
            </w:r>
          </w:p>
        </w:tc>
        <w:tc>
          <w:tcPr>
            <w:tcW w:w="3852" w:type="dxa"/>
            <w:vAlign w:val="center"/>
          </w:tcPr>
          <w:p w14:paraId="5C265561" w14:textId="77777777" w:rsidR="000B3D11" w:rsidRPr="000200AD" w:rsidRDefault="000B3D11" w:rsidP="000B3D11">
            <w:pPr>
              <w:jc w:val="left"/>
              <w:rPr>
                <w:sz w:val="16"/>
                <w:szCs w:val="16"/>
              </w:rPr>
            </w:pPr>
          </w:p>
        </w:tc>
        <w:tc>
          <w:tcPr>
            <w:tcW w:w="923" w:type="dxa"/>
            <w:vAlign w:val="center"/>
          </w:tcPr>
          <w:p w14:paraId="45A65F94" w14:textId="77777777" w:rsidR="000B3D11" w:rsidRPr="00412F35" w:rsidRDefault="000B3D11" w:rsidP="000B3D11">
            <w:pPr>
              <w:jc w:val="center"/>
              <w:rPr>
                <w:sz w:val="18"/>
                <w:szCs w:val="18"/>
              </w:rPr>
            </w:pPr>
          </w:p>
        </w:tc>
      </w:tr>
      <w:tr w:rsidR="000B3D11" w:rsidRPr="00412F35" w14:paraId="16A16393" w14:textId="77777777" w:rsidTr="000B3D11">
        <w:trPr>
          <w:trHeight w:val="283"/>
        </w:trPr>
        <w:tc>
          <w:tcPr>
            <w:tcW w:w="552" w:type="dxa"/>
            <w:vAlign w:val="center"/>
          </w:tcPr>
          <w:p w14:paraId="0D385EAB" w14:textId="77777777" w:rsidR="000B3D11" w:rsidRPr="000200AD" w:rsidRDefault="000B3D11" w:rsidP="005E4EF9">
            <w:pPr>
              <w:pStyle w:val="ANormln"/>
              <w:numPr>
                <w:ilvl w:val="0"/>
                <w:numId w:val="25"/>
              </w:numPr>
              <w:spacing w:before="0"/>
              <w:ind w:left="0" w:firstLine="0"/>
              <w:jc w:val="left"/>
              <w:rPr>
                <w:rFonts w:cs="Arial"/>
                <w:sz w:val="16"/>
                <w:szCs w:val="16"/>
              </w:rPr>
            </w:pPr>
          </w:p>
        </w:tc>
        <w:tc>
          <w:tcPr>
            <w:tcW w:w="4121" w:type="dxa"/>
            <w:vAlign w:val="center"/>
          </w:tcPr>
          <w:p w14:paraId="469473AD" w14:textId="599A9BB2" w:rsidR="000B3D11" w:rsidRPr="000B3D11" w:rsidRDefault="000B3D11" w:rsidP="000B3D11">
            <w:pPr>
              <w:jc w:val="left"/>
              <w:rPr>
                <w:sz w:val="16"/>
                <w:szCs w:val="20"/>
              </w:rPr>
            </w:pPr>
            <w:r w:rsidRPr="000B3D11">
              <w:rPr>
                <w:sz w:val="16"/>
                <w:szCs w:val="20"/>
              </w:rPr>
              <w:t>Windows agent automaticky doplňuje ke všem odesílaným událostem jejich textový popis tak, jak je zobrazen</w:t>
            </w:r>
            <w:r w:rsidR="00816CFE">
              <w:rPr>
                <w:sz w:val="16"/>
                <w:szCs w:val="20"/>
              </w:rPr>
              <w:t xml:space="preserve"> v </w:t>
            </w:r>
            <w:r w:rsidRPr="000B3D11">
              <w:rPr>
                <w:sz w:val="16"/>
                <w:szCs w:val="20"/>
              </w:rPr>
              <w:t xml:space="preserve">Prohlížeči událostí (Event </w:t>
            </w:r>
            <w:proofErr w:type="spellStart"/>
            <w:r w:rsidRPr="000B3D11">
              <w:rPr>
                <w:sz w:val="16"/>
                <w:szCs w:val="20"/>
              </w:rPr>
              <w:t>Viewer</w:t>
            </w:r>
            <w:proofErr w:type="spellEnd"/>
            <w:r w:rsidRPr="000B3D11">
              <w:rPr>
                <w:sz w:val="16"/>
                <w:szCs w:val="20"/>
              </w:rPr>
              <w:t>) na koncovém systému.</w:t>
            </w:r>
            <w:r w:rsidR="00816CFE">
              <w:rPr>
                <w:sz w:val="16"/>
                <w:szCs w:val="20"/>
              </w:rPr>
              <w:t xml:space="preserve"> K </w:t>
            </w:r>
            <w:r w:rsidRPr="000B3D11">
              <w:rPr>
                <w:sz w:val="16"/>
                <w:szCs w:val="20"/>
              </w:rPr>
              <w:t>bezpečnostním událostem hodným pozornosti doplňuje značku</w:t>
            </w:r>
            <w:r w:rsidR="00816CFE">
              <w:rPr>
                <w:sz w:val="16"/>
                <w:szCs w:val="20"/>
              </w:rPr>
              <w:t xml:space="preserve"> a </w:t>
            </w:r>
            <w:r w:rsidRPr="000B3D11">
              <w:rPr>
                <w:sz w:val="16"/>
                <w:szCs w:val="20"/>
              </w:rPr>
              <w:t>popis dle MITRE ATT&amp;CK® matrice</w:t>
            </w:r>
            <w:r w:rsidR="00816CFE">
              <w:rPr>
                <w:sz w:val="16"/>
                <w:szCs w:val="20"/>
              </w:rPr>
              <w:t xml:space="preserve"> a k </w:t>
            </w:r>
            <w:r w:rsidRPr="000B3D11">
              <w:rPr>
                <w:sz w:val="16"/>
                <w:szCs w:val="20"/>
              </w:rPr>
              <w:t>takto detekovaným procesům</w:t>
            </w:r>
            <w:r w:rsidR="00816CFE">
              <w:rPr>
                <w:sz w:val="16"/>
                <w:szCs w:val="20"/>
              </w:rPr>
              <w:t xml:space="preserve"> a </w:t>
            </w:r>
            <w:r w:rsidRPr="000B3D11">
              <w:rPr>
                <w:sz w:val="16"/>
                <w:szCs w:val="20"/>
              </w:rPr>
              <w:t xml:space="preserve">souborům automaticky vytváří SHA256 </w:t>
            </w:r>
            <w:proofErr w:type="spellStart"/>
            <w:r w:rsidRPr="000B3D11">
              <w:rPr>
                <w:sz w:val="16"/>
                <w:szCs w:val="20"/>
              </w:rPr>
              <w:t>hash</w:t>
            </w:r>
            <w:proofErr w:type="spellEnd"/>
            <w:r w:rsidRPr="000B3D11">
              <w:rPr>
                <w:sz w:val="16"/>
                <w:szCs w:val="20"/>
              </w:rPr>
              <w:t>.</w:t>
            </w:r>
          </w:p>
        </w:tc>
        <w:tc>
          <w:tcPr>
            <w:tcW w:w="3852" w:type="dxa"/>
            <w:vAlign w:val="center"/>
          </w:tcPr>
          <w:p w14:paraId="48269E78" w14:textId="77777777" w:rsidR="000B3D11" w:rsidRPr="000200AD" w:rsidRDefault="000B3D11" w:rsidP="000B3D11">
            <w:pPr>
              <w:jc w:val="left"/>
              <w:rPr>
                <w:sz w:val="16"/>
                <w:szCs w:val="16"/>
              </w:rPr>
            </w:pPr>
          </w:p>
        </w:tc>
        <w:tc>
          <w:tcPr>
            <w:tcW w:w="923" w:type="dxa"/>
            <w:vAlign w:val="center"/>
          </w:tcPr>
          <w:p w14:paraId="0C9A4DA5" w14:textId="77777777" w:rsidR="000B3D11" w:rsidRPr="00412F35" w:rsidRDefault="000B3D11" w:rsidP="000B3D11">
            <w:pPr>
              <w:jc w:val="center"/>
              <w:rPr>
                <w:sz w:val="18"/>
                <w:szCs w:val="18"/>
              </w:rPr>
            </w:pPr>
          </w:p>
        </w:tc>
      </w:tr>
      <w:tr w:rsidR="000B3D11" w:rsidRPr="00412F35" w14:paraId="608A6B9E" w14:textId="77777777" w:rsidTr="000B3D11">
        <w:trPr>
          <w:trHeight w:val="283"/>
        </w:trPr>
        <w:tc>
          <w:tcPr>
            <w:tcW w:w="552" w:type="dxa"/>
            <w:vAlign w:val="center"/>
          </w:tcPr>
          <w:p w14:paraId="4875AD75" w14:textId="77777777" w:rsidR="000B3D11" w:rsidRPr="000200AD" w:rsidRDefault="000B3D11" w:rsidP="005E4EF9">
            <w:pPr>
              <w:pStyle w:val="ANormln"/>
              <w:numPr>
                <w:ilvl w:val="0"/>
                <w:numId w:val="25"/>
              </w:numPr>
              <w:spacing w:before="0"/>
              <w:ind w:left="0" w:firstLine="0"/>
              <w:jc w:val="left"/>
              <w:rPr>
                <w:rFonts w:cs="Arial"/>
                <w:sz w:val="16"/>
                <w:szCs w:val="16"/>
              </w:rPr>
            </w:pPr>
          </w:p>
        </w:tc>
        <w:tc>
          <w:tcPr>
            <w:tcW w:w="4121" w:type="dxa"/>
            <w:vAlign w:val="center"/>
          </w:tcPr>
          <w:p w14:paraId="658C3E0A" w14:textId="21474310" w:rsidR="000B3D11" w:rsidRPr="000B3D11" w:rsidRDefault="000B3D11" w:rsidP="000B3D11">
            <w:pPr>
              <w:jc w:val="left"/>
              <w:rPr>
                <w:sz w:val="16"/>
                <w:szCs w:val="20"/>
              </w:rPr>
            </w:pPr>
            <w:r w:rsidRPr="000B3D11">
              <w:rPr>
                <w:sz w:val="16"/>
                <w:szCs w:val="20"/>
              </w:rPr>
              <w:t>Počet instalací Windows agenta by neměl být licenčně</w:t>
            </w:r>
            <w:r w:rsidR="00816CFE">
              <w:rPr>
                <w:sz w:val="16"/>
                <w:szCs w:val="20"/>
              </w:rPr>
              <w:t xml:space="preserve"> a </w:t>
            </w:r>
            <w:r w:rsidRPr="000B3D11">
              <w:rPr>
                <w:sz w:val="16"/>
                <w:szCs w:val="20"/>
              </w:rPr>
              <w:t>časově omezen, pokud je licenčně nebo časově omezen, tak požadujeme dodání licencí na Windows agenty</w:t>
            </w:r>
            <w:r w:rsidR="00816CFE">
              <w:rPr>
                <w:sz w:val="16"/>
                <w:szCs w:val="20"/>
              </w:rPr>
              <w:t xml:space="preserve"> v </w:t>
            </w:r>
            <w:r w:rsidRPr="000B3D11">
              <w:rPr>
                <w:sz w:val="16"/>
                <w:szCs w:val="20"/>
              </w:rPr>
              <w:t>množství 400 na dobu předpokládané morální životnosti produktu – 5 let.</w:t>
            </w:r>
            <w:r w:rsidR="00816CFE">
              <w:rPr>
                <w:sz w:val="16"/>
                <w:szCs w:val="20"/>
              </w:rPr>
              <w:t xml:space="preserve"> </w:t>
            </w:r>
            <w:r w:rsidRPr="000B3D11">
              <w:rPr>
                <w:sz w:val="16"/>
                <w:szCs w:val="20"/>
              </w:rPr>
              <w:t>Předpokládáme instalaci agentů na všechny systémy současně, proto je nutné potvrdit zda systém výkonnostně splňuje tento požadavek.</w:t>
            </w:r>
          </w:p>
        </w:tc>
        <w:tc>
          <w:tcPr>
            <w:tcW w:w="3852" w:type="dxa"/>
            <w:vAlign w:val="center"/>
          </w:tcPr>
          <w:p w14:paraId="5034EBFC" w14:textId="77777777" w:rsidR="000B3D11" w:rsidRPr="000200AD" w:rsidRDefault="000B3D11" w:rsidP="000B3D11">
            <w:pPr>
              <w:jc w:val="left"/>
              <w:rPr>
                <w:sz w:val="16"/>
                <w:szCs w:val="16"/>
              </w:rPr>
            </w:pPr>
          </w:p>
        </w:tc>
        <w:tc>
          <w:tcPr>
            <w:tcW w:w="923" w:type="dxa"/>
            <w:vAlign w:val="center"/>
          </w:tcPr>
          <w:p w14:paraId="194E0109" w14:textId="77777777" w:rsidR="000B3D11" w:rsidRPr="00412F35" w:rsidRDefault="000B3D11" w:rsidP="000B3D11">
            <w:pPr>
              <w:jc w:val="center"/>
              <w:rPr>
                <w:sz w:val="18"/>
                <w:szCs w:val="18"/>
              </w:rPr>
            </w:pPr>
          </w:p>
        </w:tc>
      </w:tr>
      <w:tr w:rsidR="00802CD6" w:rsidRPr="00412F35" w14:paraId="53F6A77D" w14:textId="77777777" w:rsidTr="00143E48">
        <w:trPr>
          <w:trHeight w:val="283"/>
        </w:trPr>
        <w:tc>
          <w:tcPr>
            <w:tcW w:w="9448" w:type="dxa"/>
            <w:gridSpan w:val="4"/>
            <w:vAlign w:val="center"/>
          </w:tcPr>
          <w:p w14:paraId="46F584DB" w14:textId="12728ECB" w:rsidR="00802CD6" w:rsidRPr="00802CD6" w:rsidRDefault="00802CD6" w:rsidP="00143E48">
            <w:pPr>
              <w:jc w:val="center"/>
              <w:rPr>
                <w:b/>
                <w:bCs/>
                <w:sz w:val="18"/>
                <w:szCs w:val="18"/>
              </w:rPr>
            </w:pPr>
            <w:r w:rsidRPr="00802CD6">
              <w:rPr>
                <w:b/>
                <w:bCs/>
                <w:sz w:val="16"/>
                <w:szCs w:val="16"/>
              </w:rPr>
              <w:t>Podpora pro sběr událostí</w:t>
            </w:r>
            <w:r w:rsidR="00816CFE">
              <w:rPr>
                <w:b/>
                <w:bCs/>
                <w:sz w:val="16"/>
                <w:szCs w:val="16"/>
              </w:rPr>
              <w:t xml:space="preserve"> z </w:t>
            </w:r>
            <w:r w:rsidRPr="00802CD6">
              <w:rPr>
                <w:b/>
                <w:bCs/>
                <w:sz w:val="16"/>
                <w:szCs w:val="16"/>
              </w:rPr>
              <w:t>poboček</w:t>
            </w:r>
          </w:p>
        </w:tc>
      </w:tr>
      <w:tr w:rsidR="00802CD6" w:rsidRPr="00412F35" w14:paraId="6360AC3B" w14:textId="77777777" w:rsidTr="00802CD6">
        <w:trPr>
          <w:trHeight w:val="283"/>
        </w:trPr>
        <w:tc>
          <w:tcPr>
            <w:tcW w:w="552" w:type="dxa"/>
            <w:vAlign w:val="center"/>
          </w:tcPr>
          <w:p w14:paraId="5BB79AA7" w14:textId="77777777" w:rsidR="00802CD6" w:rsidRPr="000200AD" w:rsidRDefault="00802CD6" w:rsidP="005E4EF9">
            <w:pPr>
              <w:pStyle w:val="ANormln"/>
              <w:numPr>
                <w:ilvl w:val="0"/>
                <w:numId w:val="25"/>
              </w:numPr>
              <w:spacing w:before="0"/>
              <w:ind w:left="0" w:firstLine="0"/>
              <w:jc w:val="left"/>
              <w:rPr>
                <w:rFonts w:cs="Arial"/>
                <w:sz w:val="16"/>
                <w:szCs w:val="16"/>
              </w:rPr>
            </w:pPr>
          </w:p>
        </w:tc>
        <w:tc>
          <w:tcPr>
            <w:tcW w:w="4121" w:type="dxa"/>
            <w:vAlign w:val="center"/>
          </w:tcPr>
          <w:p w14:paraId="6F04ADB9" w14:textId="024A4FE3" w:rsidR="00802CD6" w:rsidRDefault="00802CD6" w:rsidP="00802CD6">
            <w:pPr>
              <w:jc w:val="left"/>
              <w:rPr>
                <w:sz w:val="16"/>
                <w:szCs w:val="20"/>
              </w:rPr>
            </w:pPr>
            <w:r w:rsidRPr="00802CD6">
              <w:rPr>
                <w:sz w:val="16"/>
                <w:szCs w:val="20"/>
              </w:rPr>
              <w:t>Systém musí obsahovat centrálně spravované řešení, které sbírá události na pobočkách</w:t>
            </w:r>
            <w:r w:rsidR="00816CFE">
              <w:rPr>
                <w:sz w:val="16"/>
                <w:szCs w:val="20"/>
              </w:rPr>
              <w:t xml:space="preserve"> a </w:t>
            </w:r>
            <w:r w:rsidRPr="00802CD6">
              <w:rPr>
                <w:sz w:val="16"/>
                <w:szCs w:val="20"/>
              </w:rPr>
              <w:t xml:space="preserve">umožní jejich odeslání po saturované lince bez ztráty dat. </w:t>
            </w:r>
          </w:p>
          <w:p w14:paraId="2DB4DFD8" w14:textId="5FF06B16" w:rsidR="00802CD6" w:rsidRPr="00802CD6" w:rsidRDefault="00802CD6" w:rsidP="00802CD6">
            <w:pPr>
              <w:jc w:val="left"/>
              <w:rPr>
                <w:b/>
                <w:bCs/>
                <w:sz w:val="16"/>
                <w:szCs w:val="20"/>
              </w:rPr>
            </w:pPr>
            <w:r w:rsidRPr="00802CD6">
              <w:rPr>
                <w:b/>
                <w:bCs/>
                <w:sz w:val="16"/>
                <w:szCs w:val="20"/>
              </w:rPr>
              <w:t>Zadavatel požaduje</w:t>
            </w:r>
            <w:r w:rsidR="00816CFE">
              <w:rPr>
                <w:b/>
                <w:bCs/>
                <w:sz w:val="16"/>
                <w:szCs w:val="20"/>
              </w:rPr>
              <w:t xml:space="preserve"> v </w:t>
            </w:r>
            <w:r>
              <w:rPr>
                <w:b/>
                <w:bCs/>
                <w:sz w:val="16"/>
                <w:szCs w:val="20"/>
              </w:rPr>
              <w:t xml:space="preserve">nabídce </w:t>
            </w:r>
            <w:r w:rsidRPr="00802CD6">
              <w:rPr>
                <w:b/>
                <w:bCs/>
                <w:sz w:val="16"/>
                <w:szCs w:val="20"/>
              </w:rPr>
              <w:t>doložit odkazem na dokumentaci, jakým způsobem realizujete sběr událostí</w:t>
            </w:r>
            <w:r w:rsidR="00816CFE">
              <w:rPr>
                <w:b/>
                <w:bCs/>
                <w:sz w:val="16"/>
                <w:szCs w:val="20"/>
              </w:rPr>
              <w:t xml:space="preserve"> z </w:t>
            </w:r>
            <w:r w:rsidRPr="00802CD6">
              <w:rPr>
                <w:b/>
                <w:bCs/>
                <w:sz w:val="16"/>
                <w:szCs w:val="20"/>
              </w:rPr>
              <w:t>poboček.</w:t>
            </w:r>
          </w:p>
        </w:tc>
        <w:tc>
          <w:tcPr>
            <w:tcW w:w="3852" w:type="dxa"/>
            <w:vAlign w:val="center"/>
          </w:tcPr>
          <w:p w14:paraId="0EFC3FE2" w14:textId="77777777" w:rsidR="00802CD6" w:rsidRPr="000200AD" w:rsidRDefault="00802CD6" w:rsidP="00802CD6">
            <w:pPr>
              <w:jc w:val="left"/>
              <w:rPr>
                <w:sz w:val="16"/>
                <w:szCs w:val="16"/>
              </w:rPr>
            </w:pPr>
          </w:p>
        </w:tc>
        <w:tc>
          <w:tcPr>
            <w:tcW w:w="923" w:type="dxa"/>
            <w:vAlign w:val="center"/>
          </w:tcPr>
          <w:p w14:paraId="7E2B6F7B" w14:textId="77777777" w:rsidR="00802CD6" w:rsidRPr="00412F35" w:rsidRDefault="00802CD6" w:rsidP="00802CD6">
            <w:pPr>
              <w:jc w:val="center"/>
              <w:rPr>
                <w:sz w:val="18"/>
                <w:szCs w:val="18"/>
              </w:rPr>
            </w:pPr>
          </w:p>
        </w:tc>
      </w:tr>
      <w:tr w:rsidR="00802CD6" w:rsidRPr="00412F35" w14:paraId="2714BEB8" w14:textId="77777777" w:rsidTr="00802CD6">
        <w:trPr>
          <w:trHeight w:val="283"/>
        </w:trPr>
        <w:tc>
          <w:tcPr>
            <w:tcW w:w="552" w:type="dxa"/>
            <w:vAlign w:val="center"/>
          </w:tcPr>
          <w:p w14:paraId="296C4EEF" w14:textId="77777777" w:rsidR="00802CD6" w:rsidRPr="000200AD" w:rsidRDefault="00802CD6" w:rsidP="005E4EF9">
            <w:pPr>
              <w:pStyle w:val="ANormln"/>
              <w:numPr>
                <w:ilvl w:val="0"/>
                <w:numId w:val="25"/>
              </w:numPr>
              <w:spacing w:before="0"/>
              <w:ind w:left="0" w:firstLine="0"/>
              <w:jc w:val="left"/>
              <w:rPr>
                <w:rFonts w:cs="Arial"/>
                <w:sz w:val="16"/>
                <w:szCs w:val="16"/>
              </w:rPr>
            </w:pPr>
          </w:p>
        </w:tc>
        <w:tc>
          <w:tcPr>
            <w:tcW w:w="4121" w:type="dxa"/>
            <w:vAlign w:val="center"/>
          </w:tcPr>
          <w:p w14:paraId="3B1D0097" w14:textId="7F731837" w:rsidR="00802CD6" w:rsidRPr="00802CD6" w:rsidRDefault="00802CD6" w:rsidP="00802CD6">
            <w:pPr>
              <w:jc w:val="left"/>
              <w:rPr>
                <w:sz w:val="16"/>
                <w:szCs w:val="20"/>
              </w:rPr>
            </w:pPr>
            <w:r w:rsidRPr="00802CD6">
              <w:rPr>
                <w:sz w:val="16"/>
                <w:szCs w:val="20"/>
              </w:rPr>
              <w:t>Systém musí podporovat centralizovanou správu pro sběr událostí přímo</w:t>
            </w:r>
            <w:r w:rsidR="00816CFE">
              <w:rPr>
                <w:sz w:val="16"/>
                <w:szCs w:val="20"/>
              </w:rPr>
              <w:t xml:space="preserve"> z </w:t>
            </w:r>
            <w:r w:rsidRPr="00802CD6">
              <w:rPr>
                <w:sz w:val="16"/>
                <w:szCs w:val="20"/>
              </w:rPr>
              <w:t>centrálního úložiště dat včetně dokumentace požadavků na virtualizaci</w:t>
            </w:r>
            <w:r w:rsidR="00816CFE">
              <w:rPr>
                <w:sz w:val="16"/>
                <w:szCs w:val="20"/>
              </w:rPr>
              <w:t xml:space="preserve"> a </w:t>
            </w:r>
            <w:r w:rsidRPr="00802CD6">
              <w:rPr>
                <w:sz w:val="16"/>
                <w:szCs w:val="20"/>
              </w:rPr>
              <w:t>komunikační matici pro šifrovaný přenos dat.</w:t>
            </w:r>
          </w:p>
        </w:tc>
        <w:tc>
          <w:tcPr>
            <w:tcW w:w="3852" w:type="dxa"/>
            <w:vAlign w:val="center"/>
          </w:tcPr>
          <w:p w14:paraId="62AC6B8F" w14:textId="77777777" w:rsidR="00802CD6" w:rsidRPr="000200AD" w:rsidRDefault="00802CD6" w:rsidP="00802CD6">
            <w:pPr>
              <w:jc w:val="left"/>
              <w:rPr>
                <w:sz w:val="16"/>
                <w:szCs w:val="16"/>
              </w:rPr>
            </w:pPr>
          </w:p>
        </w:tc>
        <w:tc>
          <w:tcPr>
            <w:tcW w:w="923" w:type="dxa"/>
            <w:vAlign w:val="center"/>
          </w:tcPr>
          <w:p w14:paraId="0BA72A77" w14:textId="77777777" w:rsidR="00802CD6" w:rsidRPr="00412F35" w:rsidRDefault="00802CD6" w:rsidP="00802CD6">
            <w:pPr>
              <w:jc w:val="center"/>
              <w:rPr>
                <w:sz w:val="18"/>
                <w:szCs w:val="18"/>
              </w:rPr>
            </w:pPr>
          </w:p>
        </w:tc>
      </w:tr>
      <w:tr w:rsidR="00802CD6" w:rsidRPr="00412F35" w14:paraId="3CC80674" w14:textId="77777777" w:rsidTr="00802CD6">
        <w:trPr>
          <w:trHeight w:val="283"/>
        </w:trPr>
        <w:tc>
          <w:tcPr>
            <w:tcW w:w="552" w:type="dxa"/>
            <w:vAlign w:val="center"/>
          </w:tcPr>
          <w:p w14:paraId="4C94B98A" w14:textId="77777777" w:rsidR="00802CD6" w:rsidRPr="000200AD" w:rsidRDefault="00802CD6" w:rsidP="005E4EF9">
            <w:pPr>
              <w:pStyle w:val="ANormln"/>
              <w:numPr>
                <w:ilvl w:val="0"/>
                <w:numId w:val="25"/>
              </w:numPr>
              <w:spacing w:before="0"/>
              <w:ind w:left="0" w:firstLine="0"/>
              <w:jc w:val="left"/>
              <w:rPr>
                <w:rFonts w:cs="Arial"/>
                <w:sz w:val="16"/>
                <w:szCs w:val="16"/>
              </w:rPr>
            </w:pPr>
          </w:p>
        </w:tc>
        <w:tc>
          <w:tcPr>
            <w:tcW w:w="4121" w:type="dxa"/>
            <w:vAlign w:val="center"/>
          </w:tcPr>
          <w:p w14:paraId="009ECB36" w14:textId="007DA4B4" w:rsidR="00802CD6" w:rsidRPr="00802CD6" w:rsidRDefault="00802CD6" w:rsidP="00802CD6">
            <w:pPr>
              <w:jc w:val="left"/>
              <w:rPr>
                <w:sz w:val="16"/>
                <w:szCs w:val="20"/>
              </w:rPr>
            </w:pPr>
            <w:r w:rsidRPr="00802CD6">
              <w:rPr>
                <w:sz w:val="16"/>
                <w:szCs w:val="20"/>
              </w:rPr>
              <w:t>Řešení musí být schopno automaticky navázat spojení</w:t>
            </w:r>
            <w:r w:rsidR="00816CFE">
              <w:rPr>
                <w:sz w:val="16"/>
                <w:szCs w:val="20"/>
              </w:rPr>
              <w:t xml:space="preserve"> s </w:t>
            </w:r>
            <w:r w:rsidRPr="00802CD6">
              <w:rPr>
                <w:sz w:val="16"/>
                <w:szCs w:val="20"/>
              </w:rPr>
              <w:t>centrálním úložištěm dat</w:t>
            </w:r>
            <w:r w:rsidR="00816CFE">
              <w:rPr>
                <w:sz w:val="16"/>
                <w:szCs w:val="20"/>
              </w:rPr>
              <w:t xml:space="preserve"> a </w:t>
            </w:r>
            <w:r w:rsidRPr="00802CD6">
              <w:rPr>
                <w:sz w:val="16"/>
                <w:szCs w:val="20"/>
              </w:rPr>
              <w:t>přenášená data šifrovat.</w:t>
            </w:r>
            <w:r w:rsidR="00816CFE">
              <w:rPr>
                <w:sz w:val="16"/>
                <w:szCs w:val="20"/>
              </w:rPr>
              <w:t xml:space="preserve"> V </w:t>
            </w:r>
            <w:r w:rsidRPr="00802CD6">
              <w:rPr>
                <w:sz w:val="16"/>
                <w:szCs w:val="20"/>
              </w:rPr>
              <w:t>případě výpadku spojení mezi pobočkou</w:t>
            </w:r>
            <w:r w:rsidR="00816CFE">
              <w:rPr>
                <w:sz w:val="16"/>
                <w:szCs w:val="20"/>
              </w:rPr>
              <w:t xml:space="preserve"> a </w:t>
            </w:r>
            <w:r w:rsidRPr="00802CD6">
              <w:rPr>
                <w:sz w:val="16"/>
                <w:szCs w:val="20"/>
              </w:rPr>
              <w:t xml:space="preserve">centrálou musí spojení automaticky obnovit. </w:t>
            </w:r>
          </w:p>
        </w:tc>
        <w:tc>
          <w:tcPr>
            <w:tcW w:w="3852" w:type="dxa"/>
            <w:vAlign w:val="center"/>
          </w:tcPr>
          <w:p w14:paraId="66E6958E" w14:textId="77777777" w:rsidR="00802CD6" w:rsidRPr="000200AD" w:rsidRDefault="00802CD6" w:rsidP="00802CD6">
            <w:pPr>
              <w:jc w:val="left"/>
              <w:rPr>
                <w:sz w:val="16"/>
                <w:szCs w:val="16"/>
              </w:rPr>
            </w:pPr>
          </w:p>
        </w:tc>
        <w:tc>
          <w:tcPr>
            <w:tcW w:w="923" w:type="dxa"/>
            <w:vAlign w:val="center"/>
          </w:tcPr>
          <w:p w14:paraId="3704589B" w14:textId="77777777" w:rsidR="00802CD6" w:rsidRPr="00412F35" w:rsidRDefault="00802CD6" w:rsidP="00802CD6">
            <w:pPr>
              <w:jc w:val="center"/>
              <w:rPr>
                <w:sz w:val="18"/>
                <w:szCs w:val="18"/>
              </w:rPr>
            </w:pPr>
          </w:p>
        </w:tc>
      </w:tr>
      <w:tr w:rsidR="00802CD6" w:rsidRPr="00412F35" w14:paraId="0AC3298D" w14:textId="77777777" w:rsidTr="00802CD6">
        <w:trPr>
          <w:trHeight w:val="283"/>
        </w:trPr>
        <w:tc>
          <w:tcPr>
            <w:tcW w:w="552" w:type="dxa"/>
            <w:vAlign w:val="center"/>
          </w:tcPr>
          <w:p w14:paraId="74F33F4B" w14:textId="77777777" w:rsidR="00802CD6" w:rsidRPr="000200AD" w:rsidRDefault="00802CD6" w:rsidP="005E4EF9">
            <w:pPr>
              <w:pStyle w:val="ANormln"/>
              <w:numPr>
                <w:ilvl w:val="0"/>
                <w:numId w:val="25"/>
              </w:numPr>
              <w:spacing w:before="0"/>
              <w:ind w:left="0" w:firstLine="0"/>
              <w:jc w:val="left"/>
              <w:rPr>
                <w:rFonts w:cs="Arial"/>
                <w:sz w:val="16"/>
                <w:szCs w:val="16"/>
              </w:rPr>
            </w:pPr>
          </w:p>
        </w:tc>
        <w:tc>
          <w:tcPr>
            <w:tcW w:w="4121" w:type="dxa"/>
            <w:vAlign w:val="center"/>
          </w:tcPr>
          <w:p w14:paraId="29880360" w14:textId="2C34E688" w:rsidR="00802CD6" w:rsidRDefault="00802CD6" w:rsidP="00802CD6">
            <w:pPr>
              <w:jc w:val="left"/>
              <w:rPr>
                <w:sz w:val="16"/>
                <w:szCs w:val="20"/>
              </w:rPr>
            </w:pPr>
            <w:r w:rsidRPr="00802CD6">
              <w:rPr>
                <w:sz w:val="16"/>
                <w:szCs w:val="20"/>
              </w:rPr>
              <w:t>Řešení musí komunikovat po definovaném TCP/UDP portu, aby mohl být snadno nastaven prostup přes firewally</w:t>
            </w:r>
            <w:r w:rsidR="00816CFE">
              <w:rPr>
                <w:sz w:val="16"/>
                <w:szCs w:val="20"/>
              </w:rPr>
              <w:t xml:space="preserve"> a </w:t>
            </w:r>
            <w:r w:rsidRPr="00802CD6">
              <w:rPr>
                <w:sz w:val="16"/>
                <w:szCs w:val="20"/>
              </w:rPr>
              <w:t>řešena kvalita služby (</w:t>
            </w:r>
            <w:proofErr w:type="spellStart"/>
            <w:r w:rsidRPr="00802CD6">
              <w:rPr>
                <w:sz w:val="16"/>
                <w:szCs w:val="20"/>
              </w:rPr>
              <w:t>QoS</w:t>
            </w:r>
            <w:proofErr w:type="spellEnd"/>
            <w:r w:rsidRPr="00802CD6">
              <w:rPr>
                <w:sz w:val="16"/>
                <w:szCs w:val="20"/>
              </w:rPr>
              <w:t xml:space="preserve">) pro přenos událostí. </w:t>
            </w:r>
          </w:p>
          <w:p w14:paraId="32D00C5E" w14:textId="6A2254F8" w:rsidR="00802CD6" w:rsidRPr="00802CD6" w:rsidRDefault="00802CD6" w:rsidP="00802CD6">
            <w:pPr>
              <w:jc w:val="left"/>
              <w:rPr>
                <w:b/>
                <w:bCs/>
                <w:sz w:val="16"/>
                <w:szCs w:val="20"/>
              </w:rPr>
            </w:pPr>
            <w:r w:rsidRPr="00802CD6">
              <w:rPr>
                <w:b/>
                <w:bCs/>
                <w:sz w:val="16"/>
                <w:szCs w:val="20"/>
              </w:rPr>
              <w:t>Zadavatel požaduje</w:t>
            </w:r>
            <w:r w:rsidR="00816CFE">
              <w:rPr>
                <w:b/>
                <w:bCs/>
                <w:sz w:val="16"/>
                <w:szCs w:val="20"/>
              </w:rPr>
              <w:t xml:space="preserve"> v </w:t>
            </w:r>
            <w:r w:rsidRPr="00802CD6">
              <w:rPr>
                <w:b/>
                <w:bCs/>
                <w:sz w:val="16"/>
                <w:szCs w:val="20"/>
              </w:rPr>
              <w:t xml:space="preserve">nabídce doložit odkazem na dokumentaci, jak vypadá komunikační matice pro připojení </w:t>
            </w:r>
            <w:r>
              <w:rPr>
                <w:b/>
                <w:bCs/>
                <w:sz w:val="16"/>
                <w:szCs w:val="20"/>
              </w:rPr>
              <w:t>ř</w:t>
            </w:r>
            <w:r w:rsidRPr="00802CD6">
              <w:rPr>
                <w:b/>
                <w:bCs/>
                <w:sz w:val="16"/>
                <w:szCs w:val="20"/>
              </w:rPr>
              <w:t xml:space="preserve">ešení pro sběr událostí na pobočkách. </w:t>
            </w:r>
          </w:p>
        </w:tc>
        <w:tc>
          <w:tcPr>
            <w:tcW w:w="3852" w:type="dxa"/>
            <w:vAlign w:val="center"/>
          </w:tcPr>
          <w:p w14:paraId="7277502E" w14:textId="77777777" w:rsidR="00802CD6" w:rsidRPr="000200AD" w:rsidRDefault="00802CD6" w:rsidP="00802CD6">
            <w:pPr>
              <w:jc w:val="left"/>
              <w:rPr>
                <w:sz w:val="16"/>
                <w:szCs w:val="16"/>
              </w:rPr>
            </w:pPr>
          </w:p>
        </w:tc>
        <w:tc>
          <w:tcPr>
            <w:tcW w:w="923" w:type="dxa"/>
            <w:vAlign w:val="center"/>
          </w:tcPr>
          <w:p w14:paraId="664BF356" w14:textId="77777777" w:rsidR="00802CD6" w:rsidRPr="00412F35" w:rsidRDefault="00802CD6" w:rsidP="00802CD6">
            <w:pPr>
              <w:jc w:val="center"/>
              <w:rPr>
                <w:sz w:val="18"/>
                <w:szCs w:val="18"/>
              </w:rPr>
            </w:pPr>
          </w:p>
        </w:tc>
      </w:tr>
      <w:tr w:rsidR="00802CD6" w:rsidRPr="00412F35" w14:paraId="045A9C85" w14:textId="77777777" w:rsidTr="00802CD6">
        <w:trPr>
          <w:trHeight w:val="283"/>
        </w:trPr>
        <w:tc>
          <w:tcPr>
            <w:tcW w:w="552" w:type="dxa"/>
            <w:vAlign w:val="center"/>
          </w:tcPr>
          <w:p w14:paraId="7C2D3F8E" w14:textId="77777777" w:rsidR="00802CD6" w:rsidRPr="000200AD" w:rsidRDefault="00802CD6" w:rsidP="005E4EF9">
            <w:pPr>
              <w:pStyle w:val="ANormln"/>
              <w:numPr>
                <w:ilvl w:val="0"/>
                <w:numId w:val="25"/>
              </w:numPr>
              <w:spacing w:before="0"/>
              <w:ind w:left="0" w:firstLine="0"/>
              <w:jc w:val="left"/>
              <w:rPr>
                <w:rFonts w:cs="Arial"/>
                <w:sz w:val="16"/>
                <w:szCs w:val="16"/>
              </w:rPr>
            </w:pPr>
          </w:p>
        </w:tc>
        <w:tc>
          <w:tcPr>
            <w:tcW w:w="4121" w:type="dxa"/>
            <w:vAlign w:val="center"/>
          </w:tcPr>
          <w:p w14:paraId="6EEC1BBA" w14:textId="4166D163" w:rsidR="00802CD6" w:rsidRPr="00802CD6" w:rsidRDefault="00802CD6" w:rsidP="00802CD6">
            <w:pPr>
              <w:jc w:val="left"/>
              <w:rPr>
                <w:sz w:val="16"/>
                <w:szCs w:val="20"/>
              </w:rPr>
            </w:pPr>
            <w:r w:rsidRPr="00802CD6">
              <w:rPr>
                <w:sz w:val="16"/>
                <w:szCs w:val="20"/>
              </w:rPr>
              <w:t>Řešení musí poskytovat kapacitu vyrovnávací paměti pro minimálně 100GB událostí, které na pobočce mohou vzniknout během výpadku spojení mezi pobočkou</w:t>
            </w:r>
            <w:r w:rsidR="00816CFE">
              <w:rPr>
                <w:sz w:val="16"/>
                <w:szCs w:val="20"/>
              </w:rPr>
              <w:t xml:space="preserve"> a </w:t>
            </w:r>
            <w:r w:rsidRPr="00802CD6">
              <w:rPr>
                <w:sz w:val="16"/>
                <w:szCs w:val="20"/>
              </w:rPr>
              <w:t>datovým centrem.</w:t>
            </w:r>
          </w:p>
        </w:tc>
        <w:tc>
          <w:tcPr>
            <w:tcW w:w="3852" w:type="dxa"/>
            <w:vAlign w:val="center"/>
          </w:tcPr>
          <w:p w14:paraId="72F09332" w14:textId="77777777" w:rsidR="00802CD6" w:rsidRPr="000200AD" w:rsidRDefault="00802CD6" w:rsidP="00802CD6">
            <w:pPr>
              <w:jc w:val="left"/>
              <w:rPr>
                <w:sz w:val="16"/>
                <w:szCs w:val="16"/>
              </w:rPr>
            </w:pPr>
          </w:p>
        </w:tc>
        <w:tc>
          <w:tcPr>
            <w:tcW w:w="923" w:type="dxa"/>
            <w:vAlign w:val="center"/>
          </w:tcPr>
          <w:p w14:paraId="124BE346" w14:textId="77777777" w:rsidR="00802CD6" w:rsidRPr="00412F35" w:rsidRDefault="00802CD6" w:rsidP="00802CD6">
            <w:pPr>
              <w:jc w:val="center"/>
              <w:rPr>
                <w:sz w:val="18"/>
                <w:szCs w:val="18"/>
              </w:rPr>
            </w:pPr>
          </w:p>
        </w:tc>
      </w:tr>
      <w:tr w:rsidR="00802CD6" w:rsidRPr="00412F35" w14:paraId="176CEF21" w14:textId="77777777" w:rsidTr="00802CD6">
        <w:trPr>
          <w:trHeight w:val="283"/>
        </w:trPr>
        <w:tc>
          <w:tcPr>
            <w:tcW w:w="552" w:type="dxa"/>
            <w:vAlign w:val="center"/>
          </w:tcPr>
          <w:p w14:paraId="03902404" w14:textId="77777777" w:rsidR="00802CD6" w:rsidRPr="000200AD" w:rsidRDefault="00802CD6" w:rsidP="005E4EF9">
            <w:pPr>
              <w:pStyle w:val="ANormln"/>
              <w:numPr>
                <w:ilvl w:val="0"/>
                <w:numId w:val="25"/>
              </w:numPr>
              <w:spacing w:before="0"/>
              <w:ind w:left="0" w:firstLine="0"/>
              <w:jc w:val="left"/>
              <w:rPr>
                <w:rFonts w:cs="Arial"/>
                <w:sz w:val="16"/>
                <w:szCs w:val="16"/>
              </w:rPr>
            </w:pPr>
          </w:p>
        </w:tc>
        <w:tc>
          <w:tcPr>
            <w:tcW w:w="4121" w:type="dxa"/>
            <w:vAlign w:val="center"/>
          </w:tcPr>
          <w:p w14:paraId="4BC24EB9" w14:textId="0D2BE2C5" w:rsidR="00802CD6" w:rsidRPr="00802CD6" w:rsidRDefault="00802CD6" w:rsidP="00802CD6">
            <w:pPr>
              <w:jc w:val="left"/>
              <w:rPr>
                <w:sz w:val="16"/>
                <w:szCs w:val="20"/>
              </w:rPr>
            </w:pPr>
            <w:r w:rsidRPr="00802CD6">
              <w:rPr>
                <w:sz w:val="16"/>
                <w:szCs w:val="20"/>
              </w:rPr>
              <w:t>Řešení pro sběr dat</w:t>
            </w:r>
            <w:r w:rsidR="00816CFE">
              <w:rPr>
                <w:sz w:val="16"/>
                <w:szCs w:val="20"/>
              </w:rPr>
              <w:t xml:space="preserve"> z </w:t>
            </w:r>
            <w:r w:rsidRPr="00802CD6">
              <w:rPr>
                <w:sz w:val="16"/>
                <w:szCs w:val="20"/>
              </w:rPr>
              <w:t>poboček musí mít výkon minimálně 5 tisíc událostí/s,</w:t>
            </w:r>
            <w:r w:rsidR="00816CFE">
              <w:rPr>
                <w:sz w:val="16"/>
                <w:szCs w:val="20"/>
              </w:rPr>
              <w:t xml:space="preserve"> a </w:t>
            </w:r>
            <w:r w:rsidRPr="00802CD6">
              <w:rPr>
                <w:sz w:val="16"/>
                <w:szCs w:val="20"/>
              </w:rPr>
              <w:t>to</w:t>
            </w:r>
            <w:r w:rsidR="00816CFE">
              <w:rPr>
                <w:sz w:val="16"/>
                <w:szCs w:val="20"/>
              </w:rPr>
              <w:t xml:space="preserve"> i v </w:t>
            </w:r>
            <w:r w:rsidRPr="00802CD6">
              <w:rPr>
                <w:sz w:val="16"/>
                <w:szCs w:val="20"/>
              </w:rPr>
              <w:t>trvalé zátěži.</w:t>
            </w:r>
          </w:p>
        </w:tc>
        <w:tc>
          <w:tcPr>
            <w:tcW w:w="3852" w:type="dxa"/>
            <w:vAlign w:val="center"/>
          </w:tcPr>
          <w:p w14:paraId="7852DB8E" w14:textId="77777777" w:rsidR="00802CD6" w:rsidRPr="000200AD" w:rsidRDefault="00802CD6" w:rsidP="00802CD6">
            <w:pPr>
              <w:jc w:val="left"/>
              <w:rPr>
                <w:sz w:val="16"/>
                <w:szCs w:val="16"/>
              </w:rPr>
            </w:pPr>
          </w:p>
        </w:tc>
        <w:tc>
          <w:tcPr>
            <w:tcW w:w="923" w:type="dxa"/>
            <w:vAlign w:val="center"/>
          </w:tcPr>
          <w:p w14:paraId="1DBDDA50" w14:textId="77777777" w:rsidR="00802CD6" w:rsidRPr="00412F35" w:rsidRDefault="00802CD6" w:rsidP="00802CD6">
            <w:pPr>
              <w:jc w:val="center"/>
              <w:rPr>
                <w:sz w:val="18"/>
                <w:szCs w:val="18"/>
              </w:rPr>
            </w:pPr>
          </w:p>
        </w:tc>
      </w:tr>
      <w:tr w:rsidR="00802CD6" w:rsidRPr="00412F35" w14:paraId="310FB256" w14:textId="77777777" w:rsidTr="00802CD6">
        <w:trPr>
          <w:trHeight w:val="283"/>
        </w:trPr>
        <w:tc>
          <w:tcPr>
            <w:tcW w:w="552" w:type="dxa"/>
            <w:vAlign w:val="center"/>
          </w:tcPr>
          <w:p w14:paraId="0A6EEF0C" w14:textId="77777777" w:rsidR="00802CD6" w:rsidRPr="000200AD" w:rsidRDefault="00802CD6" w:rsidP="005E4EF9">
            <w:pPr>
              <w:pStyle w:val="ANormln"/>
              <w:numPr>
                <w:ilvl w:val="0"/>
                <w:numId w:val="25"/>
              </w:numPr>
              <w:spacing w:before="0"/>
              <w:ind w:left="0" w:firstLine="0"/>
              <w:jc w:val="left"/>
              <w:rPr>
                <w:rFonts w:cs="Arial"/>
                <w:sz w:val="16"/>
                <w:szCs w:val="16"/>
              </w:rPr>
            </w:pPr>
          </w:p>
        </w:tc>
        <w:tc>
          <w:tcPr>
            <w:tcW w:w="4121" w:type="dxa"/>
            <w:vAlign w:val="center"/>
          </w:tcPr>
          <w:p w14:paraId="5CD561D2" w14:textId="08C73D80" w:rsidR="00802CD6" w:rsidRPr="00802CD6" w:rsidRDefault="00802CD6" w:rsidP="00802CD6">
            <w:pPr>
              <w:jc w:val="left"/>
              <w:rPr>
                <w:sz w:val="16"/>
                <w:szCs w:val="20"/>
              </w:rPr>
            </w:pPr>
            <w:r w:rsidRPr="00802CD6">
              <w:rPr>
                <w:sz w:val="16"/>
                <w:szCs w:val="20"/>
              </w:rPr>
              <w:t>Řešení musí poskytnout podporu pro sběr událostí na identických UDP</w:t>
            </w:r>
            <w:r w:rsidR="00816CFE">
              <w:rPr>
                <w:sz w:val="16"/>
                <w:szCs w:val="20"/>
              </w:rPr>
              <w:t xml:space="preserve"> i </w:t>
            </w:r>
            <w:r w:rsidRPr="00802CD6">
              <w:rPr>
                <w:sz w:val="16"/>
                <w:szCs w:val="20"/>
              </w:rPr>
              <w:t>TCP portech jako hlavní dodaný systém.</w:t>
            </w:r>
          </w:p>
        </w:tc>
        <w:tc>
          <w:tcPr>
            <w:tcW w:w="3852" w:type="dxa"/>
            <w:vAlign w:val="center"/>
          </w:tcPr>
          <w:p w14:paraId="0116938E" w14:textId="77777777" w:rsidR="00802CD6" w:rsidRPr="000200AD" w:rsidRDefault="00802CD6" w:rsidP="00802CD6">
            <w:pPr>
              <w:jc w:val="left"/>
              <w:rPr>
                <w:sz w:val="16"/>
                <w:szCs w:val="16"/>
              </w:rPr>
            </w:pPr>
          </w:p>
        </w:tc>
        <w:tc>
          <w:tcPr>
            <w:tcW w:w="923" w:type="dxa"/>
            <w:vAlign w:val="center"/>
          </w:tcPr>
          <w:p w14:paraId="5A274F07" w14:textId="77777777" w:rsidR="00802CD6" w:rsidRPr="00412F35" w:rsidRDefault="00802CD6" w:rsidP="00802CD6">
            <w:pPr>
              <w:jc w:val="center"/>
              <w:rPr>
                <w:sz w:val="18"/>
                <w:szCs w:val="18"/>
              </w:rPr>
            </w:pPr>
          </w:p>
        </w:tc>
      </w:tr>
      <w:tr w:rsidR="00802CD6" w:rsidRPr="00412F35" w14:paraId="10653335" w14:textId="77777777" w:rsidTr="00802CD6">
        <w:trPr>
          <w:trHeight w:val="283"/>
        </w:trPr>
        <w:tc>
          <w:tcPr>
            <w:tcW w:w="552" w:type="dxa"/>
            <w:vAlign w:val="center"/>
          </w:tcPr>
          <w:p w14:paraId="0332AC09" w14:textId="77777777" w:rsidR="00802CD6" w:rsidRPr="000200AD" w:rsidRDefault="00802CD6" w:rsidP="005E4EF9">
            <w:pPr>
              <w:pStyle w:val="ANormln"/>
              <w:numPr>
                <w:ilvl w:val="0"/>
                <w:numId w:val="25"/>
              </w:numPr>
              <w:spacing w:before="0"/>
              <w:ind w:left="0" w:firstLine="0"/>
              <w:jc w:val="left"/>
              <w:rPr>
                <w:rFonts w:cs="Arial"/>
                <w:sz w:val="16"/>
                <w:szCs w:val="16"/>
              </w:rPr>
            </w:pPr>
          </w:p>
        </w:tc>
        <w:tc>
          <w:tcPr>
            <w:tcW w:w="4121" w:type="dxa"/>
            <w:vAlign w:val="center"/>
          </w:tcPr>
          <w:p w14:paraId="49FE92EF" w14:textId="29CD0099" w:rsidR="00802CD6" w:rsidRPr="00802CD6" w:rsidRDefault="00802CD6" w:rsidP="00802CD6">
            <w:pPr>
              <w:jc w:val="left"/>
              <w:rPr>
                <w:sz w:val="16"/>
                <w:szCs w:val="20"/>
              </w:rPr>
            </w:pPr>
            <w:r w:rsidRPr="00802CD6">
              <w:rPr>
                <w:sz w:val="16"/>
                <w:szCs w:val="20"/>
              </w:rPr>
              <w:t>Řešení musí být</w:t>
            </w:r>
            <w:r w:rsidR="00816CFE">
              <w:rPr>
                <w:sz w:val="16"/>
                <w:szCs w:val="20"/>
              </w:rPr>
              <w:t xml:space="preserve"> k </w:t>
            </w:r>
            <w:r w:rsidRPr="00802CD6">
              <w:rPr>
                <w:sz w:val="16"/>
                <w:szCs w:val="20"/>
              </w:rPr>
              <w:t xml:space="preserve">dispozici jako fyzický systém nebo jako virtuální systém </w:t>
            </w:r>
            <w:r w:rsidR="004F609C">
              <w:rPr>
                <w:sz w:val="16"/>
                <w:szCs w:val="20"/>
              </w:rPr>
              <w:t xml:space="preserve">kompatibilní </w:t>
            </w:r>
            <w:r w:rsidRPr="00802CD6">
              <w:rPr>
                <w:sz w:val="16"/>
                <w:szCs w:val="20"/>
              </w:rPr>
              <w:t xml:space="preserve">pro </w:t>
            </w:r>
            <w:r>
              <w:rPr>
                <w:sz w:val="16"/>
                <w:szCs w:val="20"/>
              </w:rPr>
              <w:t>stávající virtualizaci zadavatele</w:t>
            </w:r>
            <w:r w:rsidRPr="00802CD6">
              <w:rPr>
                <w:sz w:val="16"/>
                <w:szCs w:val="20"/>
              </w:rPr>
              <w:t xml:space="preserve"> VMware </w:t>
            </w:r>
            <w:proofErr w:type="spellStart"/>
            <w:r w:rsidRPr="00802CD6">
              <w:rPr>
                <w:sz w:val="16"/>
                <w:szCs w:val="20"/>
              </w:rPr>
              <w:t>ESXi</w:t>
            </w:r>
            <w:proofErr w:type="spellEnd"/>
            <w:r w:rsidR="00816CFE">
              <w:rPr>
                <w:sz w:val="16"/>
                <w:szCs w:val="20"/>
              </w:rPr>
              <w:t xml:space="preserve"> a </w:t>
            </w:r>
            <w:r w:rsidRPr="00802CD6">
              <w:rPr>
                <w:sz w:val="16"/>
                <w:szCs w:val="20"/>
              </w:rPr>
              <w:t>Hyper-V.</w:t>
            </w:r>
          </w:p>
        </w:tc>
        <w:tc>
          <w:tcPr>
            <w:tcW w:w="3852" w:type="dxa"/>
            <w:vAlign w:val="center"/>
          </w:tcPr>
          <w:p w14:paraId="4657C779" w14:textId="77777777" w:rsidR="00802CD6" w:rsidRPr="000200AD" w:rsidRDefault="00802CD6" w:rsidP="00802CD6">
            <w:pPr>
              <w:jc w:val="left"/>
              <w:rPr>
                <w:sz w:val="16"/>
                <w:szCs w:val="16"/>
              </w:rPr>
            </w:pPr>
          </w:p>
        </w:tc>
        <w:tc>
          <w:tcPr>
            <w:tcW w:w="923" w:type="dxa"/>
            <w:vAlign w:val="center"/>
          </w:tcPr>
          <w:p w14:paraId="308C45F9" w14:textId="77777777" w:rsidR="00802CD6" w:rsidRPr="00412F35" w:rsidRDefault="00802CD6" w:rsidP="00802CD6">
            <w:pPr>
              <w:jc w:val="center"/>
              <w:rPr>
                <w:sz w:val="18"/>
                <w:szCs w:val="18"/>
              </w:rPr>
            </w:pPr>
          </w:p>
        </w:tc>
      </w:tr>
      <w:tr w:rsidR="00802CD6" w:rsidRPr="00412F35" w14:paraId="09946F35" w14:textId="77777777" w:rsidTr="00802CD6">
        <w:trPr>
          <w:trHeight w:val="283"/>
        </w:trPr>
        <w:tc>
          <w:tcPr>
            <w:tcW w:w="552" w:type="dxa"/>
            <w:vAlign w:val="center"/>
          </w:tcPr>
          <w:p w14:paraId="71237077" w14:textId="77777777" w:rsidR="00802CD6" w:rsidRPr="000200AD" w:rsidRDefault="00802CD6" w:rsidP="005E4EF9">
            <w:pPr>
              <w:pStyle w:val="ANormln"/>
              <w:numPr>
                <w:ilvl w:val="0"/>
                <w:numId w:val="25"/>
              </w:numPr>
              <w:spacing w:before="0"/>
              <w:ind w:left="0" w:firstLine="0"/>
              <w:jc w:val="left"/>
              <w:rPr>
                <w:rFonts w:cs="Arial"/>
                <w:sz w:val="16"/>
                <w:szCs w:val="16"/>
              </w:rPr>
            </w:pPr>
          </w:p>
        </w:tc>
        <w:tc>
          <w:tcPr>
            <w:tcW w:w="4121" w:type="dxa"/>
            <w:vAlign w:val="center"/>
          </w:tcPr>
          <w:p w14:paraId="779E81FC" w14:textId="1A4351FF" w:rsidR="00802CD6" w:rsidRPr="00802CD6" w:rsidRDefault="00802CD6" w:rsidP="00802CD6">
            <w:pPr>
              <w:jc w:val="left"/>
              <w:rPr>
                <w:sz w:val="16"/>
                <w:szCs w:val="20"/>
              </w:rPr>
            </w:pPr>
            <w:r w:rsidRPr="00802CD6">
              <w:rPr>
                <w:sz w:val="16"/>
                <w:szCs w:val="20"/>
              </w:rPr>
              <w:t>Řešení musí být schopno komunikovat</w:t>
            </w:r>
            <w:r w:rsidR="00816CFE">
              <w:rPr>
                <w:sz w:val="16"/>
                <w:szCs w:val="20"/>
              </w:rPr>
              <w:t xml:space="preserve"> z </w:t>
            </w:r>
            <w:r w:rsidRPr="00802CD6">
              <w:rPr>
                <w:sz w:val="16"/>
                <w:szCs w:val="20"/>
              </w:rPr>
              <w:t>pobočky na centrálu</w:t>
            </w:r>
            <w:r w:rsidR="00816CFE">
              <w:rPr>
                <w:sz w:val="16"/>
                <w:szCs w:val="20"/>
              </w:rPr>
              <w:t xml:space="preserve"> i </w:t>
            </w:r>
            <w:r w:rsidRPr="00802CD6">
              <w:rPr>
                <w:sz w:val="16"/>
                <w:szCs w:val="20"/>
              </w:rPr>
              <w:t>přes vícenásobný překlad adres (NAT).</w:t>
            </w:r>
          </w:p>
        </w:tc>
        <w:tc>
          <w:tcPr>
            <w:tcW w:w="3852" w:type="dxa"/>
            <w:vAlign w:val="center"/>
          </w:tcPr>
          <w:p w14:paraId="16ED8B06" w14:textId="77777777" w:rsidR="00802CD6" w:rsidRPr="000200AD" w:rsidRDefault="00802CD6" w:rsidP="00802CD6">
            <w:pPr>
              <w:jc w:val="left"/>
              <w:rPr>
                <w:sz w:val="16"/>
                <w:szCs w:val="16"/>
              </w:rPr>
            </w:pPr>
          </w:p>
        </w:tc>
        <w:tc>
          <w:tcPr>
            <w:tcW w:w="923" w:type="dxa"/>
            <w:vAlign w:val="center"/>
          </w:tcPr>
          <w:p w14:paraId="31FB1D01" w14:textId="77777777" w:rsidR="00802CD6" w:rsidRPr="00412F35" w:rsidRDefault="00802CD6" w:rsidP="00802CD6">
            <w:pPr>
              <w:jc w:val="center"/>
              <w:rPr>
                <w:sz w:val="18"/>
                <w:szCs w:val="18"/>
              </w:rPr>
            </w:pPr>
          </w:p>
        </w:tc>
      </w:tr>
      <w:tr w:rsidR="001C3B9C" w:rsidRPr="00412F35" w14:paraId="1AD04D02" w14:textId="77777777" w:rsidTr="00143E48">
        <w:trPr>
          <w:trHeight w:val="283"/>
        </w:trPr>
        <w:tc>
          <w:tcPr>
            <w:tcW w:w="9448" w:type="dxa"/>
            <w:gridSpan w:val="4"/>
            <w:vAlign w:val="center"/>
          </w:tcPr>
          <w:p w14:paraId="480249A6" w14:textId="281FCA7F" w:rsidR="001C3B9C" w:rsidRPr="001C3B9C" w:rsidRDefault="001C3B9C" w:rsidP="00143E48">
            <w:pPr>
              <w:jc w:val="center"/>
              <w:rPr>
                <w:b/>
                <w:bCs/>
                <w:sz w:val="18"/>
                <w:szCs w:val="18"/>
              </w:rPr>
            </w:pPr>
            <w:r w:rsidRPr="001C3B9C">
              <w:rPr>
                <w:b/>
                <w:bCs/>
                <w:sz w:val="16"/>
                <w:szCs w:val="16"/>
              </w:rPr>
              <w:t>Vysoká dostupnost, SW Podpora</w:t>
            </w:r>
            <w:r w:rsidR="00816CFE">
              <w:rPr>
                <w:b/>
                <w:bCs/>
                <w:sz w:val="16"/>
                <w:szCs w:val="16"/>
              </w:rPr>
              <w:t xml:space="preserve"> a </w:t>
            </w:r>
            <w:r w:rsidRPr="001C3B9C">
              <w:rPr>
                <w:b/>
                <w:bCs/>
                <w:sz w:val="16"/>
                <w:szCs w:val="16"/>
              </w:rPr>
              <w:t>záruka na hardware</w:t>
            </w:r>
          </w:p>
        </w:tc>
      </w:tr>
      <w:tr w:rsidR="001C3B9C" w:rsidRPr="00412F35" w14:paraId="2478E5B2" w14:textId="77777777" w:rsidTr="001C3B9C">
        <w:trPr>
          <w:trHeight w:val="283"/>
        </w:trPr>
        <w:tc>
          <w:tcPr>
            <w:tcW w:w="552" w:type="dxa"/>
            <w:vAlign w:val="center"/>
          </w:tcPr>
          <w:p w14:paraId="4091EFF3" w14:textId="77777777" w:rsidR="001C3B9C" w:rsidRPr="000200AD" w:rsidRDefault="001C3B9C" w:rsidP="005E4EF9">
            <w:pPr>
              <w:pStyle w:val="ANormln"/>
              <w:numPr>
                <w:ilvl w:val="0"/>
                <w:numId w:val="25"/>
              </w:numPr>
              <w:spacing w:before="0"/>
              <w:ind w:left="0" w:firstLine="0"/>
              <w:jc w:val="left"/>
              <w:rPr>
                <w:rFonts w:cs="Arial"/>
                <w:sz w:val="16"/>
                <w:szCs w:val="16"/>
              </w:rPr>
            </w:pPr>
          </w:p>
        </w:tc>
        <w:tc>
          <w:tcPr>
            <w:tcW w:w="4121" w:type="dxa"/>
            <w:vAlign w:val="center"/>
          </w:tcPr>
          <w:p w14:paraId="39AF1F6F" w14:textId="10720E49" w:rsidR="001C3B9C" w:rsidRPr="001C3B9C" w:rsidRDefault="001C3B9C" w:rsidP="001C3B9C">
            <w:pPr>
              <w:jc w:val="left"/>
              <w:rPr>
                <w:sz w:val="16"/>
                <w:szCs w:val="20"/>
              </w:rPr>
            </w:pPr>
            <w:r>
              <w:rPr>
                <w:sz w:val="16"/>
                <w:szCs w:val="20"/>
              </w:rPr>
              <w:t xml:space="preserve">Zadavatel požaduje </w:t>
            </w:r>
            <w:r w:rsidRPr="001C3B9C">
              <w:rPr>
                <w:sz w:val="16"/>
                <w:szCs w:val="20"/>
              </w:rPr>
              <w:t>podporu pro nasazení ve vysoké dostupnosti.</w:t>
            </w:r>
          </w:p>
        </w:tc>
        <w:tc>
          <w:tcPr>
            <w:tcW w:w="3852" w:type="dxa"/>
            <w:vAlign w:val="center"/>
          </w:tcPr>
          <w:p w14:paraId="0E55BD38" w14:textId="77777777" w:rsidR="001C3B9C" w:rsidRPr="000200AD" w:rsidRDefault="001C3B9C" w:rsidP="001C3B9C">
            <w:pPr>
              <w:jc w:val="left"/>
              <w:rPr>
                <w:sz w:val="16"/>
                <w:szCs w:val="16"/>
              </w:rPr>
            </w:pPr>
          </w:p>
        </w:tc>
        <w:tc>
          <w:tcPr>
            <w:tcW w:w="923" w:type="dxa"/>
            <w:vAlign w:val="center"/>
          </w:tcPr>
          <w:p w14:paraId="0A48C34C" w14:textId="77777777" w:rsidR="001C3B9C" w:rsidRPr="00412F35" w:rsidRDefault="001C3B9C" w:rsidP="001C3B9C">
            <w:pPr>
              <w:jc w:val="center"/>
              <w:rPr>
                <w:sz w:val="18"/>
                <w:szCs w:val="18"/>
              </w:rPr>
            </w:pPr>
          </w:p>
        </w:tc>
      </w:tr>
      <w:tr w:rsidR="001C3B9C" w:rsidRPr="00412F35" w14:paraId="4BD0302C" w14:textId="77777777" w:rsidTr="001C3B9C">
        <w:trPr>
          <w:trHeight w:val="283"/>
        </w:trPr>
        <w:tc>
          <w:tcPr>
            <w:tcW w:w="552" w:type="dxa"/>
            <w:vAlign w:val="center"/>
          </w:tcPr>
          <w:p w14:paraId="2C5F41DA" w14:textId="77777777" w:rsidR="001C3B9C" w:rsidRPr="000200AD" w:rsidRDefault="001C3B9C" w:rsidP="005E4EF9">
            <w:pPr>
              <w:pStyle w:val="ANormln"/>
              <w:numPr>
                <w:ilvl w:val="0"/>
                <w:numId w:val="25"/>
              </w:numPr>
              <w:spacing w:before="0"/>
              <w:ind w:left="0" w:firstLine="0"/>
              <w:jc w:val="left"/>
              <w:rPr>
                <w:rFonts w:cs="Arial"/>
                <w:sz w:val="16"/>
                <w:szCs w:val="16"/>
              </w:rPr>
            </w:pPr>
          </w:p>
        </w:tc>
        <w:tc>
          <w:tcPr>
            <w:tcW w:w="4121" w:type="dxa"/>
            <w:vAlign w:val="center"/>
          </w:tcPr>
          <w:p w14:paraId="5D6E1718" w14:textId="00338ADB" w:rsidR="001C3B9C" w:rsidRPr="001C3B9C" w:rsidRDefault="001C3B9C" w:rsidP="001C3B9C">
            <w:pPr>
              <w:jc w:val="left"/>
              <w:rPr>
                <w:sz w:val="16"/>
                <w:szCs w:val="20"/>
              </w:rPr>
            </w:pPr>
            <w:r w:rsidRPr="001C3B9C">
              <w:rPr>
                <w:sz w:val="16"/>
                <w:szCs w:val="20"/>
              </w:rPr>
              <w:t xml:space="preserve">HW </w:t>
            </w:r>
            <w:r>
              <w:rPr>
                <w:sz w:val="16"/>
                <w:szCs w:val="20"/>
              </w:rPr>
              <w:t>–</w:t>
            </w:r>
            <w:r w:rsidRPr="001C3B9C">
              <w:rPr>
                <w:sz w:val="16"/>
                <w:szCs w:val="20"/>
              </w:rPr>
              <w:t xml:space="preserve"> Požadovaná min. 5letá servisní podpora na hardware </w:t>
            </w:r>
            <w:proofErr w:type="spellStart"/>
            <w:r w:rsidRPr="001C3B9C">
              <w:rPr>
                <w:sz w:val="16"/>
                <w:szCs w:val="20"/>
              </w:rPr>
              <w:t>appliance</w:t>
            </w:r>
            <w:proofErr w:type="spellEnd"/>
            <w:r w:rsidR="00816CFE">
              <w:rPr>
                <w:sz w:val="16"/>
                <w:szCs w:val="20"/>
              </w:rPr>
              <w:t xml:space="preserve"> s </w:t>
            </w:r>
            <w:r w:rsidRPr="001C3B9C">
              <w:rPr>
                <w:sz w:val="16"/>
                <w:szCs w:val="20"/>
              </w:rPr>
              <w:t>opravou</w:t>
            </w:r>
            <w:r w:rsidR="00816CFE">
              <w:rPr>
                <w:sz w:val="16"/>
                <w:szCs w:val="20"/>
              </w:rPr>
              <w:t xml:space="preserve"> v </w:t>
            </w:r>
            <w:r w:rsidRPr="001C3B9C">
              <w:rPr>
                <w:sz w:val="16"/>
                <w:szCs w:val="20"/>
              </w:rPr>
              <w:t>místě instalace serveru</w:t>
            </w:r>
            <w:r w:rsidR="00816CFE">
              <w:rPr>
                <w:sz w:val="16"/>
                <w:szCs w:val="20"/>
              </w:rPr>
              <w:t xml:space="preserve"> a s </w:t>
            </w:r>
            <w:r w:rsidRPr="001C3B9C">
              <w:rPr>
                <w:sz w:val="16"/>
                <w:szCs w:val="20"/>
              </w:rPr>
              <w:t>garantovanou odezvou následující pracovní den od nahlášení případné závady.</w:t>
            </w:r>
          </w:p>
        </w:tc>
        <w:tc>
          <w:tcPr>
            <w:tcW w:w="3852" w:type="dxa"/>
            <w:vAlign w:val="center"/>
          </w:tcPr>
          <w:p w14:paraId="6378D7D2" w14:textId="77777777" w:rsidR="001C3B9C" w:rsidRPr="000200AD" w:rsidRDefault="001C3B9C" w:rsidP="001C3B9C">
            <w:pPr>
              <w:jc w:val="left"/>
              <w:rPr>
                <w:sz w:val="16"/>
                <w:szCs w:val="16"/>
              </w:rPr>
            </w:pPr>
          </w:p>
        </w:tc>
        <w:tc>
          <w:tcPr>
            <w:tcW w:w="923" w:type="dxa"/>
            <w:vAlign w:val="center"/>
          </w:tcPr>
          <w:p w14:paraId="2DFC86E8" w14:textId="77777777" w:rsidR="001C3B9C" w:rsidRPr="00412F35" w:rsidRDefault="001C3B9C" w:rsidP="001C3B9C">
            <w:pPr>
              <w:jc w:val="center"/>
              <w:rPr>
                <w:sz w:val="18"/>
                <w:szCs w:val="18"/>
              </w:rPr>
            </w:pPr>
          </w:p>
        </w:tc>
      </w:tr>
      <w:tr w:rsidR="001C3B9C" w:rsidRPr="00412F35" w14:paraId="719BA938" w14:textId="77777777" w:rsidTr="001C3B9C">
        <w:trPr>
          <w:trHeight w:val="283"/>
        </w:trPr>
        <w:tc>
          <w:tcPr>
            <w:tcW w:w="552" w:type="dxa"/>
            <w:vAlign w:val="center"/>
          </w:tcPr>
          <w:p w14:paraId="242BB5C1" w14:textId="77777777" w:rsidR="001C3B9C" w:rsidRPr="000200AD" w:rsidRDefault="001C3B9C" w:rsidP="005E4EF9">
            <w:pPr>
              <w:pStyle w:val="ANormln"/>
              <w:numPr>
                <w:ilvl w:val="0"/>
                <w:numId w:val="25"/>
              </w:numPr>
              <w:spacing w:before="0"/>
              <w:ind w:left="0" w:firstLine="0"/>
              <w:jc w:val="left"/>
              <w:rPr>
                <w:rFonts w:cs="Arial"/>
                <w:sz w:val="16"/>
                <w:szCs w:val="16"/>
              </w:rPr>
            </w:pPr>
          </w:p>
        </w:tc>
        <w:tc>
          <w:tcPr>
            <w:tcW w:w="4121" w:type="dxa"/>
            <w:vAlign w:val="center"/>
          </w:tcPr>
          <w:p w14:paraId="3BE86D67" w14:textId="40369978" w:rsidR="001C3B9C" w:rsidRPr="001C3B9C" w:rsidRDefault="001C3B9C" w:rsidP="001C3B9C">
            <w:pPr>
              <w:jc w:val="left"/>
              <w:rPr>
                <w:sz w:val="16"/>
                <w:szCs w:val="20"/>
              </w:rPr>
            </w:pPr>
            <w:r w:rsidRPr="001C3B9C">
              <w:rPr>
                <w:sz w:val="16"/>
                <w:szCs w:val="20"/>
              </w:rPr>
              <w:t xml:space="preserve">Systém musí podporovat vygenerování TSR (technického support reportu) pro možnost diagnostiky bez vzdáleného přístupu. </w:t>
            </w:r>
          </w:p>
        </w:tc>
        <w:tc>
          <w:tcPr>
            <w:tcW w:w="3852" w:type="dxa"/>
            <w:vAlign w:val="center"/>
          </w:tcPr>
          <w:p w14:paraId="5EB9DC69" w14:textId="77777777" w:rsidR="001C3B9C" w:rsidRPr="000200AD" w:rsidRDefault="001C3B9C" w:rsidP="001C3B9C">
            <w:pPr>
              <w:jc w:val="left"/>
              <w:rPr>
                <w:sz w:val="16"/>
                <w:szCs w:val="16"/>
              </w:rPr>
            </w:pPr>
          </w:p>
        </w:tc>
        <w:tc>
          <w:tcPr>
            <w:tcW w:w="923" w:type="dxa"/>
            <w:vAlign w:val="center"/>
          </w:tcPr>
          <w:p w14:paraId="1B4999BD" w14:textId="77777777" w:rsidR="001C3B9C" w:rsidRPr="00412F35" w:rsidRDefault="001C3B9C" w:rsidP="001C3B9C">
            <w:pPr>
              <w:jc w:val="center"/>
              <w:rPr>
                <w:sz w:val="18"/>
                <w:szCs w:val="18"/>
              </w:rPr>
            </w:pPr>
          </w:p>
        </w:tc>
      </w:tr>
      <w:tr w:rsidR="001C3B9C" w:rsidRPr="00412F35" w14:paraId="44E17059" w14:textId="77777777" w:rsidTr="001C3B9C">
        <w:trPr>
          <w:trHeight w:val="283"/>
        </w:trPr>
        <w:tc>
          <w:tcPr>
            <w:tcW w:w="552" w:type="dxa"/>
            <w:vAlign w:val="center"/>
          </w:tcPr>
          <w:p w14:paraId="451A751D" w14:textId="77777777" w:rsidR="001C3B9C" w:rsidRPr="000200AD" w:rsidRDefault="001C3B9C" w:rsidP="005E4EF9">
            <w:pPr>
              <w:pStyle w:val="ANormln"/>
              <w:numPr>
                <w:ilvl w:val="0"/>
                <w:numId w:val="25"/>
              </w:numPr>
              <w:spacing w:before="0"/>
              <w:ind w:left="0" w:firstLine="0"/>
              <w:jc w:val="left"/>
              <w:rPr>
                <w:rFonts w:cs="Arial"/>
                <w:sz w:val="16"/>
                <w:szCs w:val="16"/>
              </w:rPr>
            </w:pPr>
          </w:p>
        </w:tc>
        <w:tc>
          <w:tcPr>
            <w:tcW w:w="4121" w:type="dxa"/>
            <w:vAlign w:val="center"/>
          </w:tcPr>
          <w:p w14:paraId="230BBAB8" w14:textId="69BCDE46" w:rsidR="001C3B9C" w:rsidRPr="001C3B9C" w:rsidRDefault="001C3B9C" w:rsidP="001C3B9C">
            <w:pPr>
              <w:jc w:val="left"/>
              <w:rPr>
                <w:sz w:val="16"/>
                <w:szCs w:val="20"/>
              </w:rPr>
            </w:pPr>
            <w:r w:rsidRPr="001C3B9C">
              <w:rPr>
                <w:sz w:val="16"/>
                <w:szCs w:val="20"/>
              </w:rPr>
              <w:t>SW - Podpora výrobce na aktualizaci systému</w:t>
            </w:r>
            <w:r w:rsidR="00816CFE">
              <w:rPr>
                <w:sz w:val="16"/>
                <w:szCs w:val="20"/>
              </w:rPr>
              <w:t xml:space="preserve"> a </w:t>
            </w:r>
            <w:proofErr w:type="spellStart"/>
            <w:r w:rsidRPr="001C3B9C">
              <w:rPr>
                <w:sz w:val="16"/>
                <w:szCs w:val="20"/>
              </w:rPr>
              <w:t>parserů</w:t>
            </w:r>
            <w:proofErr w:type="spellEnd"/>
            <w:r w:rsidRPr="001C3B9C">
              <w:rPr>
                <w:sz w:val="16"/>
                <w:szCs w:val="20"/>
              </w:rPr>
              <w:t xml:space="preserve"> na 5 let. Podpora musí obsahovat aktualizaci SW minimálně 3x ročně, opravy chyb</w:t>
            </w:r>
            <w:r w:rsidR="00816CFE">
              <w:rPr>
                <w:sz w:val="16"/>
                <w:szCs w:val="20"/>
              </w:rPr>
              <w:t xml:space="preserve"> a </w:t>
            </w:r>
            <w:r w:rsidRPr="001C3B9C">
              <w:rPr>
                <w:sz w:val="16"/>
                <w:szCs w:val="20"/>
              </w:rPr>
              <w:t>telefonickou</w:t>
            </w:r>
            <w:r w:rsidR="00816CFE">
              <w:rPr>
                <w:sz w:val="16"/>
                <w:szCs w:val="20"/>
              </w:rPr>
              <w:t xml:space="preserve"> a </w:t>
            </w:r>
            <w:r w:rsidRPr="001C3B9C">
              <w:rPr>
                <w:sz w:val="16"/>
                <w:szCs w:val="20"/>
              </w:rPr>
              <w:t>emailovou podporu</w:t>
            </w:r>
            <w:r w:rsidR="00816CFE">
              <w:rPr>
                <w:sz w:val="16"/>
                <w:szCs w:val="20"/>
              </w:rPr>
              <w:t xml:space="preserve"> s </w:t>
            </w:r>
            <w:r w:rsidRPr="001C3B9C">
              <w:rPr>
                <w:sz w:val="16"/>
                <w:szCs w:val="20"/>
              </w:rPr>
              <w:t>diagnostikou vzdáleným přístupem.</w:t>
            </w:r>
          </w:p>
        </w:tc>
        <w:tc>
          <w:tcPr>
            <w:tcW w:w="3852" w:type="dxa"/>
            <w:vAlign w:val="center"/>
          </w:tcPr>
          <w:p w14:paraId="1406EEE0" w14:textId="77777777" w:rsidR="001C3B9C" w:rsidRPr="000200AD" w:rsidRDefault="001C3B9C" w:rsidP="001C3B9C">
            <w:pPr>
              <w:jc w:val="left"/>
              <w:rPr>
                <w:sz w:val="16"/>
                <w:szCs w:val="16"/>
              </w:rPr>
            </w:pPr>
          </w:p>
        </w:tc>
        <w:tc>
          <w:tcPr>
            <w:tcW w:w="923" w:type="dxa"/>
            <w:vAlign w:val="center"/>
          </w:tcPr>
          <w:p w14:paraId="6906CC88" w14:textId="77777777" w:rsidR="001C3B9C" w:rsidRPr="00412F35" w:rsidRDefault="001C3B9C" w:rsidP="001C3B9C">
            <w:pPr>
              <w:jc w:val="center"/>
              <w:rPr>
                <w:sz w:val="18"/>
                <w:szCs w:val="18"/>
              </w:rPr>
            </w:pPr>
          </w:p>
        </w:tc>
      </w:tr>
      <w:tr w:rsidR="007E5250" w:rsidRPr="00412F35" w14:paraId="019E5A8B" w14:textId="77777777" w:rsidTr="003C1C70">
        <w:trPr>
          <w:trHeight w:val="283"/>
        </w:trPr>
        <w:tc>
          <w:tcPr>
            <w:tcW w:w="552" w:type="dxa"/>
            <w:vAlign w:val="center"/>
          </w:tcPr>
          <w:p w14:paraId="452A89E3" w14:textId="77777777" w:rsidR="007E5250" w:rsidRPr="000200AD" w:rsidRDefault="007E5250" w:rsidP="005E4EF9">
            <w:pPr>
              <w:pStyle w:val="ANormln"/>
              <w:numPr>
                <w:ilvl w:val="0"/>
                <w:numId w:val="25"/>
              </w:numPr>
              <w:spacing w:before="0"/>
              <w:ind w:left="0" w:firstLine="0"/>
              <w:jc w:val="left"/>
              <w:rPr>
                <w:rFonts w:cs="Arial"/>
                <w:sz w:val="16"/>
                <w:szCs w:val="16"/>
              </w:rPr>
            </w:pPr>
          </w:p>
        </w:tc>
        <w:tc>
          <w:tcPr>
            <w:tcW w:w="4121" w:type="dxa"/>
            <w:vAlign w:val="center"/>
          </w:tcPr>
          <w:p w14:paraId="0BF8AE8C" w14:textId="07B318A7" w:rsidR="007E5250" w:rsidRPr="00743823" w:rsidRDefault="007E5250" w:rsidP="00143E48">
            <w:pPr>
              <w:jc w:val="left"/>
              <w:rPr>
                <w:sz w:val="16"/>
                <w:szCs w:val="20"/>
              </w:rPr>
            </w:pPr>
            <w:r w:rsidRPr="00AE054A">
              <w:rPr>
                <w:sz w:val="16"/>
                <w:szCs w:val="20"/>
              </w:rPr>
              <w:t>Dodávka musí obsahovat veškeré potřebné licence pro splnění požadovaných vlastností</w:t>
            </w:r>
            <w:r w:rsidR="00816CFE">
              <w:rPr>
                <w:sz w:val="16"/>
                <w:szCs w:val="20"/>
              </w:rPr>
              <w:t xml:space="preserve"> a </w:t>
            </w:r>
            <w:r w:rsidRPr="00AE054A">
              <w:rPr>
                <w:sz w:val="16"/>
                <w:szCs w:val="20"/>
              </w:rPr>
              <w:t>parametrů.</w:t>
            </w:r>
          </w:p>
        </w:tc>
        <w:tc>
          <w:tcPr>
            <w:tcW w:w="3852" w:type="dxa"/>
            <w:vAlign w:val="center"/>
          </w:tcPr>
          <w:p w14:paraId="5E4CE59B" w14:textId="77777777" w:rsidR="007E5250" w:rsidRPr="000200AD" w:rsidRDefault="007E5250" w:rsidP="00143E48">
            <w:pPr>
              <w:jc w:val="left"/>
              <w:rPr>
                <w:sz w:val="16"/>
                <w:szCs w:val="16"/>
              </w:rPr>
            </w:pPr>
          </w:p>
        </w:tc>
        <w:tc>
          <w:tcPr>
            <w:tcW w:w="923" w:type="dxa"/>
            <w:vAlign w:val="center"/>
          </w:tcPr>
          <w:p w14:paraId="471166B7" w14:textId="77777777" w:rsidR="007E5250" w:rsidRPr="00412F35" w:rsidRDefault="007E5250" w:rsidP="00143E48">
            <w:pPr>
              <w:jc w:val="center"/>
              <w:rPr>
                <w:sz w:val="18"/>
                <w:szCs w:val="18"/>
              </w:rPr>
            </w:pPr>
          </w:p>
        </w:tc>
      </w:tr>
      <w:tr w:rsidR="007E5250" w:rsidRPr="00412F35" w14:paraId="33771175" w14:textId="77777777" w:rsidTr="003C1C70">
        <w:trPr>
          <w:trHeight w:val="283"/>
        </w:trPr>
        <w:tc>
          <w:tcPr>
            <w:tcW w:w="552" w:type="dxa"/>
            <w:vAlign w:val="center"/>
          </w:tcPr>
          <w:p w14:paraId="788B3CE2" w14:textId="77777777" w:rsidR="007E5250" w:rsidRPr="000200AD" w:rsidRDefault="007E5250" w:rsidP="005E4EF9">
            <w:pPr>
              <w:pStyle w:val="ANormln"/>
              <w:numPr>
                <w:ilvl w:val="0"/>
                <w:numId w:val="25"/>
              </w:numPr>
              <w:spacing w:before="0"/>
              <w:ind w:left="0" w:firstLine="0"/>
              <w:jc w:val="left"/>
              <w:rPr>
                <w:rFonts w:cs="Arial"/>
                <w:sz w:val="16"/>
                <w:szCs w:val="16"/>
              </w:rPr>
            </w:pPr>
          </w:p>
        </w:tc>
        <w:tc>
          <w:tcPr>
            <w:tcW w:w="4121" w:type="dxa"/>
            <w:vAlign w:val="center"/>
          </w:tcPr>
          <w:p w14:paraId="10AB95C7" w14:textId="04B9C30E" w:rsidR="007E5250" w:rsidRPr="00743823" w:rsidRDefault="007E5250" w:rsidP="00143E48">
            <w:pPr>
              <w:jc w:val="left"/>
              <w:rPr>
                <w:sz w:val="16"/>
                <w:szCs w:val="20"/>
              </w:rPr>
            </w:pPr>
            <w:r w:rsidRPr="00EA38BF">
              <w:rPr>
                <w:sz w:val="16"/>
                <w:szCs w:val="20"/>
              </w:rPr>
              <w:t>Účastník je povinen</w:t>
            </w:r>
            <w:r w:rsidR="00816CFE">
              <w:rPr>
                <w:sz w:val="16"/>
                <w:szCs w:val="20"/>
              </w:rPr>
              <w:t xml:space="preserve"> s </w:t>
            </w:r>
            <w:r w:rsidRPr="00EA38BF">
              <w:rPr>
                <w:sz w:val="16"/>
                <w:szCs w:val="20"/>
              </w:rPr>
              <w:t>dodávkou doložit seznam sériových čísel dodávaných zařízení.</w:t>
            </w:r>
          </w:p>
        </w:tc>
        <w:tc>
          <w:tcPr>
            <w:tcW w:w="3852" w:type="dxa"/>
            <w:vAlign w:val="center"/>
          </w:tcPr>
          <w:p w14:paraId="219DA785" w14:textId="77777777" w:rsidR="007E5250" w:rsidRPr="000200AD" w:rsidRDefault="007E5250" w:rsidP="00143E48">
            <w:pPr>
              <w:jc w:val="left"/>
              <w:rPr>
                <w:sz w:val="16"/>
                <w:szCs w:val="16"/>
              </w:rPr>
            </w:pPr>
          </w:p>
        </w:tc>
        <w:tc>
          <w:tcPr>
            <w:tcW w:w="923" w:type="dxa"/>
            <w:vAlign w:val="center"/>
          </w:tcPr>
          <w:p w14:paraId="383063F2" w14:textId="77777777" w:rsidR="007E5250" w:rsidRPr="00412F35" w:rsidRDefault="007E5250" w:rsidP="00143E48">
            <w:pPr>
              <w:jc w:val="center"/>
              <w:rPr>
                <w:sz w:val="18"/>
                <w:szCs w:val="18"/>
              </w:rPr>
            </w:pPr>
          </w:p>
        </w:tc>
      </w:tr>
      <w:tr w:rsidR="007E5250" w:rsidRPr="00412F35" w14:paraId="0EBBB1A3" w14:textId="77777777" w:rsidTr="003C1C70">
        <w:trPr>
          <w:trHeight w:val="283"/>
        </w:trPr>
        <w:tc>
          <w:tcPr>
            <w:tcW w:w="552" w:type="dxa"/>
            <w:vAlign w:val="center"/>
          </w:tcPr>
          <w:p w14:paraId="79E58779" w14:textId="77777777" w:rsidR="007E5250" w:rsidRPr="000200AD" w:rsidRDefault="007E5250" w:rsidP="005E4EF9">
            <w:pPr>
              <w:pStyle w:val="ANormln"/>
              <w:numPr>
                <w:ilvl w:val="0"/>
                <w:numId w:val="25"/>
              </w:numPr>
              <w:spacing w:before="0"/>
              <w:ind w:left="0" w:firstLine="0"/>
              <w:jc w:val="left"/>
              <w:rPr>
                <w:rFonts w:cs="Arial"/>
                <w:sz w:val="16"/>
                <w:szCs w:val="16"/>
              </w:rPr>
            </w:pPr>
          </w:p>
        </w:tc>
        <w:tc>
          <w:tcPr>
            <w:tcW w:w="4121" w:type="dxa"/>
          </w:tcPr>
          <w:p w14:paraId="758B2238" w14:textId="74245E0E" w:rsidR="007E5250" w:rsidRPr="000B105D" w:rsidRDefault="007E5250" w:rsidP="00143E48">
            <w:pPr>
              <w:jc w:val="left"/>
              <w:rPr>
                <w:sz w:val="16"/>
                <w:szCs w:val="20"/>
              </w:rPr>
            </w:pPr>
            <w:r w:rsidRPr="001462C8">
              <w:rPr>
                <w:b/>
                <w:bCs/>
                <w:sz w:val="16"/>
                <w:szCs w:val="16"/>
              </w:rPr>
              <w:t>V nabídce doložte katalogový list produktu (</w:t>
            </w:r>
            <w:proofErr w:type="spellStart"/>
            <w:r w:rsidRPr="001462C8">
              <w:rPr>
                <w:b/>
                <w:bCs/>
                <w:sz w:val="16"/>
                <w:szCs w:val="16"/>
              </w:rPr>
              <w:t>datasheet</w:t>
            </w:r>
            <w:proofErr w:type="spellEnd"/>
            <w:r w:rsidRPr="001462C8">
              <w:rPr>
                <w:b/>
                <w:bCs/>
                <w:sz w:val="16"/>
                <w:szCs w:val="16"/>
              </w:rPr>
              <w:t>) podrobně popisující hardwarové</w:t>
            </w:r>
            <w:r w:rsidR="00816CFE">
              <w:rPr>
                <w:b/>
                <w:bCs/>
                <w:sz w:val="16"/>
                <w:szCs w:val="16"/>
              </w:rPr>
              <w:t xml:space="preserve"> i </w:t>
            </w:r>
            <w:r w:rsidRPr="001462C8">
              <w:rPr>
                <w:b/>
                <w:bCs/>
                <w:sz w:val="16"/>
                <w:szCs w:val="16"/>
              </w:rPr>
              <w:t>softwarové parametry.</w:t>
            </w:r>
          </w:p>
        </w:tc>
        <w:tc>
          <w:tcPr>
            <w:tcW w:w="3852" w:type="dxa"/>
            <w:vAlign w:val="center"/>
          </w:tcPr>
          <w:p w14:paraId="75ACA285" w14:textId="77777777" w:rsidR="007E5250" w:rsidRPr="000200AD" w:rsidRDefault="007E5250" w:rsidP="00143E48">
            <w:pPr>
              <w:jc w:val="left"/>
              <w:rPr>
                <w:sz w:val="16"/>
                <w:szCs w:val="16"/>
              </w:rPr>
            </w:pPr>
          </w:p>
        </w:tc>
        <w:tc>
          <w:tcPr>
            <w:tcW w:w="923" w:type="dxa"/>
            <w:vAlign w:val="center"/>
          </w:tcPr>
          <w:p w14:paraId="7AE3C2F9" w14:textId="77777777" w:rsidR="007E5250" w:rsidRPr="00412F35" w:rsidRDefault="007E5250" w:rsidP="00143E48">
            <w:pPr>
              <w:jc w:val="center"/>
              <w:rPr>
                <w:sz w:val="18"/>
                <w:szCs w:val="18"/>
              </w:rPr>
            </w:pPr>
          </w:p>
        </w:tc>
      </w:tr>
    </w:tbl>
    <w:p w14:paraId="59F971CF" w14:textId="77777777" w:rsidR="007E5250" w:rsidRDefault="007E5250" w:rsidP="007E5250"/>
    <w:p w14:paraId="41EF4254" w14:textId="77777777" w:rsidR="00C626C6" w:rsidRPr="00412F35" w:rsidRDefault="00C626C6" w:rsidP="00C626C6">
      <w:pPr>
        <w:pStyle w:val="Nadpis2"/>
      </w:pPr>
      <w:bookmarkStart w:id="31" w:name="_Toc201671910"/>
      <w:r>
        <w:t>I</w:t>
      </w:r>
      <w:r w:rsidRPr="00412F35">
        <w:t>mplementace</w:t>
      </w:r>
      <w:bookmarkEnd w:id="31"/>
    </w:p>
    <w:p w14:paraId="12D0755F" w14:textId="26C84072" w:rsidR="00C626C6" w:rsidRDefault="00C626C6" w:rsidP="00C626C6">
      <w:pPr>
        <w:pStyle w:val="Titulek"/>
        <w:rPr>
          <w:rFonts w:cs="Arial"/>
        </w:rPr>
      </w:pPr>
      <w:bookmarkStart w:id="32" w:name="_Toc201671933"/>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02E70">
        <w:rPr>
          <w:rFonts w:cs="Arial"/>
          <w:noProof/>
        </w:rPr>
        <w:t>9</w:t>
      </w:r>
      <w:r w:rsidRPr="00412F35">
        <w:rPr>
          <w:rFonts w:cs="Arial"/>
        </w:rPr>
        <w:fldChar w:fldCharType="end"/>
      </w:r>
      <w:r w:rsidRPr="00412F35">
        <w:rPr>
          <w:rFonts w:cs="Arial"/>
        </w:rPr>
        <w:t xml:space="preserve">: Požadavky – </w:t>
      </w:r>
      <w:r>
        <w:rPr>
          <w:rFonts w:cs="Arial"/>
        </w:rPr>
        <w:t>I</w:t>
      </w:r>
      <w:r w:rsidRPr="00412F35">
        <w:rPr>
          <w:rFonts w:cs="Arial"/>
        </w:rPr>
        <w:t>mplementace nabízeného řešení</w:t>
      </w:r>
      <w:bookmarkEnd w:id="32"/>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610"/>
        <w:gridCol w:w="3740"/>
        <w:gridCol w:w="3706"/>
        <w:gridCol w:w="1005"/>
      </w:tblGrid>
      <w:tr w:rsidR="00C626C6" w:rsidRPr="00412F35" w14:paraId="4DFE8A5E" w14:textId="77777777" w:rsidTr="00143E48">
        <w:tc>
          <w:tcPr>
            <w:tcW w:w="610" w:type="dxa"/>
            <w:vAlign w:val="center"/>
          </w:tcPr>
          <w:p w14:paraId="623383B8" w14:textId="77777777" w:rsidR="00C626C6" w:rsidRPr="00412F35" w:rsidRDefault="00C626C6" w:rsidP="00143E48">
            <w:pPr>
              <w:pStyle w:val="ANormln"/>
              <w:jc w:val="center"/>
              <w:rPr>
                <w:rFonts w:cs="Arial"/>
                <w:b/>
                <w:sz w:val="18"/>
                <w:szCs w:val="18"/>
              </w:rPr>
            </w:pPr>
            <w:r w:rsidRPr="00412F35">
              <w:rPr>
                <w:rFonts w:cs="Arial"/>
                <w:b/>
                <w:sz w:val="18"/>
                <w:szCs w:val="18"/>
              </w:rPr>
              <w:t>č.</w:t>
            </w:r>
          </w:p>
        </w:tc>
        <w:tc>
          <w:tcPr>
            <w:tcW w:w="3740" w:type="dxa"/>
            <w:vAlign w:val="center"/>
          </w:tcPr>
          <w:p w14:paraId="6D510B40" w14:textId="77777777" w:rsidR="00C626C6" w:rsidRPr="00412F35" w:rsidRDefault="00C626C6" w:rsidP="00143E48">
            <w:pPr>
              <w:pStyle w:val="ANormln"/>
              <w:jc w:val="center"/>
              <w:rPr>
                <w:rFonts w:cs="Arial"/>
                <w:b/>
                <w:sz w:val="18"/>
                <w:szCs w:val="18"/>
              </w:rPr>
            </w:pPr>
            <w:r w:rsidRPr="00412F35">
              <w:rPr>
                <w:rFonts w:cs="Arial"/>
                <w:b/>
                <w:sz w:val="18"/>
                <w:szCs w:val="18"/>
              </w:rPr>
              <w:t>Specifikace minimálních požadavků</w:t>
            </w:r>
          </w:p>
        </w:tc>
        <w:tc>
          <w:tcPr>
            <w:tcW w:w="3706" w:type="dxa"/>
            <w:vAlign w:val="center"/>
          </w:tcPr>
          <w:p w14:paraId="5929752F" w14:textId="77777777" w:rsidR="00C626C6" w:rsidRPr="00412F35" w:rsidRDefault="00C626C6" w:rsidP="00143E48">
            <w:pPr>
              <w:pStyle w:val="ANormln"/>
              <w:jc w:val="center"/>
              <w:rPr>
                <w:rFonts w:cs="Arial"/>
                <w:b/>
                <w:sz w:val="18"/>
                <w:szCs w:val="18"/>
              </w:rPr>
            </w:pPr>
            <w:r w:rsidRPr="00412F35">
              <w:rPr>
                <w:rFonts w:cs="Arial"/>
                <w:b/>
                <w:sz w:val="18"/>
                <w:szCs w:val="18"/>
              </w:rPr>
              <w:t xml:space="preserve">Účastníkem nabízená hodnota </w:t>
            </w:r>
          </w:p>
        </w:tc>
        <w:tc>
          <w:tcPr>
            <w:tcW w:w="1005" w:type="dxa"/>
            <w:vAlign w:val="center"/>
          </w:tcPr>
          <w:p w14:paraId="26816B4F" w14:textId="77777777" w:rsidR="00C626C6" w:rsidRPr="00412F35" w:rsidRDefault="00C626C6" w:rsidP="00143E48">
            <w:pPr>
              <w:pStyle w:val="ANormln"/>
              <w:jc w:val="center"/>
              <w:rPr>
                <w:rFonts w:cs="Arial"/>
                <w:b/>
                <w:sz w:val="18"/>
                <w:szCs w:val="18"/>
              </w:rPr>
            </w:pPr>
            <w:r w:rsidRPr="00412F35">
              <w:rPr>
                <w:rFonts w:cs="Arial"/>
                <w:b/>
                <w:sz w:val="18"/>
                <w:szCs w:val="18"/>
              </w:rPr>
              <w:t>Splněno [ano/ne]</w:t>
            </w:r>
          </w:p>
        </w:tc>
      </w:tr>
      <w:tr w:rsidR="00C626C6" w:rsidRPr="00412F35" w14:paraId="19AC2738" w14:textId="77777777" w:rsidTr="00143E48">
        <w:tc>
          <w:tcPr>
            <w:tcW w:w="610" w:type="dxa"/>
            <w:vAlign w:val="center"/>
          </w:tcPr>
          <w:p w14:paraId="390F1BBB" w14:textId="77777777" w:rsidR="00C626C6" w:rsidRPr="00412F35" w:rsidRDefault="00C626C6" w:rsidP="005E4EF9">
            <w:pPr>
              <w:pStyle w:val="ANormln"/>
              <w:numPr>
                <w:ilvl w:val="0"/>
                <w:numId w:val="12"/>
              </w:numPr>
              <w:spacing w:before="0"/>
              <w:ind w:left="0" w:firstLine="0"/>
              <w:jc w:val="left"/>
              <w:rPr>
                <w:rFonts w:cs="Arial"/>
                <w:sz w:val="18"/>
                <w:szCs w:val="18"/>
              </w:rPr>
            </w:pPr>
          </w:p>
        </w:tc>
        <w:tc>
          <w:tcPr>
            <w:tcW w:w="3740" w:type="dxa"/>
            <w:vAlign w:val="center"/>
          </w:tcPr>
          <w:p w14:paraId="13A797C6" w14:textId="742918B6" w:rsidR="00C626C6" w:rsidRPr="000200AD" w:rsidRDefault="00C626C6" w:rsidP="00143E48">
            <w:pPr>
              <w:jc w:val="left"/>
              <w:rPr>
                <w:rFonts w:cs="Arial"/>
                <w:sz w:val="16"/>
                <w:szCs w:val="16"/>
              </w:rPr>
            </w:pPr>
            <w:r w:rsidRPr="00D733D1">
              <w:rPr>
                <w:rFonts w:cs="Arial"/>
                <w:sz w:val="16"/>
                <w:szCs w:val="16"/>
              </w:rPr>
              <w:t>Součástí je zajištění instalace</w:t>
            </w:r>
            <w:r w:rsidR="00816CFE">
              <w:rPr>
                <w:rFonts w:cs="Arial"/>
                <w:sz w:val="16"/>
                <w:szCs w:val="16"/>
              </w:rPr>
              <w:t xml:space="preserve"> a </w:t>
            </w:r>
            <w:r w:rsidRPr="00D733D1">
              <w:rPr>
                <w:rFonts w:cs="Arial"/>
                <w:sz w:val="16"/>
                <w:szCs w:val="16"/>
              </w:rPr>
              <w:t xml:space="preserve">konfigurace </w:t>
            </w:r>
            <w:r>
              <w:rPr>
                <w:rFonts w:cs="Arial"/>
                <w:sz w:val="16"/>
                <w:szCs w:val="16"/>
              </w:rPr>
              <w:t>předmětu veřejné zakázky</w:t>
            </w:r>
            <w:r w:rsidR="00816CFE">
              <w:rPr>
                <w:rFonts w:cs="Arial"/>
                <w:sz w:val="16"/>
                <w:szCs w:val="16"/>
              </w:rPr>
              <w:t xml:space="preserve"> v </w:t>
            </w:r>
            <w:r w:rsidRPr="00D733D1">
              <w:rPr>
                <w:rFonts w:cs="Arial"/>
                <w:sz w:val="16"/>
                <w:szCs w:val="16"/>
              </w:rPr>
              <w:t xml:space="preserve">návaznosti na stávající infrastrukturu </w:t>
            </w:r>
            <w:r>
              <w:rPr>
                <w:rFonts w:cs="Arial"/>
                <w:sz w:val="16"/>
                <w:szCs w:val="16"/>
              </w:rPr>
              <w:t xml:space="preserve">zadavatele </w:t>
            </w:r>
            <w:r w:rsidRPr="00D733D1">
              <w:rPr>
                <w:rFonts w:cs="Arial"/>
                <w:sz w:val="16"/>
                <w:szCs w:val="16"/>
              </w:rPr>
              <w:t>(tj. včetně dopravy, montáže, instalace</w:t>
            </w:r>
            <w:r w:rsidR="00816CFE">
              <w:rPr>
                <w:rFonts w:cs="Arial"/>
                <w:sz w:val="16"/>
                <w:szCs w:val="16"/>
              </w:rPr>
              <w:t xml:space="preserve"> a </w:t>
            </w:r>
            <w:r w:rsidRPr="00D733D1">
              <w:rPr>
                <w:rFonts w:cs="Arial"/>
                <w:sz w:val="16"/>
                <w:szCs w:val="16"/>
              </w:rPr>
              <w:t>implementace do stávající IT infrastruktury)</w:t>
            </w:r>
            <w:r w:rsidR="00816CFE">
              <w:rPr>
                <w:rFonts w:cs="Arial"/>
                <w:sz w:val="16"/>
                <w:szCs w:val="16"/>
              </w:rPr>
              <w:t xml:space="preserve"> v </w:t>
            </w:r>
            <w:r w:rsidRPr="00D733D1">
              <w:rPr>
                <w:rFonts w:cs="Arial"/>
                <w:sz w:val="16"/>
                <w:szCs w:val="16"/>
              </w:rPr>
              <w:t>sídle zadavatele.</w:t>
            </w:r>
          </w:p>
        </w:tc>
        <w:tc>
          <w:tcPr>
            <w:tcW w:w="3706" w:type="dxa"/>
            <w:vAlign w:val="center"/>
          </w:tcPr>
          <w:p w14:paraId="1F763B4F" w14:textId="77777777" w:rsidR="00C626C6" w:rsidRPr="000200AD" w:rsidRDefault="00C626C6" w:rsidP="00143E48">
            <w:pPr>
              <w:pStyle w:val="ANormln"/>
              <w:jc w:val="left"/>
              <w:rPr>
                <w:rFonts w:cs="Arial"/>
                <w:sz w:val="16"/>
                <w:szCs w:val="16"/>
              </w:rPr>
            </w:pPr>
          </w:p>
        </w:tc>
        <w:tc>
          <w:tcPr>
            <w:tcW w:w="1005" w:type="dxa"/>
            <w:vAlign w:val="center"/>
          </w:tcPr>
          <w:p w14:paraId="15CDF7E7" w14:textId="77777777" w:rsidR="00C626C6" w:rsidRPr="00412F35" w:rsidRDefault="00C626C6" w:rsidP="00143E48">
            <w:pPr>
              <w:pStyle w:val="ANormln"/>
              <w:jc w:val="center"/>
              <w:rPr>
                <w:rFonts w:cs="Arial"/>
                <w:sz w:val="18"/>
                <w:szCs w:val="18"/>
              </w:rPr>
            </w:pPr>
          </w:p>
        </w:tc>
      </w:tr>
      <w:tr w:rsidR="00C626C6" w:rsidRPr="00412F35" w14:paraId="39AE74C7" w14:textId="77777777" w:rsidTr="00143E48">
        <w:tc>
          <w:tcPr>
            <w:tcW w:w="610" w:type="dxa"/>
            <w:vAlign w:val="center"/>
          </w:tcPr>
          <w:p w14:paraId="7C696210" w14:textId="77777777" w:rsidR="00C626C6" w:rsidRPr="00412F35" w:rsidRDefault="00C626C6" w:rsidP="005E4EF9">
            <w:pPr>
              <w:pStyle w:val="ANormln"/>
              <w:numPr>
                <w:ilvl w:val="0"/>
                <w:numId w:val="12"/>
              </w:numPr>
              <w:spacing w:before="0"/>
              <w:ind w:left="0" w:firstLine="0"/>
              <w:jc w:val="left"/>
              <w:rPr>
                <w:rFonts w:cs="Arial"/>
                <w:sz w:val="18"/>
                <w:szCs w:val="18"/>
              </w:rPr>
            </w:pPr>
          </w:p>
        </w:tc>
        <w:tc>
          <w:tcPr>
            <w:tcW w:w="3740" w:type="dxa"/>
            <w:vAlign w:val="center"/>
          </w:tcPr>
          <w:p w14:paraId="71E3EE08" w14:textId="6D09608A" w:rsidR="00C626C6" w:rsidRPr="00D733D1" w:rsidRDefault="00C626C6" w:rsidP="00143E48">
            <w:pPr>
              <w:jc w:val="left"/>
              <w:rPr>
                <w:rFonts w:cs="Arial"/>
                <w:sz w:val="16"/>
                <w:szCs w:val="16"/>
              </w:rPr>
            </w:pPr>
            <w:r>
              <w:rPr>
                <w:rFonts w:cs="Arial"/>
                <w:sz w:val="16"/>
                <w:szCs w:val="16"/>
              </w:rPr>
              <w:t xml:space="preserve">Účastník </w:t>
            </w:r>
            <w:r w:rsidRPr="00CE3380">
              <w:rPr>
                <w:rFonts w:cs="Arial"/>
                <w:sz w:val="16"/>
                <w:szCs w:val="16"/>
              </w:rPr>
              <w:t>do své nabídky zahrne veškerý instalační materiál</w:t>
            </w:r>
            <w:r w:rsidR="00816CFE">
              <w:rPr>
                <w:rFonts w:cs="Arial"/>
                <w:sz w:val="16"/>
                <w:szCs w:val="16"/>
              </w:rPr>
              <w:t xml:space="preserve"> a </w:t>
            </w:r>
            <w:r w:rsidRPr="00CE3380">
              <w:rPr>
                <w:rFonts w:cs="Arial"/>
                <w:sz w:val="16"/>
                <w:szCs w:val="16"/>
              </w:rPr>
              <w:t>kabeláž nutnou</w:t>
            </w:r>
            <w:r w:rsidR="00816CFE">
              <w:rPr>
                <w:rFonts w:cs="Arial"/>
                <w:sz w:val="16"/>
                <w:szCs w:val="16"/>
              </w:rPr>
              <w:t xml:space="preserve"> k </w:t>
            </w:r>
            <w:r w:rsidRPr="00CE3380">
              <w:rPr>
                <w:rFonts w:cs="Arial"/>
                <w:sz w:val="16"/>
                <w:szCs w:val="16"/>
              </w:rPr>
              <w:t xml:space="preserve">plnohodnotnému zprovoznění </w:t>
            </w:r>
            <w:r>
              <w:rPr>
                <w:rFonts w:cs="Arial"/>
                <w:sz w:val="16"/>
                <w:szCs w:val="16"/>
              </w:rPr>
              <w:t xml:space="preserve">předmětu veřejné zakázky </w:t>
            </w:r>
            <w:r w:rsidRPr="00CE3380">
              <w:rPr>
                <w:rFonts w:cs="Arial"/>
                <w:sz w:val="16"/>
                <w:szCs w:val="16"/>
              </w:rPr>
              <w:t>jako logického</w:t>
            </w:r>
            <w:r w:rsidR="00816CFE">
              <w:rPr>
                <w:rFonts w:cs="Arial"/>
                <w:sz w:val="16"/>
                <w:szCs w:val="16"/>
              </w:rPr>
              <w:t xml:space="preserve"> a </w:t>
            </w:r>
            <w:r w:rsidRPr="00CE3380">
              <w:rPr>
                <w:rFonts w:cs="Arial"/>
                <w:sz w:val="16"/>
                <w:szCs w:val="16"/>
              </w:rPr>
              <w:t>funkčního celku.</w:t>
            </w:r>
          </w:p>
        </w:tc>
        <w:tc>
          <w:tcPr>
            <w:tcW w:w="3706" w:type="dxa"/>
            <w:vAlign w:val="center"/>
          </w:tcPr>
          <w:p w14:paraId="502F8A3D" w14:textId="77777777" w:rsidR="00C626C6" w:rsidRPr="000200AD" w:rsidRDefault="00C626C6" w:rsidP="00143E48">
            <w:pPr>
              <w:pStyle w:val="ANormln"/>
              <w:jc w:val="left"/>
              <w:rPr>
                <w:rFonts w:cs="Arial"/>
                <w:sz w:val="16"/>
                <w:szCs w:val="16"/>
              </w:rPr>
            </w:pPr>
          </w:p>
        </w:tc>
        <w:tc>
          <w:tcPr>
            <w:tcW w:w="1005" w:type="dxa"/>
            <w:vAlign w:val="center"/>
          </w:tcPr>
          <w:p w14:paraId="4AD71E33" w14:textId="77777777" w:rsidR="00C626C6" w:rsidRPr="00412F35" w:rsidRDefault="00C626C6" w:rsidP="00143E48">
            <w:pPr>
              <w:pStyle w:val="ANormln"/>
              <w:jc w:val="center"/>
              <w:rPr>
                <w:rFonts w:cs="Arial"/>
                <w:sz w:val="18"/>
                <w:szCs w:val="18"/>
              </w:rPr>
            </w:pPr>
          </w:p>
        </w:tc>
      </w:tr>
      <w:tr w:rsidR="00C626C6" w:rsidRPr="00412F35" w14:paraId="45440124" w14:textId="77777777" w:rsidTr="00143E48">
        <w:tc>
          <w:tcPr>
            <w:tcW w:w="610" w:type="dxa"/>
            <w:vAlign w:val="center"/>
          </w:tcPr>
          <w:p w14:paraId="74C2BF7F" w14:textId="77777777" w:rsidR="00C626C6" w:rsidRPr="00412F35" w:rsidRDefault="00C626C6" w:rsidP="005E4EF9">
            <w:pPr>
              <w:pStyle w:val="ANormln"/>
              <w:numPr>
                <w:ilvl w:val="0"/>
                <w:numId w:val="12"/>
              </w:numPr>
              <w:spacing w:before="0"/>
              <w:ind w:left="0" w:firstLine="0"/>
              <w:jc w:val="left"/>
              <w:rPr>
                <w:rFonts w:cs="Arial"/>
                <w:sz w:val="18"/>
                <w:szCs w:val="18"/>
              </w:rPr>
            </w:pPr>
          </w:p>
        </w:tc>
        <w:tc>
          <w:tcPr>
            <w:tcW w:w="3740" w:type="dxa"/>
            <w:vAlign w:val="center"/>
          </w:tcPr>
          <w:p w14:paraId="6E3956BB" w14:textId="62D8C70A" w:rsidR="00C626C6" w:rsidRDefault="00C626C6" w:rsidP="00143E48">
            <w:pPr>
              <w:jc w:val="left"/>
              <w:rPr>
                <w:sz w:val="16"/>
                <w:szCs w:val="16"/>
              </w:rPr>
            </w:pPr>
            <w:r w:rsidRPr="00D733D1">
              <w:rPr>
                <w:sz w:val="16"/>
                <w:szCs w:val="16"/>
              </w:rPr>
              <w:t>Součástí instalace musí být</w:t>
            </w:r>
            <w:r w:rsidR="00816CFE">
              <w:rPr>
                <w:sz w:val="16"/>
                <w:szCs w:val="16"/>
              </w:rPr>
              <w:t xml:space="preserve"> i </w:t>
            </w:r>
            <w:r w:rsidRPr="00D733D1">
              <w:rPr>
                <w:sz w:val="16"/>
                <w:szCs w:val="16"/>
              </w:rPr>
              <w:t xml:space="preserve">zaškolení administrátorů </w:t>
            </w:r>
            <w:r>
              <w:rPr>
                <w:sz w:val="16"/>
                <w:szCs w:val="16"/>
              </w:rPr>
              <w:t xml:space="preserve">(správců) – </w:t>
            </w:r>
            <w:r w:rsidR="0065479C">
              <w:rPr>
                <w:sz w:val="16"/>
                <w:szCs w:val="16"/>
              </w:rPr>
              <w:t>2</w:t>
            </w:r>
            <w:r>
              <w:rPr>
                <w:sz w:val="16"/>
                <w:szCs w:val="16"/>
              </w:rPr>
              <w:t xml:space="preserve"> osoby </w:t>
            </w:r>
            <w:r w:rsidRPr="00D733D1">
              <w:rPr>
                <w:sz w:val="16"/>
                <w:szCs w:val="16"/>
              </w:rPr>
              <w:t>minimálně</w:t>
            </w:r>
            <w:r w:rsidR="00816CFE">
              <w:rPr>
                <w:sz w:val="16"/>
                <w:szCs w:val="16"/>
              </w:rPr>
              <w:t xml:space="preserve"> v </w:t>
            </w:r>
            <w:r w:rsidRPr="00D733D1">
              <w:rPr>
                <w:sz w:val="16"/>
                <w:szCs w:val="16"/>
              </w:rPr>
              <w:t xml:space="preserve">rozsahu nutném pro samostatnou administraci </w:t>
            </w:r>
            <w:r>
              <w:rPr>
                <w:sz w:val="16"/>
                <w:szCs w:val="16"/>
              </w:rPr>
              <w:t xml:space="preserve">předmětu </w:t>
            </w:r>
            <w:r w:rsidRPr="00D733D1">
              <w:rPr>
                <w:sz w:val="16"/>
                <w:szCs w:val="16"/>
              </w:rPr>
              <w:t>zakázky. Administrací se rozumí zejména: konfigurace, monitoring činnosti, aktualizace, řešení problémů, zálohování konfigurace</w:t>
            </w:r>
            <w:r>
              <w:rPr>
                <w:sz w:val="16"/>
                <w:szCs w:val="16"/>
              </w:rPr>
              <w:t xml:space="preserve">. </w:t>
            </w:r>
          </w:p>
          <w:p w14:paraId="28C13DD8" w14:textId="3284D24B" w:rsidR="00C626C6" w:rsidRPr="000200AD" w:rsidRDefault="00C626C6" w:rsidP="00143E48">
            <w:pPr>
              <w:jc w:val="left"/>
              <w:rPr>
                <w:sz w:val="16"/>
                <w:szCs w:val="16"/>
              </w:rPr>
            </w:pPr>
            <w:r w:rsidRPr="000200AD">
              <w:rPr>
                <w:sz w:val="16"/>
                <w:szCs w:val="16"/>
              </w:rPr>
              <w:t xml:space="preserve">Trvání </w:t>
            </w:r>
            <w:r>
              <w:rPr>
                <w:sz w:val="16"/>
                <w:szCs w:val="16"/>
              </w:rPr>
              <w:t xml:space="preserve">zaškolení administrátorů je </w:t>
            </w:r>
            <w:r w:rsidRPr="000200AD">
              <w:rPr>
                <w:sz w:val="16"/>
                <w:szCs w:val="16"/>
              </w:rPr>
              <w:t xml:space="preserve">minimálně </w:t>
            </w:r>
            <w:r>
              <w:rPr>
                <w:sz w:val="16"/>
                <w:szCs w:val="16"/>
              </w:rPr>
              <w:t>40</w:t>
            </w:r>
            <w:r w:rsidRPr="000200AD">
              <w:rPr>
                <w:sz w:val="16"/>
                <w:szCs w:val="16"/>
              </w:rPr>
              <w:t xml:space="preserve"> hodin</w:t>
            </w:r>
            <w:r>
              <w:rPr>
                <w:sz w:val="16"/>
                <w:szCs w:val="16"/>
              </w:rPr>
              <w:t xml:space="preserve"> pro každého administrátora</w:t>
            </w:r>
            <w:r w:rsidR="00816CFE">
              <w:rPr>
                <w:sz w:val="16"/>
                <w:szCs w:val="16"/>
              </w:rPr>
              <w:t xml:space="preserve"> v </w:t>
            </w:r>
            <w:r w:rsidRPr="000200AD">
              <w:rPr>
                <w:sz w:val="16"/>
                <w:szCs w:val="16"/>
              </w:rPr>
              <w:t>sídle zadavatele.</w:t>
            </w:r>
          </w:p>
        </w:tc>
        <w:tc>
          <w:tcPr>
            <w:tcW w:w="3706" w:type="dxa"/>
            <w:vAlign w:val="center"/>
          </w:tcPr>
          <w:p w14:paraId="186E4F54" w14:textId="77777777" w:rsidR="00C626C6" w:rsidRPr="000200AD" w:rsidRDefault="00C626C6" w:rsidP="00143E48">
            <w:pPr>
              <w:pStyle w:val="ANormln"/>
              <w:jc w:val="left"/>
              <w:rPr>
                <w:rFonts w:cs="Arial"/>
                <w:sz w:val="16"/>
                <w:szCs w:val="16"/>
              </w:rPr>
            </w:pPr>
          </w:p>
        </w:tc>
        <w:tc>
          <w:tcPr>
            <w:tcW w:w="1005" w:type="dxa"/>
            <w:vAlign w:val="center"/>
          </w:tcPr>
          <w:p w14:paraId="5AE60468" w14:textId="77777777" w:rsidR="00C626C6" w:rsidRPr="00412F35" w:rsidRDefault="00C626C6" w:rsidP="00143E48">
            <w:pPr>
              <w:pStyle w:val="ANormln"/>
              <w:jc w:val="center"/>
              <w:rPr>
                <w:rFonts w:cs="Arial"/>
                <w:sz w:val="18"/>
                <w:szCs w:val="18"/>
              </w:rPr>
            </w:pPr>
          </w:p>
        </w:tc>
      </w:tr>
      <w:tr w:rsidR="00C626C6" w:rsidRPr="00412F35" w14:paraId="5AD92C15" w14:textId="77777777" w:rsidTr="00143E48">
        <w:tc>
          <w:tcPr>
            <w:tcW w:w="610" w:type="dxa"/>
            <w:vAlign w:val="center"/>
          </w:tcPr>
          <w:p w14:paraId="5CECA97A" w14:textId="77777777" w:rsidR="00C626C6" w:rsidRPr="00412F35" w:rsidRDefault="00C626C6" w:rsidP="005E4EF9">
            <w:pPr>
              <w:pStyle w:val="ANormln"/>
              <w:numPr>
                <w:ilvl w:val="0"/>
                <w:numId w:val="12"/>
              </w:numPr>
              <w:spacing w:before="0"/>
              <w:ind w:left="0" w:firstLine="0"/>
              <w:jc w:val="left"/>
              <w:rPr>
                <w:rFonts w:cs="Arial"/>
                <w:sz w:val="18"/>
                <w:szCs w:val="18"/>
              </w:rPr>
            </w:pPr>
          </w:p>
        </w:tc>
        <w:tc>
          <w:tcPr>
            <w:tcW w:w="3740" w:type="dxa"/>
            <w:vAlign w:val="center"/>
          </w:tcPr>
          <w:p w14:paraId="7E2EA0A2" w14:textId="6951AB6B" w:rsidR="00C626C6" w:rsidRPr="000200AD" w:rsidRDefault="00C626C6" w:rsidP="00143E48">
            <w:pPr>
              <w:jc w:val="left"/>
              <w:rPr>
                <w:sz w:val="16"/>
                <w:szCs w:val="16"/>
              </w:rPr>
            </w:pPr>
            <w:r w:rsidRPr="000200AD">
              <w:rPr>
                <w:sz w:val="16"/>
                <w:szCs w:val="16"/>
              </w:rPr>
              <w:t>Konzultační práce pro předmět veřejné zakázky</w:t>
            </w:r>
            <w:r w:rsidR="00816CFE">
              <w:rPr>
                <w:sz w:val="16"/>
                <w:szCs w:val="16"/>
              </w:rPr>
              <w:t xml:space="preserve"> v </w:t>
            </w:r>
            <w:r w:rsidRPr="000200AD">
              <w:rPr>
                <w:sz w:val="16"/>
                <w:szCs w:val="16"/>
              </w:rPr>
              <w:t xml:space="preserve">minimálním rozsahu 48 hodin, poskytnuté do konce realizace. </w:t>
            </w:r>
          </w:p>
        </w:tc>
        <w:tc>
          <w:tcPr>
            <w:tcW w:w="3706" w:type="dxa"/>
            <w:vAlign w:val="center"/>
          </w:tcPr>
          <w:p w14:paraId="5DD55598" w14:textId="77777777" w:rsidR="00C626C6" w:rsidRPr="000200AD" w:rsidRDefault="00C626C6" w:rsidP="00143E48">
            <w:pPr>
              <w:pStyle w:val="ANormln"/>
              <w:jc w:val="left"/>
              <w:rPr>
                <w:rFonts w:cs="Arial"/>
                <w:sz w:val="16"/>
                <w:szCs w:val="16"/>
              </w:rPr>
            </w:pPr>
          </w:p>
        </w:tc>
        <w:tc>
          <w:tcPr>
            <w:tcW w:w="1005" w:type="dxa"/>
            <w:vAlign w:val="center"/>
          </w:tcPr>
          <w:p w14:paraId="5C41940A" w14:textId="77777777" w:rsidR="00C626C6" w:rsidRPr="00412F35" w:rsidRDefault="00C626C6" w:rsidP="00143E48">
            <w:pPr>
              <w:pStyle w:val="ANormln"/>
              <w:jc w:val="center"/>
              <w:rPr>
                <w:rFonts w:cs="Arial"/>
                <w:sz w:val="18"/>
                <w:szCs w:val="18"/>
              </w:rPr>
            </w:pPr>
          </w:p>
        </w:tc>
      </w:tr>
      <w:tr w:rsidR="00C626C6" w:rsidRPr="00412F35" w14:paraId="512410C8" w14:textId="77777777" w:rsidTr="00143E48">
        <w:tc>
          <w:tcPr>
            <w:tcW w:w="610" w:type="dxa"/>
            <w:vAlign w:val="center"/>
          </w:tcPr>
          <w:p w14:paraId="587D0369" w14:textId="77777777" w:rsidR="00C626C6" w:rsidRPr="00412F35" w:rsidRDefault="00C626C6" w:rsidP="005E4EF9">
            <w:pPr>
              <w:pStyle w:val="ANormln"/>
              <w:numPr>
                <w:ilvl w:val="0"/>
                <w:numId w:val="12"/>
              </w:numPr>
              <w:spacing w:before="0"/>
              <w:ind w:left="0" w:firstLine="0"/>
              <w:jc w:val="left"/>
              <w:rPr>
                <w:rFonts w:cs="Arial"/>
                <w:sz w:val="18"/>
                <w:szCs w:val="18"/>
              </w:rPr>
            </w:pPr>
          </w:p>
        </w:tc>
        <w:tc>
          <w:tcPr>
            <w:tcW w:w="3740" w:type="dxa"/>
            <w:vAlign w:val="center"/>
          </w:tcPr>
          <w:p w14:paraId="4EF8AE8E" w14:textId="77777777" w:rsidR="00C626C6" w:rsidRPr="000200AD" w:rsidRDefault="00C626C6" w:rsidP="00143E48">
            <w:pPr>
              <w:jc w:val="left"/>
              <w:rPr>
                <w:rFonts w:cs="Arial"/>
                <w:sz w:val="16"/>
                <w:szCs w:val="16"/>
              </w:rPr>
            </w:pPr>
            <w:r w:rsidRPr="000200AD">
              <w:rPr>
                <w:sz w:val="16"/>
                <w:szCs w:val="16"/>
              </w:rPr>
              <w:t>Testování implementovaného předmětu veřejné zakázky na zkušebních datech.</w:t>
            </w:r>
          </w:p>
        </w:tc>
        <w:tc>
          <w:tcPr>
            <w:tcW w:w="3706" w:type="dxa"/>
            <w:vAlign w:val="center"/>
          </w:tcPr>
          <w:p w14:paraId="354D6E81" w14:textId="77777777" w:rsidR="00C626C6" w:rsidRPr="000200AD" w:rsidRDefault="00C626C6" w:rsidP="00143E48">
            <w:pPr>
              <w:pStyle w:val="ANormln"/>
              <w:jc w:val="left"/>
              <w:rPr>
                <w:rFonts w:cs="Arial"/>
                <w:sz w:val="16"/>
                <w:szCs w:val="16"/>
              </w:rPr>
            </w:pPr>
          </w:p>
        </w:tc>
        <w:tc>
          <w:tcPr>
            <w:tcW w:w="1005" w:type="dxa"/>
            <w:vAlign w:val="center"/>
          </w:tcPr>
          <w:p w14:paraId="76951A6F" w14:textId="77777777" w:rsidR="00C626C6" w:rsidRPr="00412F35" w:rsidRDefault="00C626C6" w:rsidP="00143E48">
            <w:pPr>
              <w:pStyle w:val="ANormln"/>
              <w:jc w:val="center"/>
              <w:rPr>
                <w:rFonts w:cs="Arial"/>
                <w:sz w:val="18"/>
                <w:szCs w:val="18"/>
              </w:rPr>
            </w:pPr>
          </w:p>
        </w:tc>
      </w:tr>
      <w:tr w:rsidR="008F12B0" w:rsidRPr="00412F35" w14:paraId="48E19E24" w14:textId="77777777" w:rsidTr="00143E48">
        <w:tc>
          <w:tcPr>
            <w:tcW w:w="610" w:type="dxa"/>
            <w:vAlign w:val="center"/>
          </w:tcPr>
          <w:p w14:paraId="405670AC" w14:textId="77777777" w:rsidR="008F12B0" w:rsidRPr="00412F35" w:rsidRDefault="008F12B0" w:rsidP="005E4EF9">
            <w:pPr>
              <w:pStyle w:val="ANormln"/>
              <w:numPr>
                <w:ilvl w:val="0"/>
                <w:numId w:val="12"/>
              </w:numPr>
              <w:spacing w:before="0"/>
              <w:ind w:left="0" w:firstLine="0"/>
              <w:jc w:val="left"/>
              <w:rPr>
                <w:rFonts w:cs="Arial"/>
                <w:sz w:val="18"/>
                <w:szCs w:val="18"/>
              </w:rPr>
            </w:pPr>
          </w:p>
        </w:tc>
        <w:tc>
          <w:tcPr>
            <w:tcW w:w="3740" w:type="dxa"/>
            <w:vAlign w:val="center"/>
          </w:tcPr>
          <w:p w14:paraId="4F2D5B57" w14:textId="65FF3E62" w:rsidR="008F12B0" w:rsidRDefault="008F12B0" w:rsidP="00143E48">
            <w:pPr>
              <w:jc w:val="left"/>
              <w:rPr>
                <w:rFonts w:cs="Arial"/>
                <w:sz w:val="16"/>
                <w:szCs w:val="16"/>
              </w:rPr>
            </w:pPr>
            <w:r w:rsidRPr="000200AD">
              <w:rPr>
                <w:sz w:val="16"/>
                <w:szCs w:val="16"/>
              </w:rPr>
              <w:t>Vypracování</w:t>
            </w:r>
            <w:r w:rsidR="00816CFE">
              <w:rPr>
                <w:sz w:val="16"/>
                <w:szCs w:val="16"/>
              </w:rPr>
              <w:t xml:space="preserve"> a </w:t>
            </w:r>
            <w:r w:rsidRPr="000200AD">
              <w:rPr>
                <w:sz w:val="16"/>
                <w:szCs w:val="16"/>
              </w:rPr>
              <w:t xml:space="preserve">předání dokumentace popisující konečný skutečný stav </w:t>
            </w:r>
            <w:r w:rsidRPr="000200AD">
              <w:rPr>
                <w:rFonts w:cs="Arial"/>
                <w:sz w:val="16"/>
                <w:szCs w:val="16"/>
              </w:rPr>
              <w:t>předmětu veřejné zakázky</w:t>
            </w:r>
            <w:r>
              <w:rPr>
                <w:rFonts w:cs="Arial"/>
                <w:sz w:val="16"/>
                <w:szCs w:val="16"/>
              </w:rPr>
              <w:t xml:space="preserve"> </w:t>
            </w:r>
            <w:r w:rsidRPr="00FF1F12">
              <w:rPr>
                <w:sz w:val="16"/>
                <w:szCs w:val="20"/>
              </w:rPr>
              <w:t>ve 3 tištěných vyhotoveních</w:t>
            </w:r>
            <w:r w:rsidRPr="000200AD">
              <w:rPr>
                <w:rFonts w:cs="Arial"/>
                <w:sz w:val="16"/>
                <w:szCs w:val="16"/>
              </w:rPr>
              <w:t>.</w:t>
            </w:r>
          </w:p>
          <w:p w14:paraId="1A15EA48" w14:textId="77777777" w:rsidR="008F12B0" w:rsidRPr="00D733D1" w:rsidRDefault="008F12B0" w:rsidP="00143E48">
            <w:pPr>
              <w:jc w:val="left"/>
              <w:rPr>
                <w:rFonts w:cs="Arial"/>
                <w:sz w:val="16"/>
                <w:szCs w:val="16"/>
              </w:rPr>
            </w:pPr>
            <w:r>
              <w:rPr>
                <w:rFonts w:cs="Arial"/>
                <w:sz w:val="16"/>
                <w:szCs w:val="16"/>
              </w:rPr>
              <w:t>D</w:t>
            </w:r>
            <w:r w:rsidRPr="00D733D1">
              <w:rPr>
                <w:rFonts w:cs="Arial"/>
                <w:sz w:val="16"/>
                <w:szCs w:val="16"/>
              </w:rPr>
              <w:t>okumentace bude zahrnovat:</w:t>
            </w:r>
          </w:p>
          <w:p w14:paraId="55C97F2E" w14:textId="77777777" w:rsidR="008F12B0" w:rsidRDefault="008F12B0" w:rsidP="005E4EF9">
            <w:pPr>
              <w:pStyle w:val="Odstavecseseznamem"/>
              <w:numPr>
                <w:ilvl w:val="0"/>
                <w:numId w:val="14"/>
              </w:numPr>
              <w:ind w:left="267" w:hanging="267"/>
              <w:jc w:val="left"/>
              <w:rPr>
                <w:rFonts w:cs="Arial"/>
                <w:sz w:val="16"/>
                <w:szCs w:val="16"/>
              </w:rPr>
            </w:pPr>
            <w:r w:rsidRPr="00D733D1">
              <w:rPr>
                <w:rFonts w:cs="Arial"/>
                <w:sz w:val="16"/>
                <w:szCs w:val="16"/>
              </w:rPr>
              <w:t>popis všech prvků/zařízení,</w:t>
            </w:r>
          </w:p>
          <w:p w14:paraId="2E20FC4D" w14:textId="5725BFBC" w:rsidR="008F12B0" w:rsidRDefault="008F12B0" w:rsidP="005E4EF9">
            <w:pPr>
              <w:pStyle w:val="Odstavecseseznamem"/>
              <w:numPr>
                <w:ilvl w:val="0"/>
                <w:numId w:val="14"/>
              </w:numPr>
              <w:ind w:left="267" w:hanging="267"/>
              <w:jc w:val="left"/>
              <w:rPr>
                <w:rFonts w:cs="Arial"/>
                <w:sz w:val="16"/>
                <w:szCs w:val="16"/>
              </w:rPr>
            </w:pPr>
            <w:r w:rsidRPr="00D733D1">
              <w:rPr>
                <w:rFonts w:cs="Arial"/>
                <w:sz w:val="16"/>
                <w:szCs w:val="16"/>
              </w:rPr>
              <w:t>popis způsobu zálohy</w:t>
            </w:r>
            <w:r w:rsidR="00816CFE">
              <w:rPr>
                <w:rFonts w:cs="Arial"/>
                <w:sz w:val="16"/>
                <w:szCs w:val="16"/>
              </w:rPr>
              <w:t xml:space="preserve"> a </w:t>
            </w:r>
            <w:r w:rsidRPr="00D733D1">
              <w:rPr>
                <w:rFonts w:cs="Arial"/>
                <w:sz w:val="16"/>
                <w:szCs w:val="16"/>
              </w:rPr>
              <w:t>obnovy konfigurace všech prvků/zařízení</w:t>
            </w:r>
          </w:p>
          <w:p w14:paraId="427BE1BA" w14:textId="77777777" w:rsidR="008F12B0" w:rsidRDefault="008F12B0" w:rsidP="005E4EF9">
            <w:pPr>
              <w:pStyle w:val="Odstavecseseznamem"/>
              <w:numPr>
                <w:ilvl w:val="0"/>
                <w:numId w:val="14"/>
              </w:numPr>
              <w:ind w:left="267" w:hanging="267"/>
              <w:jc w:val="left"/>
              <w:rPr>
                <w:rFonts w:cs="Arial"/>
                <w:sz w:val="16"/>
                <w:szCs w:val="16"/>
              </w:rPr>
            </w:pPr>
            <w:r w:rsidRPr="00D733D1">
              <w:rPr>
                <w:rFonts w:cs="Arial"/>
                <w:sz w:val="16"/>
                <w:szCs w:val="16"/>
              </w:rPr>
              <w:t>veškeré požadavky na zachování záruky/podpory (např.</w:t>
            </w:r>
            <w:r>
              <w:rPr>
                <w:rFonts w:cs="Arial"/>
                <w:sz w:val="16"/>
                <w:szCs w:val="16"/>
              </w:rPr>
              <w:t xml:space="preserve"> </w:t>
            </w:r>
            <w:r w:rsidRPr="00D733D1">
              <w:rPr>
                <w:rFonts w:cs="Arial"/>
                <w:sz w:val="16"/>
                <w:szCs w:val="16"/>
              </w:rPr>
              <w:t>kompatibilita)</w:t>
            </w:r>
          </w:p>
          <w:p w14:paraId="258F688D" w14:textId="3F2AB23A" w:rsidR="008F12B0" w:rsidRPr="000200AD" w:rsidRDefault="008F12B0" w:rsidP="005E4EF9">
            <w:pPr>
              <w:pStyle w:val="Odstavecseseznamem"/>
              <w:numPr>
                <w:ilvl w:val="0"/>
                <w:numId w:val="14"/>
              </w:numPr>
              <w:ind w:left="267" w:hanging="267"/>
              <w:jc w:val="left"/>
              <w:rPr>
                <w:rFonts w:cs="Arial"/>
                <w:sz w:val="16"/>
                <w:szCs w:val="16"/>
              </w:rPr>
            </w:pPr>
            <w:r w:rsidRPr="00D733D1">
              <w:rPr>
                <w:rFonts w:cs="Arial"/>
                <w:sz w:val="16"/>
                <w:szCs w:val="16"/>
              </w:rPr>
              <w:t>informaci</w:t>
            </w:r>
            <w:r w:rsidR="00816CFE">
              <w:rPr>
                <w:rFonts w:cs="Arial"/>
                <w:sz w:val="16"/>
                <w:szCs w:val="16"/>
              </w:rPr>
              <w:t xml:space="preserve"> o </w:t>
            </w:r>
            <w:r w:rsidRPr="00D733D1">
              <w:rPr>
                <w:rFonts w:cs="Arial"/>
                <w:sz w:val="16"/>
                <w:szCs w:val="16"/>
              </w:rPr>
              <w:t>způsobu řešení servisních požadavků</w:t>
            </w:r>
            <w:r>
              <w:rPr>
                <w:rFonts w:cs="Arial"/>
                <w:sz w:val="16"/>
                <w:szCs w:val="16"/>
              </w:rPr>
              <w:t>.</w:t>
            </w:r>
          </w:p>
        </w:tc>
        <w:tc>
          <w:tcPr>
            <w:tcW w:w="3706" w:type="dxa"/>
            <w:vAlign w:val="center"/>
          </w:tcPr>
          <w:p w14:paraId="09AAA3BF" w14:textId="77777777" w:rsidR="008F12B0" w:rsidRPr="000200AD" w:rsidRDefault="008F12B0" w:rsidP="00143E48">
            <w:pPr>
              <w:pStyle w:val="ANormln"/>
              <w:jc w:val="left"/>
              <w:rPr>
                <w:rFonts w:cs="Arial"/>
                <w:sz w:val="16"/>
                <w:szCs w:val="16"/>
              </w:rPr>
            </w:pPr>
          </w:p>
        </w:tc>
        <w:tc>
          <w:tcPr>
            <w:tcW w:w="1005" w:type="dxa"/>
            <w:vAlign w:val="center"/>
          </w:tcPr>
          <w:p w14:paraId="7258848A" w14:textId="77777777" w:rsidR="008F12B0" w:rsidRPr="00412F35" w:rsidRDefault="008F12B0" w:rsidP="00143E48">
            <w:pPr>
              <w:pStyle w:val="ANormln"/>
              <w:jc w:val="center"/>
              <w:rPr>
                <w:rFonts w:cs="Arial"/>
                <w:sz w:val="18"/>
                <w:szCs w:val="18"/>
              </w:rPr>
            </w:pPr>
          </w:p>
        </w:tc>
      </w:tr>
      <w:tr w:rsidR="008F12B0" w:rsidRPr="00412F35" w14:paraId="662C9B3A" w14:textId="77777777" w:rsidTr="00143E48">
        <w:tc>
          <w:tcPr>
            <w:tcW w:w="610" w:type="dxa"/>
            <w:vAlign w:val="center"/>
          </w:tcPr>
          <w:p w14:paraId="127C963C" w14:textId="77777777" w:rsidR="008F12B0" w:rsidRPr="00412F35" w:rsidRDefault="008F12B0" w:rsidP="005E4EF9">
            <w:pPr>
              <w:pStyle w:val="ANormln"/>
              <w:numPr>
                <w:ilvl w:val="0"/>
                <w:numId w:val="12"/>
              </w:numPr>
              <w:spacing w:before="0"/>
              <w:ind w:left="0" w:firstLine="0"/>
              <w:jc w:val="left"/>
              <w:rPr>
                <w:rFonts w:cs="Arial"/>
                <w:sz w:val="18"/>
                <w:szCs w:val="18"/>
              </w:rPr>
            </w:pPr>
          </w:p>
        </w:tc>
        <w:tc>
          <w:tcPr>
            <w:tcW w:w="3740" w:type="dxa"/>
            <w:vAlign w:val="center"/>
          </w:tcPr>
          <w:p w14:paraId="509C3664" w14:textId="6366C00A" w:rsidR="008F12B0" w:rsidRPr="000200AD" w:rsidRDefault="008F12B0" w:rsidP="00143E48">
            <w:pPr>
              <w:jc w:val="left"/>
              <w:rPr>
                <w:sz w:val="16"/>
                <w:szCs w:val="16"/>
              </w:rPr>
            </w:pPr>
            <w:r>
              <w:rPr>
                <w:sz w:val="16"/>
                <w:szCs w:val="20"/>
              </w:rPr>
              <w:t>P</w:t>
            </w:r>
            <w:r w:rsidRPr="00FF1F12">
              <w:rPr>
                <w:sz w:val="16"/>
                <w:szCs w:val="20"/>
              </w:rPr>
              <w:t>rovedení všech předepsaných zkoušek</w:t>
            </w:r>
            <w:r w:rsidR="00816CFE">
              <w:rPr>
                <w:sz w:val="16"/>
                <w:szCs w:val="20"/>
              </w:rPr>
              <w:t xml:space="preserve"> a </w:t>
            </w:r>
            <w:r w:rsidRPr="00FF1F12">
              <w:rPr>
                <w:sz w:val="16"/>
                <w:szCs w:val="20"/>
              </w:rPr>
              <w:t>revizí včetně vystavení dokladů</w:t>
            </w:r>
            <w:r w:rsidR="00816CFE">
              <w:rPr>
                <w:sz w:val="16"/>
                <w:szCs w:val="20"/>
              </w:rPr>
              <w:t xml:space="preserve"> o </w:t>
            </w:r>
            <w:r w:rsidRPr="00FF1F12">
              <w:rPr>
                <w:sz w:val="16"/>
                <w:szCs w:val="20"/>
              </w:rPr>
              <w:t>jejich provedení, doložení atestů, certifikátů, prohlášení</w:t>
            </w:r>
            <w:r w:rsidR="00816CFE">
              <w:rPr>
                <w:sz w:val="16"/>
                <w:szCs w:val="20"/>
              </w:rPr>
              <w:t xml:space="preserve"> o </w:t>
            </w:r>
            <w:r w:rsidRPr="00FF1F12">
              <w:rPr>
                <w:sz w:val="16"/>
                <w:szCs w:val="20"/>
              </w:rPr>
              <w:t>shodě, vlastnostech</w:t>
            </w:r>
            <w:r w:rsidR="00816CFE">
              <w:rPr>
                <w:sz w:val="16"/>
                <w:szCs w:val="20"/>
              </w:rPr>
              <w:t xml:space="preserve"> a </w:t>
            </w:r>
            <w:r w:rsidRPr="00FF1F12">
              <w:rPr>
                <w:sz w:val="16"/>
                <w:szCs w:val="20"/>
              </w:rPr>
              <w:t>ostatních dokladů potřebných pro možnost řádného provozování ve smyslu platných právních</w:t>
            </w:r>
            <w:r w:rsidR="00816CFE">
              <w:rPr>
                <w:sz w:val="16"/>
                <w:szCs w:val="20"/>
              </w:rPr>
              <w:t xml:space="preserve"> a </w:t>
            </w:r>
            <w:r w:rsidRPr="00FF1F12">
              <w:rPr>
                <w:sz w:val="16"/>
                <w:szCs w:val="20"/>
              </w:rPr>
              <w:t>ostatních předpisů apod.</w:t>
            </w:r>
            <w:r w:rsidR="00816CFE">
              <w:rPr>
                <w:sz w:val="16"/>
                <w:szCs w:val="20"/>
              </w:rPr>
              <w:t xml:space="preserve"> a </w:t>
            </w:r>
            <w:r w:rsidRPr="00FF1F12">
              <w:rPr>
                <w:sz w:val="16"/>
                <w:szCs w:val="20"/>
              </w:rPr>
              <w:t>jejich předání zadavateli ve 3 vyhotoveních</w:t>
            </w:r>
            <w:r>
              <w:rPr>
                <w:sz w:val="16"/>
                <w:szCs w:val="20"/>
              </w:rPr>
              <w:t>.</w:t>
            </w:r>
          </w:p>
        </w:tc>
        <w:tc>
          <w:tcPr>
            <w:tcW w:w="3706" w:type="dxa"/>
            <w:vAlign w:val="center"/>
          </w:tcPr>
          <w:p w14:paraId="13DF75D2" w14:textId="77777777" w:rsidR="008F12B0" w:rsidRPr="000200AD" w:rsidRDefault="008F12B0" w:rsidP="00143E48">
            <w:pPr>
              <w:pStyle w:val="ANormln"/>
              <w:jc w:val="left"/>
              <w:rPr>
                <w:rFonts w:cs="Arial"/>
                <w:sz w:val="16"/>
                <w:szCs w:val="16"/>
              </w:rPr>
            </w:pPr>
          </w:p>
        </w:tc>
        <w:tc>
          <w:tcPr>
            <w:tcW w:w="1005" w:type="dxa"/>
            <w:vAlign w:val="center"/>
          </w:tcPr>
          <w:p w14:paraId="7EB7A472" w14:textId="77777777" w:rsidR="008F12B0" w:rsidRPr="00412F35" w:rsidRDefault="008F12B0" w:rsidP="00143E48">
            <w:pPr>
              <w:pStyle w:val="ANormln"/>
              <w:jc w:val="center"/>
              <w:rPr>
                <w:rFonts w:cs="Arial"/>
                <w:sz w:val="18"/>
                <w:szCs w:val="18"/>
              </w:rPr>
            </w:pPr>
          </w:p>
        </w:tc>
      </w:tr>
      <w:tr w:rsidR="008F12B0" w:rsidRPr="00412F35" w14:paraId="5E3287D1" w14:textId="77777777" w:rsidTr="00143E48">
        <w:tc>
          <w:tcPr>
            <w:tcW w:w="610" w:type="dxa"/>
            <w:vAlign w:val="center"/>
          </w:tcPr>
          <w:p w14:paraId="584BFCFA" w14:textId="77777777" w:rsidR="008F12B0" w:rsidRPr="00412F35" w:rsidRDefault="008F12B0" w:rsidP="005E4EF9">
            <w:pPr>
              <w:pStyle w:val="ANormln"/>
              <w:numPr>
                <w:ilvl w:val="0"/>
                <w:numId w:val="12"/>
              </w:numPr>
              <w:spacing w:before="0"/>
              <w:ind w:left="0" w:firstLine="0"/>
              <w:jc w:val="left"/>
              <w:rPr>
                <w:rFonts w:cs="Arial"/>
                <w:sz w:val="18"/>
                <w:szCs w:val="18"/>
              </w:rPr>
            </w:pPr>
          </w:p>
        </w:tc>
        <w:tc>
          <w:tcPr>
            <w:tcW w:w="3740" w:type="dxa"/>
            <w:vAlign w:val="center"/>
          </w:tcPr>
          <w:p w14:paraId="7634D4CA" w14:textId="1CB9FE56" w:rsidR="008F12B0" w:rsidRDefault="008F12B0" w:rsidP="00143E48">
            <w:pPr>
              <w:jc w:val="left"/>
              <w:rPr>
                <w:sz w:val="16"/>
                <w:szCs w:val="20"/>
              </w:rPr>
            </w:pPr>
            <w:r>
              <w:rPr>
                <w:sz w:val="16"/>
                <w:szCs w:val="20"/>
              </w:rPr>
              <w:t>D</w:t>
            </w:r>
            <w:r w:rsidRPr="00FF1F12">
              <w:rPr>
                <w:sz w:val="16"/>
                <w:szCs w:val="20"/>
              </w:rPr>
              <w:t>odání všech potřebných dokladů, zajištění návodů</w:t>
            </w:r>
            <w:r w:rsidR="00816CFE">
              <w:rPr>
                <w:sz w:val="16"/>
                <w:szCs w:val="20"/>
              </w:rPr>
              <w:t xml:space="preserve"> k </w:t>
            </w:r>
            <w:r w:rsidRPr="00FF1F12">
              <w:rPr>
                <w:sz w:val="16"/>
                <w:szCs w:val="20"/>
              </w:rPr>
              <w:t>obsluze, návodů na provoz</w:t>
            </w:r>
            <w:r w:rsidR="00816CFE">
              <w:rPr>
                <w:sz w:val="16"/>
                <w:szCs w:val="20"/>
              </w:rPr>
              <w:t xml:space="preserve"> a </w:t>
            </w:r>
            <w:r w:rsidRPr="00FF1F12">
              <w:rPr>
                <w:sz w:val="16"/>
                <w:szCs w:val="20"/>
              </w:rPr>
              <w:t>údržbu díla</w:t>
            </w:r>
            <w:r>
              <w:rPr>
                <w:sz w:val="16"/>
                <w:szCs w:val="20"/>
              </w:rPr>
              <w:t>.</w:t>
            </w:r>
          </w:p>
          <w:p w14:paraId="63D43EA5" w14:textId="3A2E4F27" w:rsidR="008F12B0" w:rsidRPr="000200AD" w:rsidRDefault="008F12B0" w:rsidP="00143E48">
            <w:pPr>
              <w:jc w:val="left"/>
              <w:rPr>
                <w:sz w:val="16"/>
                <w:szCs w:val="16"/>
              </w:rPr>
            </w:pPr>
            <w:r>
              <w:rPr>
                <w:sz w:val="16"/>
                <w:szCs w:val="20"/>
              </w:rPr>
              <w:t>T</w:t>
            </w:r>
            <w:r w:rsidRPr="00FF1F12">
              <w:rPr>
                <w:sz w:val="16"/>
                <w:szCs w:val="20"/>
              </w:rPr>
              <w:t>ěmito doklady rozumí např.</w:t>
            </w:r>
            <w:r w:rsidR="00816CFE">
              <w:rPr>
                <w:sz w:val="16"/>
                <w:szCs w:val="20"/>
              </w:rPr>
              <w:t xml:space="preserve"> i </w:t>
            </w:r>
            <w:r w:rsidRPr="00FF1F12">
              <w:rPr>
                <w:sz w:val="16"/>
                <w:szCs w:val="20"/>
              </w:rPr>
              <w:t>potvrzení</w:t>
            </w:r>
            <w:r w:rsidR="00816CFE">
              <w:rPr>
                <w:sz w:val="16"/>
                <w:szCs w:val="20"/>
              </w:rPr>
              <w:t xml:space="preserve"> o </w:t>
            </w:r>
            <w:r w:rsidRPr="00FF1F12">
              <w:rPr>
                <w:sz w:val="16"/>
                <w:szCs w:val="20"/>
              </w:rPr>
              <w:t>provedení zkoušek na všech rozvodech</w:t>
            </w:r>
            <w:r w:rsidR="00816CFE">
              <w:rPr>
                <w:sz w:val="16"/>
                <w:szCs w:val="20"/>
              </w:rPr>
              <w:t xml:space="preserve"> a </w:t>
            </w:r>
            <w:r w:rsidRPr="00FF1F12">
              <w:rPr>
                <w:sz w:val="16"/>
                <w:szCs w:val="20"/>
              </w:rPr>
              <w:t>instalacích dotčených stavebními</w:t>
            </w:r>
            <w:r w:rsidR="00816CFE">
              <w:rPr>
                <w:sz w:val="16"/>
                <w:szCs w:val="20"/>
              </w:rPr>
              <w:t xml:space="preserve"> a </w:t>
            </w:r>
            <w:r w:rsidRPr="00FF1F12">
              <w:rPr>
                <w:sz w:val="16"/>
                <w:szCs w:val="20"/>
              </w:rPr>
              <w:t>montážními pracemi, kompletní zprávy</w:t>
            </w:r>
            <w:r w:rsidR="00816CFE">
              <w:rPr>
                <w:sz w:val="16"/>
                <w:szCs w:val="20"/>
              </w:rPr>
              <w:t xml:space="preserve"> o </w:t>
            </w:r>
            <w:r w:rsidRPr="00FF1F12">
              <w:rPr>
                <w:sz w:val="16"/>
                <w:szCs w:val="20"/>
              </w:rPr>
              <w:t>výchozích revizích elektrických zařízení</w:t>
            </w:r>
            <w:r>
              <w:rPr>
                <w:sz w:val="16"/>
                <w:szCs w:val="20"/>
              </w:rPr>
              <w:t>.</w:t>
            </w:r>
          </w:p>
        </w:tc>
        <w:tc>
          <w:tcPr>
            <w:tcW w:w="3706" w:type="dxa"/>
            <w:vAlign w:val="center"/>
          </w:tcPr>
          <w:p w14:paraId="6074241E" w14:textId="77777777" w:rsidR="008F12B0" w:rsidRPr="000200AD" w:rsidRDefault="008F12B0" w:rsidP="00143E48">
            <w:pPr>
              <w:pStyle w:val="ANormln"/>
              <w:jc w:val="left"/>
              <w:rPr>
                <w:rFonts w:cs="Arial"/>
                <w:sz w:val="16"/>
                <w:szCs w:val="16"/>
              </w:rPr>
            </w:pPr>
          </w:p>
        </w:tc>
        <w:tc>
          <w:tcPr>
            <w:tcW w:w="1005" w:type="dxa"/>
            <w:vAlign w:val="center"/>
          </w:tcPr>
          <w:p w14:paraId="629A8D7B" w14:textId="77777777" w:rsidR="008F12B0" w:rsidRPr="00412F35" w:rsidRDefault="008F12B0" w:rsidP="00143E48">
            <w:pPr>
              <w:pStyle w:val="ANormln"/>
              <w:jc w:val="center"/>
              <w:rPr>
                <w:rFonts w:cs="Arial"/>
                <w:sz w:val="18"/>
                <w:szCs w:val="18"/>
              </w:rPr>
            </w:pPr>
          </w:p>
        </w:tc>
      </w:tr>
      <w:tr w:rsidR="00C626C6" w:rsidRPr="00412F35" w14:paraId="183FE009" w14:textId="77777777" w:rsidTr="00143E48">
        <w:tc>
          <w:tcPr>
            <w:tcW w:w="610" w:type="dxa"/>
            <w:vAlign w:val="center"/>
          </w:tcPr>
          <w:p w14:paraId="6FA49741" w14:textId="77777777" w:rsidR="00C626C6" w:rsidRPr="00412F35" w:rsidRDefault="00C626C6" w:rsidP="005E4EF9">
            <w:pPr>
              <w:pStyle w:val="ANormln"/>
              <w:numPr>
                <w:ilvl w:val="0"/>
                <w:numId w:val="12"/>
              </w:numPr>
              <w:spacing w:before="0"/>
              <w:ind w:left="0" w:firstLine="0"/>
              <w:jc w:val="left"/>
              <w:rPr>
                <w:rFonts w:cs="Arial"/>
                <w:sz w:val="18"/>
                <w:szCs w:val="18"/>
              </w:rPr>
            </w:pPr>
          </w:p>
        </w:tc>
        <w:tc>
          <w:tcPr>
            <w:tcW w:w="3740" w:type="dxa"/>
            <w:vAlign w:val="center"/>
          </w:tcPr>
          <w:p w14:paraId="184B8736" w14:textId="77777777" w:rsidR="00C626C6" w:rsidRPr="000200AD" w:rsidRDefault="00C626C6" w:rsidP="00143E48">
            <w:pPr>
              <w:jc w:val="left"/>
              <w:rPr>
                <w:rFonts w:cs="Arial"/>
                <w:sz w:val="16"/>
                <w:szCs w:val="16"/>
              </w:rPr>
            </w:pPr>
            <w:r w:rsidRPr="000200AD">
              <w:rPr>
                <w:sz w:val="16"/>
                <w:szCs w:val="16"/>
              </w:rPr>
              <w:t>Zahájení ostrého provozu (převedení předmětu veřejné zakázky do produkčního prostředí).</w:t>
            </w:r>
          </w:p>
        </w:tc>
        <w:tc>
          <w:tcPr>
            <w:tcW w:w="3706" w:type="dxa"/>
            <w:vAlign w:val="center"/>
          </w:tcPr>
          <w:p w14:paraId="248ED9FE" w14:textId="77777777" w:rsidR="00C626C6" w:rsidRPr="000200AD" w:rsidRDefault="00C626C6" w:rsidP="00143E48">
            <w:pPr>
              <w:pStyle w:val="ANormln"/>
              <w:jc w:val="left"/>
              <w:rPr>
                <w:rFonts w:cs="Arial"/>
                <w:sz w:val="16"/>
                <w:szCs w:val="16"/>
              </w:rPr>
            </w:pPr>
          </w:p>
        </w:tc>
        <w:tc>
          <w:tcPr>
            <w:tcW w:w="1005" w:type="dxa"/>
            <w:vAlign w:val="center"/>
          </w:tcPr>
          <w:p w14:paraId="174DA1AB" w14:textId="77777777" w:rsidR="00C626C6" w:rsidRPr="00412F35" w:rsidRDefault="00C626C6" w:rsidP="00143E48">
            <w:pPr>
              <w:pStyle w:val="ANormln"/>
              <w:jc w:val="center"/>
              <w:rPr>
                <w:rFonts w:cs="Arial"/>
                <w:sz w:val="18"/>
                <w:szCs w:val="18"/>
              </w:rPr>
            </w:pPr>
          </w:p>
        </w:tc>
      </w:tr>
    </w:tbl>
    <w:p w14:paraId="11F80B1F" w14:textId="77777777" w:rsidR="00C626C6" w:rsidRDefault="00C626C6" w:rsidP="007E5250"/>
    <w:p w14:paraId="0406AF7A" w14:textId="36F6073B" w:rsidR="003D32CE" w:rsidRDefault="003D32CE" w:rsidP="003D32CE">
      <w:pPr>
        <w:pStyle w:val="Nadpis1"/>
      </w:pPr>
      <w:bookmarkStart w:id="33" w:name="_Toc201671911"/>
      <w:r w:rsidRPr="00412F35">
        <w:lastRenderedPageBreak/>
        <w:t>Specifikace požadavků řešení</w:t>
      </w:r>
      <w:r>
        <w:t xml:space="preserve"> – 2. Část</w:t>
      </w:r>
      <w:bookmarkEnd w:id="33"/>
    </w:p>
    <w:p w14:paraId="0977AC40" w14:textId="77777777" w:rsidR="00C626C6" w:rsidRPr="00412F35" w:rsidRDefault="00C626C6" w:rsidP="00C626C6">
      <w:pPr>
        <w:keepNext/>
      </w:pPr>
      <w:r w:rsidRPr="00412F35">
        <w:t>V</w:t>
      </w:r>
      <w:r>
        <w:t> </w:t>
      </w:r>
      <w:r w:rsidRPr="00412F35">
        <w:t>následujících</w:t>
      </w:r>
      <w:r>
        <w:t xml:space="preserve"> pod</w:t>
      </w:r>
      <w:r w:rsidRPr="00412F35">
        <w:t>kapitolách je uveden</w:t>
      </w:r>
      <w:r>
        <w:t>a</w:t>
      </w:r>
      <w:r w:rsidRPr="00412F35">
        <w:t xml:space="preserve"> specifikace parametrů řešení nutných pro plnění této veřejné zakázky.</w:t>
      </w:r>
    </w:p>
    <w:p w14:paraId="4F17CB72" w14:textId="77777777" w:rsidR="00C626C6" w:rsidRPr="00412F35" w:rsidRDefault="00C626C6" w:rsidP="00C626C6">
      <w:pPr>
        <w:pStyle w:val="ANormln"/>
        <w:rPr>
          <w:rFonts w:cs="Arial"/>
        </w:rPr>
      </w:pPr>
      <w:r w:rsidRPr="00412F35">
        <w:rPr>
          <w:rFonts w:cs="Arial"/>
        </w:rPr>
        <w:t xml:space="preserve">V době posuzování nabídek musí nabídka řešení </w:t>
      </w:r>
      <w:r w:rsidRPr="00412F35">
        <w:t>účastník</w:t>
      </w:r>
      <w:r w:rsidRPr="00412F35">
        <w:rPr>
          <w:rFonts w:cs="Arial"/>
        </w:rPr>
        <w:t>a dále splňovat níže specifikované požadavky.</w:t>
      </w:r>
    </w:p>
    <w:p w14:paraId="5EE4B718" w14:textId="436FBD7C" w:rsidR="00C626C6" w:rsidRPr="00412F35" w:rsidRDefault="00C626C6" w:rsidP="00C626C6">
      <w:pPr>
        <w:pStyle w:val="ANormln"/>
        <w:rPr>
          <w:rFonts w:cs="Arial"/>
        </w:rPr>
      </w:pPr>
      <w:r w:rsidRPr="00412F35">
        <w:rPr>
          <w:rFonts w:cs="Arial"/>
        </w:rPr>
        <w:t>Účastník nakopíruje do nabídky následující tabulku</w:t>
      </w:r>
      <w:r w:rsidR="00816CFE">
        <w:rPr>
          <w:rFonts w:cs="Arial"/>
        </w:rPr>
        <w:t xml:space="preserve"> a </w:t>
      </w:r>
      <w:r w:rsidRPr="00412F35">
        <w:rPr>
          <w:rFonts w:cs="Arial"/>
        </w:rPr>
        <w:t xml:space="preserve">popis splnění požadavků ve sloupci </w:t>
      </w:r>
      <w:r w:rsidRPr="00412F35">
        <w:rPr>
          <w:rFonts w:cs="Arial"/>
          <w:b/>
        </w:rPr>
        <w:t xml:space="preserve">„Účastníkem nabízená hodnota, </w:t>
      </w:r>
      <w:r w:rsidRPr="00C430F5">
        <w:rPr>
          <w:rFonts w:cs="Arial"/>
          <w:b/>
        </w:rPr>
        <w:t>výrobce</w:t>
      </w:r>
      <w:r w:rsidR="00816CFE">
        <w:rPr>
          <w:rFonts w:cs="Arial"/>
          <w:b/>
        </w:rPr>
        <w:t xml:space="preserve"> a </w:t>
      </w:r>
      <w:r w:rsidRPr="00C430F5">
        <w:rPr>
          <w:rFonts w:cs="Arial"/>
          <w:b/>
        </w:rPr>
        <w:t>typ.</w:t>
      </w:r>
      <w:r w:rsidRPr="00412F35">
        <w:rPr>
          <w:rFonts w:cs="Arial"/>
          <w:b/>
        </w:rPr>
        <w:t>“</w:t>
      </w:r>
      <w:r w:rsidRPr="00C430F5">
        <w:rPr>
          <w:rFonts w:cs="Arial"/>
          <w:bCs/>
        </w:rPr>
        <w:t>,</w:t>
      </w:r>
      <w:r w:rsidRPr="00412F35">
        <w:rPr>
          <w:rFonts w:cs="Arial"/>
        </w:rPr>
        <w:t xml:space="preserve"> tak že tam nakopíruje text ze sloupce „Specifikace požadavků“</w:t>
      </w:r>
      <w:r w:rsidR="00816CFE">
        <w:rPr>
          <w:rFonts w:cs="Arial"/>
        </w:rPr>
        <w:t xml:space="preserve"> a </w:t>
      </w:r>
      <w:r w:rsidRPr="00412F35">
        <w:rPr>
          <w:rFonts w:cs="Arial"/>
          <w:b/>
          <w:bCs/>
        </w:rPr>
        <w:t>doplní výrobce</w:t>
      </w:r>
      <w:r w:rsidR="00816CFE">
        <w:rPr>
          <w:rFonts w:cs="Arial"/>
          <w:b/>
          <w:bCs/>
        </w:rPr>
        <w:t xml:space="preserve"> a </w:t>
      </w:r>
      <w:r w:rsidRPr="00412F35">
        <w:rPr>
          <w:rFonts w:cs="Arial"/>
          <w:b/>
          <w:bCs/>
        </w:rPr>
        <w:t>typ</w:t>
      </w:r>
      <w:r w:rsidRPr="00412F35">
        <w:rPr>
          <w:rFonts w:cs="Arial"/>
        </w:rPr>
        <w:t xml:space="preserve">, </w:t>
      </w:r>
      <w:r w:rsidRPr="00412F35">
        <w:rPr>
          <w:rFonts w:cs="Arial"/>
          <w:u w:val="single"/>
        </w:rPr>
        <w:t>případně doplní nebo upraví popis nabízené hodnoty, ze kterého bude patrné, že splňuje požadavky.</w:t>
      </w:r>
      <w:r w:rsidRPr="00412F35">
        <w:rPr>
          <w:rFonts w:cs="Arial"/>
        </w:rPr>
        <w:t xml:space="preserve"> </w:t>
      </w:r>
    </w:p>
    <w:p w14:paraId="0750F607" w14:textId="7939917B" w:rsidR="00C626C6" w:rsidRPr="00412F35" w:rsidRDefault="00C626C6" w:rsidP="00C626C6">
      <w:pPr>
        <w:pStyle w:val="ANormln"/>
        <w:rPr>
          <w:rFonts w:cs="Arial"/>
        </w:rPr>
      </w:pPr>
      <w:r w:rsidRPr="00412F35">
        <w:rPr>
          <w:rFonts w:cs="Arial"/>
        </w:rPr>
        <w:t>Sloupec „Specifikace požadavků“ nesmí být účastníkem nijak měněn</w:t>
      </w:r>
      <w:r w:rsidR="00816CFE">
        <w:rPr>
          <w:rFonts w:cs="Arial"/>
        </w:rPr>
        <w:t xml:space="preserve"> a </w:t>
      </w:r>
      <w:r w:rsidRPr="00412F35">
        <w:rPr>
          <w:rFonts w:cs="Arial"/>
        </w:rPr>
        <w:t>účastník je oprávněn vyplnit pouze sloupec „Účastníkem nabízená hodnota, výrobce</w:t>
      </w:r>
      <w:r w:rsidR="00816CFE">
        <w:rPr>
          <w:rFonts w:cs="Arial"/>
        </w:rPr>
        <w:t xml:space="preserve"> a </w:t>
      </w:r>
      <w:r w:rsidRPr="00412F35">
        <w:rPr>
          <w:rFonts w:cs="Arial"/>
        </w:rPr>
        <w:t xml:space="preserve">typ.“. </w:t>
      </w:r>
    </w:p>
    <w:p w14:paraId="47FB2A02" w14:textId="77777777" w:rsidR="00C626C6" w:rsidRPr="00412F35" w:rsidRDefault="00C626C6" w:rsidP="00C626C6">
      <w:pPr>
        <w:pStyle w:val="ANormln"/>
        <w:rPr>
          <w:rFonts w:cs="Arial"/>
        </w:rPr>
      </w:pPr>
      <w:r w:rsidRPr="00412F35">
        <w:rPr>
          <w:rFonts w:cs="Arial"/>
        </w:rPr>
        <w:t xml:space="preserve">Sloupec </w:t>
      </w:r>
      <w:r w:rsidRPr="00412F35">
        <w:rPr>
          <w:rFonts w:cs="Arial"/>
          <w:b/>
        </w:rPr>
        <w:t>„Splněno [ano/ne]“</w:t>
      </w:r>
      <w:r w:rsidRPr="00412F35">
        <w:rPr>
          <w:rFonts w:cs="Arial"/>
        </w:rPr>
        <w:t xml:space="preserve"> </w:t>
      </w:r>
      <w:r w:rsidRPr="00412F35">
        <w:t>účastník</w:t>
      </w:r>
      <w:r w:rsidRPr="00412F35">
        <w:rPr>
          <w:rFonts w:cs="Arial"/>
        </w:rPr>
        <w:t xml:space="preserve"> nevyplňuje, slouží pro zadavatele.</w:t>
      </w:r>
    </w:p>
    <w:p w14:paraId="6C3B2315" w14:textId="6414C3D0" w:rsidR="003D32CE" w:rsidRDefault="003D32CE" w:rsidP="003D32CE">
      <w:pPr>
        <w:pStyle w:val="Nadpis2"/>
      </w:pPr>
      <w:bookmarkStart w:id="34" w:name="_Hlk198748388"/>
      <w:bookmarkStart w:id="35" w:name="_Toc201671912"/>
      <w:bookmarkEnd w:id="18"/>
      <w:bookmarkEnd w:id="19"/>
      <w:r>
        <w:t>Server OS datacenter</w:t>
      </w:r>
      <w:r w:rsidR="00816CFE">
        <w:t xml:space="preserve"> a </w:t>
      </w:r>
      <w:r>
        <w:t>CAL 160ks, Terminal server</w:t>
      </w:r>
      <w:r w:rsidR="00816CFE">
        <w:t xml:space="preserve"> a </w:t>
      </w:r>
      <w:r>
        <w:t>CAL 40 ks. (ID2)</w:t>
      </w:r>
      <w:bookmarkEnd w:id="34"/>
      <w:bookmarkEnd w:id="35"/>
    </w:p>
    <w:p w14:paraId="37D3D271" w14:textId="0456E967" w:rsidR="00C626C6" w:rsidRPr="00412F35" w:rsidRDefault="00C626C6" w:rsidP="00C626C6">
      <w:pPr>
        <w:pStyle w:val="Titulek"/>
        <w:keepNext/>
        <w:rPr>
          <w:rFonts w:cs="Arial"/>
        </w:rPr>
      </w:pPr>
      <w:bookmarkStart w:id="36" w:name="_Toc201671934"/>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02E70">
        <w:rPr>
          <w:rFonts w:cs="Arial"/>
          <w:noProof/>
        </w:rPr>
        <w:t>10</w:t>
      </w:r>
      <w:r w:rsidRPr="00412F35">
        <w:rPr>
          <w:rFonts w:cs="Arial"/>
        </w:rPr>
        <w:fldChar w:fldCharType="end"/>
      </w:r>
      <w:r w:rsidRPr="00412F35">
        <w:rPr>
          <w:rFonts w:cs="Arial"/>
        </w:rPr>
        <w:t xml:space="preserve">: </w:t>
      </w:r>
      <w:r>
        <w:t>Server OS datacenter</w:t>
      </w:r>
      <w:r w:rsidR="00816CFE">
        <w:t xml:space="preserve"> a </w:t>
      </w:r>
      <w:r>
        <w:t>CAL 160ks, Terminal server</w:t>
      </w:r>
      <w:r w:rsidR="00816CFE">
        <w:t xml:space="preserve"> a </w:t>
      </w:r>
      <w:r>
        <w:t>CAL 40 ks. (ID2)</w:t>
      </w:r>
      <w:bookmarkEnd w:id="36"/>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C626C6" w:rsidRPr="001462C8" w14:paraId="68407E52" w14:textId="77777777" w:rsidTr="00143E48">
        <w:trPr>
          <w:tblHeader/>
        </w:trPr>
        <w:tc>
          <w:tcPr>
            <w:tcW w:w="517" w:type="dxa"/>
            <w:tcBorders>
              <w:top w:val="single" w:sz="4" w:space="0" w:color="808080"/>
            </w:tcBorders>
            <w:vAlign w:val="center"/>
          </w:tcPr>
          <w:p w14:paraId="543D069A"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44331BB6"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77BADFD1" w14:textId="1401A679" w:rsidR="00C626C6" w:rsidRPr="001462C8" w:rsidRDefault="00C626C6" w:rsidP="00143E48">
            <w:pPr>
              <w:pStyle w:val="ANormln"/>
              <w:keepNext/>
              <w:spacing w:before="0"/>
              <w:jc w:val="center"/>
              <w:rPr>
                <w:rFonts w:cs="Arial"/>
                <w:b/>
                <w:sz w:val="16"/>
                <w:szCs w:val="16"/>
              </w:rPr>
            </w:pPr>
            <w:r>
              <w:rPr>
                <w:rFonts w:cs="Arial"/>
                <w:b/>
                <w:sz w:val="16"/>
                <w:szCs w:val="16"/>
              </w:rPr>
              <w:t>Účastníkem nabízená hodnota, výrobce</w:t>
            </w:r>
            <w:r w:rsidR="00816CFE">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572958CC"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Splněno [ano/ne]</w:t>
            </w:r>
          </w:p>
        </w:tc>
      </w:tr>
      <w:tr w:rsidR="00C811E8" w:rsidRPr="001462C8" w14:paraId="5924F01C" w14:textId="77777777" w:rsidTr="00F619A9">
        <w:trPr>
          <w:trHeight w:val="283"/>
        </w:trPr>
        <w:tc>
          <w:tcPr>
            <w:tcW w:w="517" w:type="dxa"/>
            <w:vAlign w:val="center"/>
          </w:tcPr>
          <w:p w14:paraId="0D3B056E" w14:textId="77777777" w:rsidR="00C811E8" w:rsidRPr="001462C8" w:rsidRDefault="00C811E8" w:rsidP="005E4EF9">
            <w:pPr>
              <w:pStyle w:val="ANormln"/>
              <w:numPr>
                <w:ilvl w:val="0"/>
                <w:numId w:val="8"/>
              </w:numPr>
              <w:spacing w:before="0"/>
              <w:ind w:left="0" w:firstLine="0"/>
              <w:jc w:val="left"/>
              <w:rPr>
                <w:rFonts w:cs="Arial"/>
                <w:sz w:val="16"/>
                <w:szCs w:val="16"/>
              </w:rPr>
            </w:pPr>
          </w:p>
        </w:tc>
        <w:tc>
          <w:tcPr>
            <w:tcW w:w="3977" w:type="dxa"/>
            <w:vAlign w:val="center"/>
          </w:tcPr>
          <w:p w14:paraId="1F886027" w14:textId="77777777" w:rsidR="00C811E8" w:rsidRDefault="00C811E8" w:rsidP="00F619A9">
            <w:pPr>
              <w:jc w:val="left"/>
              <w:rPr>
                <w:sz w:val="16"/>
                <w:szCs w:val="20"/>
              </w:rPr>
            </w:pPr>
            <w:r w:rsidRPr="00C811E8">
              <w:rPr>
                <w:sz w:val="16"/>
                <w:szCs w:val="20"/>
              </w:rPr>
              <w:t xml:space="preserve">Nové, nepoužité licence pro 36 </w:t>
            </w:r>
            <w:proofErr w:type="spellStart"/>
            <w:r w:rsidRPr="00C811E8">
              <w:rPr>
                <w:sz w:val="16"/>
                <w:szCs w:val="20"/>
              </w:rPr>
              <w:t>core</w:t>
            </w:r>
            <w:proofErr w:type="spellEnd"/>
            <w:r w:rsidRPr="00C811E8">
              <w:rPr>
                <w:sz w:val="16"/>
                <w:szCs w:val="20"/>
              </w:rPr>
              <w:t xml:space="preserve"> </w:t>
            </w:r>
            <w:r w:rsidR="00FD1770">
              <w:rPr>
                <w:sz w:val="16"/>
                <w:szCs w:val="20"/>
              </w:rPr>
              <w:t>kompatibilní</w:t>
            </w:r>
            <w:r w:rsidR="00816CFE">
              <w:rPr>
                <w:sz w:val="16"/>
                <w:szCs w:val="20"/>
              </w:rPr>
              <w:t xml:space="preserve"> s </w:t>
            </w:r>
            <w:r w:rsidR="00FD1770">
              <w:rPr>
                <w:sz w:val="16"/>
                <w:szCs w:val="20"/>
              </w:rPr>
              <w:t xml:space="preserve">MS </w:t>
            </w:r>
            <w:r w:rsidRPr="00C811E8">
              <w:rPr>
                <w:sz w:val="16"/>
                <w:szCs w:val="20"/>
              </w:rPr>
              <w:t xml:space="preserve">Windows Server 2025 Datacenter </w:t>
            </w:r>
            <w:proofErr w:type="spellStart"/>
            <w:r w:rsidRPr="00C811E8">
              <w:rPr>
                <w:sz w:val="16"/>
                <w:szCs w:val="20"/>
              </w:rPr>
              <w:t>Edition</w:t>
            </w:r>
            <w:proofErr w:type="spellEnd"/>
            <w:r>
              <w:rPr>
                <w:sz w:val="16"/>
                <w:szCs w:val="20"/>
              </w:rPr>
              <w:t xml:space="preserve"> </w:t>
            </w:r>
            <w:r w:rsidRPr="00C811E8">
              <w:rPr>
                <w:sz w:val="16"/>
                <w:szCs w:val="20"/>
              </w:rPr>
              <w:t>(zadavatel umožňuje nabídnout rovnocenné řešení)</w:t>
            </w:r>
          </w:p>
          <w:p w14:paraId="2AE2D3BB" w14:textId="60039991" w:rsidR="006B5C27" w:rsidRPr="006B5C27" w:rsidRDefault="006B5C27" w:rsidP="005E4EF9">
            <w:pPr>
              <w:pStyle w:val="Odstavecseseznamem"/>
              <w:numPr>
                <w:ilvl w:val="0"/>
                <w:numId w:val="34"/>
              </w:numPr>
              <w:ind w:left="368"/>
              <w:jc w:val="left"/>
              <w:rPr>
                <w:sz w:val="16"/>
              </w:rPr>
            </w:pPr>
            <w:r w:rsidRPr="006B5C27">
              <w:rPr>
                <w:sz w:val="16"/>
              </w:rPr>
              <w:t xml:space="preserve">Podpora min. 64 procesorových </w:t>
            </w:r>
            <w:proofErr w:type="spellStart"/>
            <w:r w:rsidRPr="006B5C27">
              <w:rPr>
                <w:sz w:val="16"/>
              </w:rPr>
              <w:t>socketů</w:t>
            </w:r>
            <w:proofErr w:type="spellEnd"/>
            <w:r>
              <w:rPr>
                <w:sz w:val="16"/>
              </w:rPr>
              <w:t>.</w:t>
            </w:r>
            <w:r w:rsidRPr="006B5C27">
              <w:rPr>
                <w:sz w:val="16"/>
              </w:rPr>
              <w:t xml:space="preserve"> </w:t>
            </w:r>
          </w:p>
          <w:p w14:paraId="5AE16F8B" w14:textId="4D7B7B94" w:rsidR="006B5C27" w:rsidRPr="006B5C27" w:rsidRDefault="006B5C27" w:rsidP="005E4EF9">
            <w:pPr>
              <w:pStyle w:val="Odstavecseseznamem"/>
              <w:numPr>
                <w:ilvl w:val="0"/>
                <w:numId w:val="34"/>
              </w:numPr>
              <w:ind w:left="368"/>
              <w:jc w:val="left"/>
              <w:rPr>
                <w:sz w:val="16"/>
              </w:rPr>
            </w:pPr>
            <w:r w:rsidRPr="006B5C27">
              <w:rPr>
                <w:sz w:val="16"/>
              </w:rPr>
              <w:t>Podpora běhu v on-premise, hybrid a cloudovém prostředí</w:t>
            </w:r>
            <w:r>
              <w:rPr>
                <w:sz w:val="16"/>
              </w:rPr>
              <w:t>.</w:t>
            </w:r>
          </w:p>
          <w:p w14:paraId="158113B2" w14:textId="6DF51220" w:rsidR="006B5C27" w:rsidRPr="006B5C27" w:rsidRDefault="006B5C27" w:rsidP="005E4EF9">
            <w:pPr>
              <w:pStyle w:val="Odstavecseseznamem"/>
              <w:numPr>
                <w:ilvl w:val="0"/>
                <w:numId w:val="34"/>
              </w:numPr>
              <w:ind w:left="368"/>
              <w:jc w:val="left"/>
              <w:rPr>
                <w:sz w:val="16"/>
              </w:rPr>
            </w:pPr>
            <w:r w:rsidRPr="006B5C27">
              <w:rPr>
                <w:sz w:val="16"/>
              </w:rPr>
              <w:t>Podpora TPM 2.0 čipů</w:t>
            </w:r>
            <w:r>
              <w:rPr>
                <w:sz w:val="16"/>
              </w:rPr>
              <w:t>.</w:t>
            </w:r>
          </w:p>
          <w:p w14:paraId="13DD523B" w14:textId="45132801" w:rsidR="006B5C27" w:rsidRPr="006B5C27" w:rsidRDefault="006B5C27" w:rsidP="005E4EF9">
            <w:pPr>
              <w:pStyle w:val="Odstavecseseznamem"/>
              <w:numPr>
                <w:ilvl w:val="0"/>
                <w:numId w:val="34"/>
              </w:numPr>
              <w:ind w:left="368"/>
              <w:jc w:val="left"/>
              <w:rPr>
                <w:sz w:val="16"/>
              </w:rPr>
            </w:pPr>
            <w:r w:rsidRPr="006B5C27">
              <w:rPr>
                <w:sz w:val="16"/>
              </w:rPr>
              <w:t>Podpora ochrany firmware před neoprávněným přepsáním</w:t>
            </w:r>
            <w:r>
              <w:rPr>
                <w:sz w:val="16"/>
              </w:rPr>
              <w:t>.</w:t>
            </w:r>
          </w:p>
          <w:p w14:paraId="2CA86E9C" w14:textId="141E130D" w:rsidR="006B5C27" w:rsidRPr="006B5C27" w:rsidRDefault="006B5C27" w:rsidP="005E4EF9">
            <w:pPr>
              <w:pStyle w:val="Odstavecseseznamem"/>
              <w:numPr>
                <w:ilvl w:val="0"/>
                <w:numId w:val="34"/>
              </w:numPr>
              <w:ind w:left="368"/>
              <w:jc w:val="left"/>
              <w:rPr>
                <w:sz w:val="16"/>
              </w:rPr>
            </w:pPr>
            <w:r w:rsidRPr="006B5C27">
              <w:rPr>
                <w:sz w:val="16"/>
              </w:rPr>
              <w:t>Podpora replikace úložišť</w:t>
            </w:r>
            <w:r>
              <w:rPr>
                <w:sz w:val="16"/>
              </w:rPr>
              <w:t>.</w:t>
            </w:r>
          </w:p>
          <w:p w14:paraId="54A833F5" w14:textId="48CB6DE8" w:rsidR="006B5C27" w:rsidRPr="006B5C27" w:rsidRDefault="006B5C27" w:rsidP="005E4EF9">
            <w:pPr>
              <w:pStyle w:val="Odstavecseseznamem"/>
              <w:numPr>
                <w:ilvl w:val="0"/>
                <w:numId w:val="34"/>
              </w:numPr>
              <w:ind w:left="368"/>
              <w:jc w:val="left"/>
              <w:rPr>
                <w:sz w:val="16"/>
              </w:rPr>
            </w:pPr>
            <w:r w:rsidRPr="006B5C27">
              <w:rPr>
                <w:sz w:val="16"/>
              </w:rPr>
              <w:t>Vestavěná technologie serverové i desktopové virtualizace</w:t>
            </w:r>
            <w:r>
              <w:rPr>
                <w:sz w:val="16"/>
              </w:rPr>
              <w:t>.</w:t>
            </w:r>
          </w:p>
          <w:p w14:paraId="53DE1D50" w14:textId="3684F7A0" w:rsidR="006B5C27" w:rsidRPr="006B5C27" w:rsidRDefault="006B5C27" w:rsidP="005E4EF9">
            <w:pPr>
              <w:pStyle w:val="Odstavecseseznamem"/>
              <w:numPr>
                <w:ilvl w:val="0"/>
                <w:numId w:val="34"/>
              </w:numPr>
              <w:ind w:left="368"/>
              <w:jc w:val="left"/>
              <w:rPr>
                <w:sz w:val="16"/>
              </w:rPr>
            </w:pPr>
            <w:r w:rsidRPr="006B5C27">
              <w:rPr>
                <w:sz w:val="16"/>
              </w:rPr>
              <w:t>Nativní podpora virtualizace sítí</w:t>
            </w:r>
            <w:r>
              <w:rPr>
                <w:sz w:val="16"/>
              </w:rPr>
              <w:t>.</w:t>
            </w:r>
          </w:p>
          <w:p w14:paraId="0B1761B4" w14:textId="2F01BE49" w:rsidR="006B5C27" w:rsidRPr="006B5C27" w:rsidRDefault="006B5C27" w:rsidP="005E4EF9">
            <w:pPr>
              <w:pStyle w:val="Odstavecseseznamem"/>
              <w:numPr>
                <w:ilvl w:val="0"/>
                <w:numId w:val="34"/>
              </w:numPr>
              <w:ind w:left="368"/>
              <w:jc w:val="left"/>
              <w:rPr>
                <w:sz w:val="16"/>
              </w:rPr>
            </w:pPr>
            <w:r w:rsidRPr="006B5C27">
              <w:rPr>
                <w:sz w:val="16"/>
              </w:rPr>
              <w:t>Neomezený počet virtuálních serverů</w:t>
            </w:r>
            <w:r>
              <w:rPr>
                <w:sz w:val="16"/>
              </w:rPr>
              <w:t>.</w:t>
            </w:r>
          </w:p>
          <w:p w14:paraId="2C4C072F" w14:textId="6C7C40D1" w:rsidR="006B5C27" w:rsidRPr="006B5C27" w:rsidRDefault="006B5C27" w:rsidP="005E4EF9">
            <w:pPr>
              <w:pStyle w:val="Odstavecseseznamem"/>
              <w:numPr>
                <w:ilvl w:val="0"/>
                <w:numId w:val="34"/>
              </w:numPr>
              <w:ind w:left="368"/>
              <w:jc w:val="left"/>
              <w:rPr>
                <w:sz w:val="16"/>
              </w:rPr>
            </w:pPr>
            <w:r w:rsidRPr="006B5C27">
              <w:rPr>
                <w:sz w:val="16"/>
              </w:rPr>
              <w:t>Počet licencí bude určen počtem jader procesorů ve všech navržených virtualizačních serverech</w:t>
            </w:r>
            <w:r>
              <w:rPr>
                <w:sz w:val="16"/>
              </w:rPr>
              <w:t>.</w:t>
            </w:r>
          </w:p>
        </w:tc>
        <w:tc>
          <w:tcPr>
            <w:tcW w:w="3978" w:type="dxa"/>
            <w:vAlign w:val="center"/>
          </w:tcPr>
          <w:p w14:paraId="7BBC4EB7" w14:textId="77777777" w:rsidR="00C811E8" w:rsidRPr="001462C8" w:rsidRDefault="00C811E8" w:rsidP="00C811E8">
            <w:pPr>
              <w:jc w:val="left"/>
              <w:rPr>
                <w:sz w:val="16"/>
                <w:szCs w:val="16"/>
              </w:rPr>
            </w:pPr>
          </w:p>
        </w:tc>
        <w:tc>
          <w:tcPr>
            <w:tcW w:w="926" w:type="dxa"/>
            <w:vAlign w:val="center"/>
          </w:tcPr>
          <w:p w14:paraId="0224CEFA" w14:textId="77777777" w:rsidR="00C811E8" w:rsidRPr="001462C8" w:rsidRDefault="00C811E8" w:rsidP="00C811E8">
            <w:pPr>
              <w:jc w:val="center"/>
              <w:rPr>
                <w:sz w:val="16"/>
                <w:szCs w:val="16"/>
              </w:rPr>
            </w:pPr>
          </w:p>
        </w:tc>
      </w:tr>
      <w:tr w:rsidR="00C811E8" w:rsidRPr="001462C8" w14:paraId="6EB8C5D2" w14:textId="77777777" w:rsidTr="00F619A9">
        <w:trPr>
          <w:trHeight w:val="283"/>
        </w:trPr>
        <w:tc>
          <w:tcPr>
            <w:tcW w:w="517" w:type="dxa"/>
            <w:vAlign w:val="center"/>
          </w:tcPr>
          <w:p w14:paraId="791C5137" w14:textId="77777777" w:rsidR="00C811E8" w:rsidRPr="001462C8" w:rsidRDefault="00C811E8" w:rsidP="005E4EF9">
            <w:pPr>
              <w:pStyle w:val="ANormln"/>
              <w:numPr>
                <w:ilvl w:val="0"/>
                <w:numId w:val="8"/>
              </w:numPr>
              <w:spacing w:before="0"/>
              <w:ind w:left="0" w:firstLine="0"/>
              <w:jc w:val="left"/>
              <w:rPr>
                <w:rFonts w:cs="Arial"/>
                <w:sz w:val="16"/>
                <w:szCs w:val="16"/>
              </w:rPr>
            </w:pPr>
          </w:p>
        </w:tc>
        <w:tc>
          <w:tcPr>
            <w:tcW w:w="3977" w:type="dxa"/>
            <w:vAlign w:val="center"/>
          </w:tcPr>
          <w:p w14:paraId="7E32A44F" w14:textId="3F945684" w:rsidR="00FD1770" w:rsidRDefault="00C811E8" w:rsidP="00F619A9">
            <w:pPr>
              <w:jc w:val="left"/>
              <w:rPr>
                <w:sz w:val="16"/>
                <w:szCs w:val="20"/>
              </w:rPr>
            </w:pPr>
            <w:r w:rsidRPr="00C811E8">
              <w:rPr>
                <w:sz w:val="16"/>
                <w:szCs w:val="20"/>
              </w:rPr>
              <w:t xml:space="preserve">Nové, nepoužité licence 160ks </w:t>
            </w:r>
            <w:r w:rsidR="00FD1770">
              <w:rPr>
                <w:sz w:val="16"/>
                <w:szCs w:val="20"/>
              </w:rPr>
              <w:t>kompatibilní</w:t>
            </w:r>
            <w:r w:rsidR="00816CFE">
              <w:rPr>
                <w:sz w:val="16"/>
                <w:szCs w:val="20"/>
              </w:rPr>
              <w:t xml:space="preserve"> s </w:t>
            </w:r>
            <w:r w:rsidR="00FD1770">
              <w:rPr>
                <w:sz w:val="16"/>
                <w:szCs w:val="20"/>
              </w:rPr>
              <w:t xml:space="preserve">MS </w:t>
            </w:r>
            <w:r w:rsidRPr="00C811E8">
              <w:rPr>
                <w:sz w:val="16"/>
                <w:szCs w:val="20"/>
              </w:rPr>
              <w:t>Windows Server 2025 User CAL</w:t>
            </w:r>
            <w:r>
              <w:rPr>
                <w:sz w:val="16"/>
                <w:szCs w:val="20"/>
              </w:rPr>
              <w:t xml:space="preserve"> </w:t>
            </w:r>
          </w:p>
          <w:p w14:paraId="4E64A32A" w14:textId="17BB0EC7" w:rsidR="00C811E8" w:rsidRPr="00C811E8" w:rsidRDefault="00C811E8" w:rsidP="00F619A9">
            <w:pPr>
              <w:jc w:val="left"/>
              <w:rPr>
                <w:sz w:val="16"/>
                <w:szCs w:val="20"/>
              </w:rPr>
            </w:pPr>
            <w:r w:rsidRPr="00C811E8">
              <w:rPr>
                <w:sz w:val="16"/>
                <w:szCs w:val="20"/>
              </w:rPr>
              <w:t>(zadavatel umožňuje nabídnout rovnocenné řešení)</w:t>
            </w:r>
          </w:p>
        </w:tc>
        <w:tc>
          <w:tcPr>
            <w:tcW w:w="3978" w:type="dxa"/>
            <w:vAlign w:val="center"/>
          </w:tcPr>
          <w:p w14:paraId="05D46996" w14:textId="77777777" w:rsidR="00C811E8" w:rsidRPr="001462C8" w:rsidRDefault="00C811E8" w:rsidP="00C811E8">
            <w:pPr>
              <w:jc w:val="left"/>
              <w:rPr>
                <w:sz w:val="16"/>
                <w:szCs w:val="16"/>
              </w:rPr>
            </w:pPr>
          </w:p>
        </w:tc>
        <w:tc>
          <w:tcPr>
            <w:tcW w:w="926" w:type="dxa"/>
            <w:vAlign w:val="center"/>
          </w:tcPr>
          <w:p w14:paraId="40E3657A" w14:textId="77777777" w:rsidR="00C811E8" w:rsidRPr="001462C8" w:rsidRDefault="00C811E8" w:rsidP="00C811E8">
            <w:pPr>
              <w:jc w:val="center"/>
              <w:rPr>
                <w:sz w:val="16"/>
                <w:szCs w:val="16"/>
              </w:rPr>
            </w:pPr>
          </w:p>
        </w:tc>
      </w:tr>
      <w:tr w:rsidR="00C811E8" w:rsidRPr="001462C8" w14:paraId="314D089E" w14:textId="77777777" w:rsidTr="00F619A9">
        <w:trPr>
          <w:trHeight w:val="283"/>
        </w:trPr>
        <w:tc>
          <w:tcPr>
            <w:tcW w:w="517" w:type="dxa"/>
            <w:vAlign w:val="center"/>
          </w:tcPr>
          <w:p w14:paraId="4189F496" w14:textId="77777777" w:rsidR="00C811E8" w:rsidRPr="001462C8" w:rsidRDefault="00C811E8" w:rsidP="005E4EF9">
            <w:pPr>
              <w:pStyle w:val="ANormln"/>
              <w:numPr>
                <w:ilvl w:val="0"/>
                <w:numId w:val="8"/>
              </w:numPr>
              <w:spacing w:before="0"/>
              <w:ind w:left="0" w:firstLine="0"/>
              <w:jc w:val="left"/>
              <w:rPr>
                <w:rFonts w:cs="Arial"/>
                <w:sz w:val="16"/>
                <w:szCs w:val="16"/>
              </w:rPr>
            </w:pPr>
          </w:p>
        </w:tc>
        <w:tc>
          <w:tcPr>
            <w:tcW w:w="3977" w:type="dxa"/>
            <w:vAlign w:val="center"/>
          </w:tcPr>
          <w:p w14:paraId="5A121846" w14:textId="64F89667" w:rsidR="00FD1770" w:rsidRDefault="00C811E8" w:rsidP="00F619A9">
            <w:pPr>
              <w:jc w:val="left"/>
              <w:rPr>
                <w:sz w:val="16"/>
                <w:szCs w:val="20"/>
              </w:rPr>
            </w:pPr>
            <w:r w:rsidRPr="00C811E8">
              <w:rPr>
                <w:sz w:val="16"/>
                <w:szCs w:val="20"/>
              </w:rPr>
              <w:t xml:space="preserve">Nové, nepoužité licence 40 ks </w:t>
            </w:r>
            <w:r w:rsidR="00FD1770">
              <w:rPr>
                <w:sz w:val="16"/>
                <w:szCs w:val="20"/>
              </w:rPr>
              <w:t>kompatibilní</w:t>
            </w:r>
            <w:r w:rsidR="00816CFE">
              <w:rPr>
                <w:sz w:val="16"/>
                <w:szCs w:val="20"/>
              </w:rPr>
              <w:t xml:space="preserve"> s </w:t>
            </w:r>
            <w:r w:rsidR="00FD1770">
              <w:rPr>
                <w:sz w:val="16"/>
                <w:szCs w:val="20"/>
              </w:rPr>
              <w:t xml:space="preserve">MS </w:t>
            </w:r>
            <w:r w:rsidRPr="00C811E8">
              <w:rPr>
                <w:sz w:val="16"/>
                <w:szCs w:val="20"/>
              </w:rPr>
              <w:t xml:space="preserve">Windows Server 2025 </w:t>
            </w:r>
            <w:proofErr w:type="spellStart"/>
            <w:r w:rsidRPr="00C811E8">
              <w:rPr>
                <w:sz w:val="16"/>
                <w:szCs w:val="20"/>
              </w:rPr>
              <w:t>Remote</w:t>
            </w:r>
            <w:proofErr w:type="spellEnd"/>
            <w:r w:rsidRPr="00C811E8">
              <w:rPr>
                <w:sz w:val="16"/>
                <w:szCs w:val="20"/>
              </w:rPr>
              <w:t xml:space="preserve"> Desktop </w:t>
            </w:r>
            <w:proofErr w:type="spellStart"/>
            <w:r w:rsidRPr="00C811E8">
              <w:rPr>
                <w:sz w:val="16"/>
                <w:szCs w:val="20"/>
              </w:rPr>
              <w:t>Services</w:t>
            </w:r>
            <w:proofErr w:type="spellEnd"/>
            <w:r w:rsidRPr="00C811E8">
              <w:rPr>
                <w:sz w:val="16"/>
                <w:szCs w:val="20"/>
              </w:rPr>
              <w:t xml:space="preserve"> User CAL</w:t>
            </w:r>
            <w:r w:rsidR="00FD1770">
              <w:rPr>
                <w:sz w:val="16"/>
                <w:szCs w:val="20"/>
              </w:rPr>
              <w:t xml:space="preserve"> </w:t>
            </w:r>
          </w:p>
          <w:p w14:paraId="6478FC86" w14:textId="2D81727E" w:rsidR="00C811E8" w:rsidRPr="00C811E8" w:rsidRDefault="00FD1770" w:rsidP="00F619A9">
            <w:pPr>
              <w:jc w:val="left"/>
              <w:rPr>
                <w:sz w:val="16"/>
                <w:szCs w:val="20"/>
              </w:rPr>
            </w:pPr>
            <w:r w:rsidRPr="00FD1770">
              <w:rPr>
                <w:sz w:val="16"/>
                <w:szCs w:val="20"/>
              </w:rPr>
              <w:t>(zadavatel umožňuje nabídnout rovnocenné řešení)</w:t>
            </w:r>
          </w:p>
        </w:tc>
        <w:tc>
          <w:tcPr>
            <w:tcW w:w="3978" w:type="dxa"/>
            <w:vAlign w:val="center"/>
          </w:tcPr>
          <w:p w14:paraId="107C9F50" w14:textId="77777777" w:rsidR="00C811E8" w:rsidRPr="001462C8" w:rsidRDefault="00C811E8" w:rsidP="00C811E8">
            <w:pPr>
              <w:jc w:val="left"/>
              <w:rPr>
                <w:sz w:val="16"/>
                <w:szCs w:val="16"/>
              </w:rPr>
            </w:pPr>
          </w:p>
        </w:tc>
        <w:tc>
          <w:tcPr>
            <w:tcW w:w="926" w:type="dxa"/>
            <w:vAlign w:val="center"/>
          </w:tcPr>
          <w:p w14:paraId="17F8727E" w14:textId="77777777" w:rsidR="00C811E8" w:rsidRPr="001462C8" w:rsidRDefault="00C811E8" w:rsidP="00C811E8">
            <w:pPr>
              <w:jc w:val="center"/>
              <w:rPr>
                <w:sz w:val="16"/>
                <w:szCs w:val="16"/>
              </w:rPr>
            </w:pPr>
          </w:p>
        </w:tc>
      </w:tr>
    </w:tbl>
    <w:p w14:paraId="25308573" w14:textId="77777777" w:rsidR="003D32CE" w:rsidRDefault="003D32CE" w:rsidP="003D32CE"/>
    <w:p w14:paraId="33BDC72E" w14:textId="0F79EFEB" w:rsidR="003D32CE" w:rsidRDefault="003D32CE" w:rsidP="003D32CE">
      <w:pPr>
        <w:pStyle w:val="Nadpis2"/>
      </w:pPr>
      <w:bookmarkStart w:id="37" w:name="_Toc201671913"/>
      <w:r>
        <w:t>Databázový server SQL licence na 4 core (ID2)</w:t>
      </w:r>
      <w:bookmarkEnd w:id="37"/>
    </w:p>
    <w:p w14:paraId="73505BC1" w14:textId="00DC72D2" w:rsidR="00C626C6" w:rsidRPr="00412F35" w:rsidRDefault="00C626C6" w:rsidP="00C626C6">
      <w:pPr>
        <w:pStyle w:val="Titulek"/>
        <w:keepNext/>
        <w:rPr>
          <w:rFonts w:cs="Arial"/>
        </w:rPr>
      </w:pPr>
      <w:bookmarkStart w:id="38" w:name="_Toc201671935"/>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02E70">
        <w:rPr>
          <w:rFonts w:cs="Arial"/>
          <w:noProof/>
        </w:rPr>
        <w:t>11</w:t>
      </w:r>
      <w:r w:rsidRPr="00412F35">
        <w:rPr>
          <w:rFonts w:cs="Arial"/>
        </w:rPr>
        <w:fldChar w:fldCharType="end"/>
      </w:r>
      <w:r w:rsidRPr="00412F35">
        <w:rPr>
          <w:rFonts w:cs="Arial"/>
        </w:rPr>
        <w:t xml:space="preserve">: </w:t>
      </w:r>
      <w:r>
        <w:t xml:space="preserve">Databázový server SQL licence na 4 </w:t>
      </w:r>
      <w:proofErr w:type="spellStart"/>
      <w:r>
        <w:t>core</w:t>
      </w:r>
      <w:proofErr w:type="spellEnd"/>
      <w:r>
        <w:t xml:space="preserve"> (ID2)</w:t>
      </w:r>
      <w:bookmarkEnd w:id="38"/>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C626C6" w:rsidRPr="001462C8" w14:paraId="35FFB2F8" w14:textId="77777777" w:rsidTr="00143E48">
        <w:trPr>
          <w:tblHeader/>
        </w:trPr>
        <w:tc>
          <w:tcPr>
            <w:tcW w:w="517" w:type="dxa"/>
            <w:tcBorders>
              <w:top w:val="single" w:sz="4" w:space="0" w:color="808080"/>
            </w:tcBorders>
            <w:vAlign w:val="center"/>
          </w:tcPr>
          <w:p w14:paraId="6CDCEA74"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721B6158"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1F725AE4" w14:textId="52464E49" w:rsidR="00C626C6" w:rsidRPr="001462C8" w:rsidRDefault="00C626C6" w:rsidP="00143E48">
            <w:pPr>
              <w:pStyle w:val="ANormln"/>
              <w:keepNext/>
              <w:spacing w:before="0"/>
              <w:jc w:val="center"/>
              <w:rPr>
                <w:rFonts w:cs="Arial"/>
                <w:b/>
                <w:sz w:val="16"/>
                <w:szCs w:val="16"/>
              </w:rPr>
            </w:pPr>
            <w:r>
              <w:rPr>
                <w:rFonts w:cs="Arial"/>
                <w:b/>
                <w:sz w:val="16"/>
                <w:szCs w:val="16"/>
              </w:rPr>
              <w:t>Účastníkem nabízená hodnota, výrobce</w:t>
            </w:r>
            <w:r w:rsidR="00816CFE">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0115A24A"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Splněno [ano/ne]</w:t>
            </w:r>
          </w:p>
        </w:tc>
      </w:tr>
      <w:tr w:rsidR="00C626C6" w:rsidRPr="001462C8" w14:paraId="71C32BFC" w14:textId="77777777" w:rsidTr="00143E48">
        <w:trPr>
          <w:trHeight w:val="283"/>
        </w:trPr>
        <w:tc>
          <w:tcPr>
            <w:tcW w:w="517" w:type="dxa"/>
            <w:vAlign w:val="center"/>
          </w:tcPr>
          <w:p w14:paraId="120FEACF" w14:textId="77777777" w:rsidR="00C626C6" w:rsidRPr="001462C8" w:rsidRDefault="00C626C6" w:rsidP="005E4EF9">
            <w:pPr>
              <w:pStyle w:val="ANormln"/>
              <w:numPr>
                <w:ilvl w:val="0"/>
                <w:numId w:val="26"/>
              </w:numPr>
              <w:spacing w:before="0"/>
              <w:ind w:left="0" w:firstLine="0"/>
              <w:jc w:val="left"/>
              <w:rPr>
                <w:rFonts w:cs="Arial"/>
                <w:sz w:val="16"/>
                <w:szCs w:val="16"/>
              </w:rPr>
            </w:pPr>
          </w:p>
        </w:tc>
        <w:tc>
          <w:tcPr>
            <w:tcW w:w="3977" w:type="dxa"/>
            <w:vAlign w:val="center"/>
          </w:tcPr>
          <w:p w14:paraId="07AFC1A6" w14:textId="608EF018" w:rsidR="00C626C6" w:rsidRPr="00760FF3" w:rsidRDefault="00FD1770" w:rsidP="00143E48">
            <w:pPr>
              <w:jc w:val="left"/>
              <w:rPr>
                <w:sz w:val="16"/>
                <w:szCs w:val="16"/>
              </w:rPr>
            </w:pPr>
            <w:r w:rsidRPr="00FD1770">
              <w:rPr>
                <w:sz w:val="16"/>
                <w:szCs w:val="16"/>
              </w:rPr>
              <w:t xml:space="preserve">Nová, nepoužitá, trvalá licence pro 4 </w:t>
            </w:r>
            <w:proofErr w:type="spellStart"/>
            <w:r w:rsidRPr="00FD1770">
              <w:rPr>
                <w:sz w:val="16"/>
                <w:szCs w:val="16"/>
              </w:rPr>
              <w:t>core</w:t>
            </w:r>
            <w:proofErr w:type="spellEnd"/>
            <w:r w:rsidRPr="00FD1770">
              <w:rPr>
                <w:sz w:val="16"/>
                <w:szCs w:val="16"/>
              </w:rPr>
              <w:t xml:space="preserve"> </w:t>
            </w:r>
            <w:r>
              <w:rPr>
                <w:sz w:val="16"/>
                <w:szCs w:val="20"/>
              </w:rPr>
              <w:t>kompatibilní</w:t>
            </w:r>
            <w:r w:rsidR="00816CFE">
              <w:rPr>
                <w:sz w:val="16"/>
                <w:szCs w:val="20"/>
              </w:rPr>
              <w:t xml:space="preserve"> s </w:t>
            </w:r>
            <w:r w:rsidRPr="00FD1770">
              <w:rPr>
                <w:sz w:val="16"/>
                <w:szCs w:val="16"/>
              </w:rPr>
              <w:t xml:space="preserve">Microsoft SQL Server 2022 Standard včetně SA (Software </w:t>
            </w:r>
            <w:proofErr w:type="spellStart"/>
            <w:r w:rsidRPr="00FD1770">
              <w:rPr>
                <w:sz w:val="16"/>
                <w:szCs w:val="16"/>
              </w:rPr>
              <w:t>Assurance</w:t>
            </w:r>
            <w:proofErr w:type="spellEnd"/>
            <w:r w:rsidRPr="00FD1770">
              <w:rPr>
                <w:sz w:val="16"/>
                <w:szCs w:val="16"/>
              </w:rPr>
              <w:t>) na 36 měsíců</w:t>
            </w:r>
            <w:r>
              <w:rPr>
                <w:sz w:val="16"/>
                <w:szCs w:val="16"/>
              </w:rPr>
              <w:t xml:space="preserve"> </w:t>
            </w:r>
            <w:r w:rsidRPr="00FD1770">
              <w:rPr>
                <w:sz w:val="16"/>
                <w:szCs w:val="20"/>
              </w:rPr>
              <w:t>(zadavatel umožňuje nabídnout rovnocenné řešení)</w:t>
            </w:r>
          </w:p>
        </w:tc>
        <w:tc>
          <w:tcPr>
            <w:tcW w:w="3978" w:type="dxa"/>
            <w:vAlign w:val="center"/>
          </w:tcPr>
          <w:p w14:paraId="7CA4A47D" w14:textId="77777777" w:rsidR="00C626C6" w:rsidRPr="001462C8" w:rsidRDefault="00C626C6" w:rsidP="00143E48">
            <w:pPr>
              <w:jc w:val="left"/>
              <w:rPr>
                <w:sz w:val="16"/>
                <w:szCs w:val="16"/>
              </w:rPr>
            </w:pPr>
          </w:p>
        </w:tc>
        <w:tc>
          <w:tcPr>
            <w:tcW w:w="926" w:type="dxa"/>
            <w:vAlign w:val="center"/>
          </w:tcPr>
          <w:p w14:paraId="53474F89" w14:textId="77777777" w:rsidR="00C626C6" w:rsidRPr="001462C8" w:rsidRDefault="00C626C6" w:rsidP="00143E48">
            <w:pPr>
              <w:jc w:val="center"/>
              <w:rPr>
                <w:sz w:val="16"/>
                <w:szCs w:val="16"/>
              </w:rPr>
            </w:pPr>
          </w:p>
        </w:tc>
      </w:tr>
      <w:tr w:rsidR="00C626C6" w:rsidRPr="001462C8" w14:paraId="535AD01B" w14:textId="77777777" w:rsidTr="00143E48">
        <w:trPr>
          <w:trHeight w:val="283"/>
        </w:trPr>
        <w:tc>
          <w:tcPr>
            <w:tcW w:w="517" w:type="dxa"/>
            <w:vAlign w:val="center"/>
          </w:tcPr>
          <w:p w14:paraId="677B4DFE" w14:textId="77777777" w:rsidR="00C626C6" w:rsidRPr="001462C8" w:rsidRDefault="00C626C6" w:rsidP="005E4EF9">
            <w:pPr>
              <w:pStyle w:val="ANormln"/>
              <w:numPr>
                <w:ilvl w:val="0"/>
                <w:numId w:val="26"/>
              </w:numPr>
              <w:spacing w:before="0"/>
              <w:ind w:left="0" w:firstLine="0"/>
              <w:jc w:val="left"/>
              <w:rPr>
                <w:rFonts w:cs="Arial"/>
                <w:sz w:val="16"/>
                <w:szCs w:val="16"/>
              </w:rPr>
            </w:pPr>
          </w:p>
        </w:tc>
        <w:tc>
          <w:tcPr>
            <w:tcW w:w="3977" w:type="dxa"/>
            <w:vAlign w:val="center"/>
          </w:tcPr>
          <w:p w14:paraId="006BF566" w14:textId="3A2178A4" w:rsidR="00C626C6" w:rsidRPr="00760FF3" w:rsidRDefault="00FD1770" w:rsidP="00143E48">
            <w:pPr>
              <w:jc w:val="left"/>
              <w:rPr>
                <w:sz w:val="16"/>
                <w:szCs w:val="16"/>
              </w:rPr>
            </w:pPr>
            <w:r w:rsidRPr="00FD1770">
              <w:rPr>
                <w:sz w:val="16"/>
                <w:szCs w:val="16"/>
              </w:rPr>
              <w:t>Databázový SW systému</w:t>
            </w:r>
            <w:r w:rsidR="00816CFE">
              <w:rPr>
                <w:sz w:val="16"/>
                <w:szCs w:val="16"/>
              </w:rPr>
              <w:t xml:space="preserve"> v </w:t>
            </w:r>
            <w:r w:rsidRPr="00FD1770">
              <w:rPr>
                <w:sz w:val="16"/>
                <w:szCs w:val="16"/>
              </w:rPr>
              <w:t>aktuální verzi pro GOV. Licence musí umožnit provoz neomezeného počtu uživatelů. Databázový SW bude provozován ve virtuálním prostředí</w:t>
            </w:r>
            <w:r w:rsidR="00816CFE">
              <w:rPr>
                <w:sz w:val="16"/>
                <w:szCs w:val="16"/>
              </w:rPr>
              <w:t xml:space="preserve"> a </w:t>
            </w:r>
            <w:r w:rsidRPr="00FD1770">
              <w:rPr>
                <w:sz w:val="16"/>
                <w:szCs w:val="16"/>
              </w:rPr>
              <w:t xml:space="preserve">licenčně musí umožnovat přiřazení min 4 </w:t>
            </w:r>
            <w:proofErr w:type="spellStart"/>
            <w:r w:rsidRPr="00FD1770">
              <w:rPr>
                <w:sz w:val="16"/>
                <w:szCs w:val="16"/>
              </w:rPr>
              <w:t>core</w:t>
            </w:r>
            <w:proofErr w:type="spellEnd"/>
            <w:r w:rsidRPr="00FD1770">
              <w:rPr>
                <w:sz w:val="16"/>
                <w:szCs w:val="16"/>
              </w:rPr>
              <w:t xml:space="preserve"> ve virtuálním prostředí.</w:t>
            </w:r>
          </w:p>
        </w:tc>
        <w:tc>
          <w:tcPr>
            <w:tcW w:w="3978" w:type="dxa"/>
            <w:vAlign w:val="center"/>
          </w:tcPr>
          <w:p w14:paraId="48B201A7" w14:textId="77777777" w:rsidR="00C626C6" w:rsidRPr="001462C8" w:rsidRDefault="00C626C6" w:rsidP="00143E48">
            <w:pPr>
              <w:jc w:val="left"/>
              <w:rPr>
                <w:sz w:val="16"/>
                <w:szCs w:val="16"/>
              </w:rPr>
            </w:pPr>
          </w:p>
        </w:tc>
        <w:tc>
          <w:tcPr>
            <w:tcW w:w="926" w:type="dxa"/>
            <w:vAlign w:val="center"/>
          </w:tcPr>
          <w:p w14:paraId="6FF634F7" w14:textId="77777777" w:rsidR="00C626C6" w:rsidRPr="001462C8" w:rsidRDefault="00C626C6" w:rsidP="00143E48">
            <w:pPr>
              <w:jc w:val="center"/>
              <w:rPr>
                <w:sz w:val="16"/>
                <w:szCs w:val="16"/>
              </w:rPr>
            </w:pPr>
          </w:p>
        </w:tc>
      </w:tr>
    </w:tbl>
    <w:p w14:paraId="4BD75CE1" w14:textId="77777777" w:rsidR="003D32CE" w:rsidRDefault="003D32CE" w:rsidP="003D32CE"/>
    <w:p w14:paraId="128EEE94" w14:textId="5BE57302" w:rsidR="003D32CE" w:rsidRDefault="003D32CE" w:rsidP="003D32CE">
      <w:pPr>
        <w:pStyle w:val="Nadpis2"/>
      </w:pPr>
      <w:bookmarkStart w:id="39" w:name="_Toc201671914"/>
      <w:r>
        <w:lastRenderedPageBreak/>
        <w:t xml:space="preserve">Zálohovací SW </w:t>
      </w:r>
      <w:r w:rsidR="00F619A9">
        <w:t xml:space="preserve">pro </w:t>
      </w:r>
      <w:r>
        <w:t>25 virtuálních serverů (ID6)</w:t>
      </w:r>
      <w:bookmarkEnd w:id="39"/>
    </w:p>
    <w:p w14:paraId="5DEE76B2" w14:textId="6B7DDF45" w:rsidR="00C626C6" w:rsidRPr="00412F35" w:rsidRDefault="00C626C6" w:rsidP="00C626C6">
      <w:pPr>
        <w:pStyle w:val="Titulek"/>
        <w:keepNext/>
        <w:rPr>
          <w:rFonts w:cs="Arial"/>
        </w:rPr>
      </w:pPr>
      <w:bookmarkStart w:id="40" w:name="_Toc201671936"/>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02E70">
        <w:rPr>
          <w:rFonts w:cs="Arial"/>
          <w:noProof/>
        </w:rPr>
        <w:t>12</w:t>
      </w:r>
      <w:r w:rsidRPr="00412F35">
        <w:rPr>
          <w:rFonts w:cs="Arial"/>
        </w:rPr>
        <w:fldChar w:fldCharType="end"/>
      </w:r>
      <w:r w:rsidRPr="00412F35">
        <w:rPr>
          <w:rFonts w:cs="Arial"/>
        </w:rPr>
        <w:t xml:space="preserve">: </w:t>
      </w:r>
      <w:r>
        <w:t xml:space="preserve">Zálohovací SW </w:t>
      </w:r>
      <w:proofErr w:type="spellStart"/>
      <w:r>
        <w:t>Veeam</w:t>
      </w:r>
      <w:proofErr w:type="spellEnd"/>
      <w:r>
        <w:t xml:space="preserve"> 25 virtuálních serverů (ID6)</w:t>
      </w:r>
      <w:bookmarkEnd w:id="40"/>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C626C6" w:rsidRPr="001462C8" w14:paraId="03F07061" w14:textId="77777777" w:rsidTr="00143E48">
        <w:trPr>
          <w:tblHeader/>
        </w:trPr>
        <w:tc>
          <w:tcPr>
            <w:tcW w:w="517" w:type="dxa"/>
            <w:tcBorders>
              <w:top w:val="single" w:sz="4" w:space="0" w:color="808080"/>
            </w:tcBorders>
            <w:vAlign w:val="center"/>
          </w:tcPr>
          <w:p w14:paraId="204C712B"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2F9E44AE"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65BD9AAE" w14:textId="2FD40BBD" w:rsidR="00C626C6" w:rsidRPr="001462C8" w:rsidRDefault="00C626C6" w:rsidP="00143E48">
            <w:pPr>
              <w:pStyle w:val="ANormln"/>
              <w:keepNext/>
              <w:spacing w:before="0"/>
              <w:jc w:val="center"/>
              <w:rPr>
                <w:rFonts w:cs="Arial"/>
                <w:b/>
                <w:sz w:val="16"/>
                <w:szCs w:val="16"/>
              </w:rPr>
            </w:pPr>
            <w:r>
              <w:rPr>
                <w:rFonts w:cs="Arial"/>
                <w:b/>
                <w:sz w:val="16"/>
                <w:szCs w:val="16"/>
              </w:rPr>
              <w:t>Účastníkem nabízená hodnota, výrobce</w:t>
            </w:r>
            <w:r w:rsidR="00816CFE">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35E3EC63"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Splněno [ano/ne]</w:t>
            </w:r>
          </w:p>
        </w:tc>
      </w:tr>
      <w:tr w:rsidR="00F619A9" w:rsidRPr="001462C8" w14:paraId="4C2041C7" w14:textId="77777777" w:rsidTr="00F619A9">
        <w:trPr>
          <w:trHeight w:val="283"/>
        </w:trPr>
        <w:tc>
          <w:tcPr>
            <w:tcW w:w="517" w:type="dxa"/>
            <w:vAlign w:val="center"/>
          </w:tcPr>
          <w:p w14:paraId="63DCB8C8" w14:textId="77777777" w:rsidR="00F619A9" w:rsidRPr="001462C8" w:rsidRDefault="00F619A9" w:rsidP="005E4EF9">
            <w:pPr>
              <w:pStyle w:val="ANormln"/>
              <w:numPr>
                <w:ilvl w:val="0"/>
                <w:numId w:val="27"/>
              </w:numPr>
              <w:spacing w:before="0"/>
              <w:ind w:left="0" w:firstLine="0"/>
              <w:jc w:val="left"/>
              <w:rPr>
                <w:rFonts w:cs="Arial"/>
                <w:sz w:val="16"/>
                <w:szCs w:val="16"/>
              </w:rPr>
            </w:pPr>
          </w:p>
        </w:tc>
        <w:tc>
          <w:tcPr>
            <w:tcW w:w="3977" w:type="dxa"/>
            <w:vAlign w:val="center"/>
          </w:tcPr>
          <w:p w14:paraId="333F8DBB" w14:textId="49D0C9D8" w:rsidR="00F619A9" w:rsidRDefault="00F619A9" w:rsidP="00F619A9">
            <w:pPr>
              <w:jc w:val="left"/>
              <w:rPr>
                <w:sz w:val="16"/>
                <w:szCs w:val="20"/>
              </w:rPr>
            </w:pPr>
            <w:r w:rsidRPr="00F619A9">
              <w:rPr>
                <w:sz w:val="16"/>
                <w:szCs w:val="20"/>
              </w:rPr>
              <w:t>Trvalá (</w:t>
            </w:r>
            <w:proofErr w:type="spellStart"/>
            <w:r w:rsidRPr="00F619A9">
              <w:rPr>
                <w:sz w:val="16"/>
                <w:szCs w:val="20"/>
              </w:rPr>
              <w:t>perpetuální</w:t>
            </w:r>
            <w:proofErr w:type="spellEnd"/>
            <w:r w:rsidRPr="00F619A9">
              <w:rPr>
                <w:sz w:val="16"/>
                <w:szCs w:val="20"/>
              </w:rPr>
              <w:t xml:space="preserve">) Licence </w:t>
            </w:r>
            <w:r>
              <w:rPr>
                <w:sz w:val="16"/>
                <w:szCs w:val="20"/>
              </w:rPr>
              <w:t>kompatibilní</w:t>
            </w:r>
            <w:r w:rsidR="00816CFE">
              <w:rPr>
                <w:sz w:val="16"/>
                <w:szCs w:val="20"/>
              </w:rPr>
              <w:t xml:space="preserve"> s </w:t>
            </w:r>
            <w:r>
              <w:rPr>
                <w:sz w:val="16"/>
                <w:szCs w:val="20"/>
              </w:rPr>
              <w:t xml:space="preserve">SW </w:t>
            </w:r>
            <w:proofErr w:type="spellStart"/>
            <w:r w:rsidRPr="00F619A9">
              <w:rPr>
                <w:sz w:val="16"/>
                <w:szCs w:val="20"/>
              </w:rPr>
              <w:t>Veeam</w:t>
            </w:r>
            <w:proofErr w:type="spellEnd"/>
            <w:r w:rsidRPr="00F619A9">
              <w:rPr>
                <w:sz w:val="16"/>
                <w:szCs w:val="20"/>
              </w:rPr>
              <w:t xml:space="preserve"> Data </w:t>
            </w:r>
            <w:proofErr w:type="spellStart"/>
            <w:r w:rsidRPr="00F619A9">
              <w:rPr>
                <w:sz w:val="16"/>
                <w:szCs w:val="20"/>
              </w:rPr>
              <w:t>Platform</w:t>
            </w:r>
            <w:proofErr w:type="spellEnd"/>
            <w:r w:rsidRPr="00F619A9">
              <w:rPr>
                <w:sz w:val="16"/>
                <w:szCs w:val="20"/>
              </w:rPr>
              <w:t xml:space="preserve"> Essentials Universal pro 25 instancí</w:t>
            </w:r>
            <w:r>
              <w:rPr>
                <w:sz w:val="16"/>
                <w:szCs w:val="20"/>
              </w:rPr>
              <w:t>.</w:t>
            </w:r>
          </w:p>
          <w:p w14:paraId="25A9CB9E" w14:textId="282D1601" w:rsidR="00F619A9" w:rsidRPr="00F619A9" w:rsidRDefault="00F619A9" w:rsidP="00F619A9">
            <w:pPr>
              <w:jc w:val="left"/>
              <w:rPr>
                <w:sz w:val="16"/>
                <w:szCs w:val="20"/>
              </w:rPr>
            </w:pPr>
            <w:r w:rsidRPr="00FD1770">
              <w:rPr>
                <w:sz w:val="16"/>
                <w:szCs w:val="20"/>
              </w:rPr>
              <w:t>(zadavatel umožňuje nabídnout rovnocenné řešení)</w:t>
            </w:r>
          </w:p>
        </w:tc>
        <w:tc>
          <w:tcPr>
            <w:tcW w:w="3978" w:type="dxa"/>
            <w:vAlign w:val="center"/>
          </w:tcPr>
          <w:p w14:paraId="7DF522A5" w14:textId="77777777" w:rsidR="00F619A9" w:rsidRPr="001462C8" w:rsidRDefault="00F619A9" w:rsidP="00F619A9">
            <w:pPr>
              <w:jc w:val="left"/>
              <w:rPr>
                <w:sz w:val="16"/>
                <w:szCs w:val="16"/>
              </w:rPr>
            </w:pPr>
          </w:p>
        </w:tc>
        <w:tc>
          <w:tcPr>
            <w:tcW w:w="926" w:type="dxa"/>
            <w:vAlign w:val="center"/>
          </w:tcPr>
          <w:p w14:paraId="403F0143" w14:textId="77777777" w:rsidR="00F619A9" w:rsidRPr="001462C8" w:rsidRDefault="00F619A9" w:rsidP="00F619A9">
            <w:pPr>
              <w:jc w:val="center"/>
              <w:rPr>
                <w:sz w:val="16"/>
                <w:szCs w:val="16"/>
              </w:rPr>
            </w:pPr>
          </w:p>
        </w:tc>
      </w:tr>
      <w:tr w:rsidR="00F55C93" w:rsidRPr="001462C8" w14:paraId="23D8207A" w14:textId="77777777" w:rsidTr="00143E48">
        <w:trPr>
          <w:trHeight w:val="283"/>
        </w:trPr>
        <w:tc>
          <w:tcPr>
            <w:tcW w:w="517" w:type="dxa"/>
            <w:vAlign w:val="center"/>
          </w:tcPr>
          <w:p w14:paraId="795BD0DA" w14:textId="77777777" w:rsidR="00F55C93" w:rsidRPr="001462C8" w:rsidRDefault="00F55C93" w:rsidP="005E4EF9">
            <w:pPr>
              <w:pStyle w:val="ANormln"/>
              <w:numPr>
                <w:ilvl w:val="0"/>
                <w:numId w:val="27"/>
              </w:numPr>
              <w:spacing w:before="0"/>
              <w:ind w:left="0" w:firstLine="0"/>
              <w:jc w:val="left"/>
              <w:rPr>
                <w:rFonts w:cs="Arial"/>
                <w:sz w:val="16"/>
                <w:szCs w:val="16"/>
              </w:rPr>
            </w:pPr>
          </w:p>
        </w:tc>
        <w:tc>
          <w:tcPr>
            <w:tcW w:w="3977" w:type="dxa"/>
          </w:tcPr>
          <w:p w14:paraId="5268304F" w14:textId="46717AC5" w:rsidR="00F55C93" w:rsidRPr="00F619A9" w:rsidRDefault="00F55C93" w:rsidP="00F55C93">
            <w:pPr>
              <w:jc w:val="left"/>
              <w:rPr>
                <w:sz w:val="16"/>
                <w:szCs w:val="20"/>
              </w:rPr>
            </w:pPr>
            <w:r w:rsidRPr="00F55C93">
              <w:rPr>
                <w:sz w:val="16"/>
                <w:szCs w:val="20"/>
              </w:rPr>
              <w:t xml:space="preserve">Zálohovací řešení musí </w:t>
            </w:r>
            <w:r>
              <w:rPr>
                <w:sz w:val="16"/>
                <w:szCs w:val="20"/>
              </w:rPr>
              <w:t xml:space="preserve">být kompatibilní a </w:t>
            </w:r>
            <w:r w:rsidRPr="00F55C93">
              <w:rPr>
                <w:sz w:val="16"/>
                <w:szCs w:val="20"/>
              </w:rPr>
              <w:t xml:space="preserve">podporovat </w:t>
            </w:r>
            <w:r>
              <w:rPr>
                <w:sz w:val="16"/>
                <w:szCs w:val="20"/>
              </w:rPr>
              <w:t xml:space="preserve">stávající </w:t>
            </w:r>
            <w:r w:rsidRPr="00F55C93">
              <w:rPr>
                <w:sz w:val="16"/>
                <w:szCs w:val="20"/>
              </w:rPr>
              <w:t xml:space="preserve">infrastrukturu VMware ve verzích 6.x, 7.x a 8.0, včetně VMware Cloud </w:t>
            </w:r>
            <w:proofErr w:type="spellStart"/>
            <w:r w:rsidRPr="00F55C93">
              <w:rPr>
                <w:sz w:val="16"/>
                <w:szCs w:val="20"/>
              </w:rPr>
              <w:t>Foundation</w:t>
            </w:r>
            <w:proofErr w:type="spellEnd"/>
            <w:r w:rsidRPr="00F55C93">
              <w:rPr>
                <w:sz w:val="16"/>
                <w:szCs w:val="20"/>
              </w:rPr>
              <w:t xml:space="preserve">, VMware Cloud on AWS, VMware cloud on Dell a Azure VMware </w:t>
            </w:r>
            <w:proofErr w:type="spellStart"/>
            <w:r w:rsidRPr="00F55C93">
              <w:rPr>
                <w:sz w:val="16"/>
                <w:szCs w:val="20"/>
              </w:rPr>
              <w:t>Solution</w:t>
            </w:r>
            <w:proofErr w:type="spellEnd"/>
            <w:r>
              <w:rPr>
                <w:sz w:val="16"/>
                <w:szCs w:val="20"/>
              </w:rPr>
              <w:t>.</w:t>
            </w:r>
            <w:r w:rsidRPr="00F55C93">
              <w:rPr>
                <w:sz w:val="16"/>
                <w:szCs w:val="20"/>
              </w:rPr>
              <w:t xml:space="preserve"> </w:t>
            </w:r>
          </w:p>
        </w:tc>
        <w:tc>
          <w:tcPr>
            <w:tcW w:w="3978" w:type="dxa"/>
            <w:vAlign w:val="center"/>
          </w:tcPr>
          <w:p w14:paraId="02121CF2" w14:textId="77777777" w:rsidR="00F55C93" w:rsidRPr="001462C8" w:rsidRDefault="00F55C93" w:rsidP="00F55C93">
            <w:pPr>
              <w:jc w:val="left"/>
              <w:rPr>
                <w:sz w:val="16"/>
                <w:szCs w:val="16"/>
              </w:rPr>
            </w:pPr>
          </w:p>
        </w:tc>
        <w:tc>
          <w:tcPr>
            <w:tcW w:w="926" w:type="dxa"/>
            <w:vAlign w:val="center"/>
          </w:tcPr>
          <w:p w14:paraId="0BED2604" w14:textId="77777777" w:rsidR="00F55C93" w:rsidRPr="001462C8" w:rsidRDefault="00F55C93" w:rsidP="00F55C93">
            <w:pPr>
              <w:jc w:val="center"/>
              <w:rPr>
                <w:sz w:val="16"/>
                <w:szCs w:val="16"/>
              </w:rPr>
            </w:pPr>
          </w:p>
        </w:tc>
      </w:tr>
      <w:tr w:rsidR="00F55C93" w:rsidRPr="001462C8" w14:paraId="59F535F9" w14:textId="77777777" w:rsidTr="00143E48">
        <w:trPr>
          <w:trHeight w:val="283"/>
        </w:trPr>
        <w:tc>
          <w:tcPr>
            <w:tcW w:w="517" w:type="dxa"/>
            <w:vAlign w:val="center"/>
          </w:tcPr>
          <w:p w14:paraId="4F3E87F6" w14:textId="77777777" w:rsidR="00F55C93" w:rsidRPr="001462C8" w:rsidRDefault="00F55C93" w:rsidP="005E4EF9">
            <w:pPr>
              <w:pStyle w:val="ANormln"/>
              <w:numPr>
                <w:ilvl w:val="0"/>
                <w:numId w:val="27"/>
              </w:numPr>
              <w:spacing w:before="0"/>
              <w:ind w:left="0" w:firstLine="0"/>
              <w:jc w:val="left"/>
              <w:rPr>
                <w:rFonts w:cs="Arial"/>
                <w:sz w:val="16"/>
                <w:szCs w:val="16"/>
              </w:rPr>
            </w:pPr>
          </w:p>
        </w:tc>
        <w:tc>
          <w:tcPr>
            <w:tcW w:w="3977" w:type="dxa"/>
          </w:tcPr>
          <w:p w14:paraId="2CF2B911" w14:textId="3CC2079C" w:rsidR="00F55C93" w:rsidRPr="00F619A9" w:rsidRDefault="00F55C93" w:rsidP="00F55C93">
            <w:pPr>
              <w:jc w:val="left"/>
              <w:rPr>
                <w:sz w:val="16"/>
                <w:szCs w:val="20"/>
              </w:rPr>
            </w:pPr>
            <w:r w:rsidRPr="00F55C93">
              <w:rPr>
                <w:sz w:val="16"/>
                <w:szCs w:val="20"/>
              </w:rPr>
              <w:t xml:space="preserve">Řešení musí </w:t>
            </w:r>
            <w:r>
              <w:rPr>
                <w:sz w:val="16"/>
                <w:szCs w:val="20"/>
              </w:rPr>
              <w:t xml:space="preserve">být kompatibilní a </w:t>
            </w:r>
            <w:r w:rsidRPr="00F55C93">
              <w:rPr>
                <w:sz w:val="16"/>
                <w:szCs w:val="20"/>
              </w:rPr>
              <w:t xml:space="preserve">podporovat </w:t>
            </w:r>
            <w:r>
              <w:rPr>
                <w:sz w:val="16"/>
                <w:szCs w:val="20"/>
              </w:rPr>
              <w:t xml:space="preserve">stávající </w:t>
            </w:r>
            <w:r w:rsidRPr="00F55C93">
              <w:rPr>
                <w:sz w:val="16"/>
                <w:szCs w:val="20"/>
              </w:rPr>
              <w:t xml:space="preserve">hostitele spravované serverem VMware vCenter ve verzích 6.x, 7.x a 8.0 i samostatné </w:t>
            </w:r>
            <w:proofErr w:type="spellStart"/>
            <w:r w:rsidRPr="00F55C93">
              <w:rPr>
                <w:sz w:val="16"/>
                <w:szCs w:val="20"/>
              </w:rPr>
              <w:t>ESXi</w:t>
            </w:r>
            <w:proofErr w:type="spellEnd"/>
            <w:r w:rsidRPr="00F55C93">
              <w:rPr>
                <w:sz w:val="16"/>
                <w:szCs w:val="20"/>
              </w:rPr>
              <w:t xml:space="preserve"> hostitele. </w:t>
            </w:r>
          </w:p>
        </w:tc>
        <w:tc>
          <w:tcPr>
            <w:tcW w:w="3978" w:type="dxa"/>
            <w:vAlign w:val="center"/>
          </w:tcPr>
          <w:p w14:paraId="76B28CB3" w14:textId="77777777" w:rsidR="00F55C93" w:rsidRPr="001462C8" w:rsidRDefault="00F55C93" w:rsidP="00F55C93">
            <w:pPr>
              <w:jc w:val="left"/>
              <w:rPr>
                <w:sz w:val="16"/>
                <w:szCs w:val="16"/>
              </w:rPr>
            </w:pPr>
          </w:p>
        </w:tc>
        <w:tc>
          <w:tcPr>
            <w:tcW w:w="926" w:type="dxa"/>
            <w:vAlign w:val="center"/>
          </w:tcPr>
          <w:p w14:paraId="3ACCB2D4" w14:textId="77777777" w:rsidR="00F55C93" w:rsidRPr="001462C8" w:rsidRDefault="00F55C93" w:rsidP="00F55C93">
            <w:pPr>
              <w:jc w:val="center"/>
              <w:rPr>
                <w:sz w:val="16"/>
                <w:szCs w:val="16"/>
              </w:rPr>
            </w:pPr>
          </w:p>
        </w:tc>
      </w:tr>
      <w:tr w:rsidR="00F55C93" w:rsidRPr="001462C8" w14:paraId="0420EA71" w14:textId="77777777" w:rsidTr="00143E48">
        <w:trPr>
          <w:trHeight w:val="283"/>
        </w:trPr>
        <w:tc>
          <w:tcPr>
            <w:tcW w:w="517" w:type="dxa"/>
            <w:vAlign w:val="center"/>
          </w:tcPr>
          <w:p w14:paraId="703A6760" w14:textId="77777777" w:rsidR="00F55C93" w:rsidRPr="001462C8" w:rsidRDefault="00F55C93" w:rsidP="005E4EF9">
            <w:pPr>
              <w:pStyle w:val="ANormln"/>
              <w:numPr>
                <w:ilvl w:val="0"/>
                <w:numId w:val="27"/>
              </w:numPr>
              <w:spacing w:before="0"/>
              <w:ind w:left="0" w:firstLine="0"/>
              <w:jc w:val="left"/>
              <w:rPr>
                <w:rFonts w:cs="Arial"/>
                <w:sz w:val="16"/>
                <w:szCs w:val="16"/>
              </w:rPr>
            </w:pPr>
          </w:p>
        </w:tc>
        <w:tc>
          <w:tcPr>
            <w:tcW w:w="3977" w:type="dxa"/>
          </w:tcPr>
          <w:p w14:paraId="0B9CCFCE" w14:textId="288F6DEA" w:rsidR="00F55C93" w:rsidRPr="00F619A9" w:rsidRDefault="00F55C93" w:rsidP="00F55C93">
            <w:pPr>
              <w:jc w:val="left"/>
              <w:rPr>
                <w:sz w:val="16"/>
                <w:szCs w:val="20"/>
              </w:rPr>
            </w:pPr>
            <w:r w:rsidRPr="00F55C93">
              <w:rPr>
                <w:sz w:val="16"/>
                <w:szCs w:val="20"/>
              </w:rPr>
              <w:t xml:space="preserve">Zálohovací řešení musí </w:t>
            </w:r>
            <w:r>
              <w:rPr>
                <w:sz w:val="16"/>
                <w:szCs w:val="20"/>
              </w:rPr>
              <w:t xml:space="preserve">být kompatibilní a </w:t>
            </w:r>
            <w:r w:rsidRPr="00F55C93">
              <w:rPr>
                <w:sz w:val="16"/>
                <w:szCs w:val="20"/>
              </w:rPr>
              <w:t xml:space="preserve">podporovat </w:t>
            </w:r>
            <w:r>
              <w:rPr>
                <w:sz w:val="16"/>
                <w:szCs w:val="20"/>
              </w:rPr>
              <w:t xml:space="preserve">stávající MS </w:t>
            </w:r>
            <w:r w:rsidRPr="00F55C93">
              <w:rPr>
                <w:sz w:val="16"/>
                <w:szCs w:val="20"/>
              </w:rPr>
              <w:t xml:space="preserve">Windows Server Hyper-V 2012 až 2022 včetně Server </w:t>
            </w:r>
            <w:proofErr w:type="spellStart"/>
            <w:r w:rsidRPr="00F55C93">
              <w:rPr>
                <w:sz w:val="16"/>
                <w:szCs w:val="20"/>
              </w:rPr>
              <w:t>Core</w:t>
            </w:r>
            <w:proofErr w:type="spellEnd"/>
            <w:r w:rsidRPr="00F55C93">
              <w:rPr>
                <w:sz w:val="16"/>
                <w:szCs w:val="20"/>
              </w:rPr>
              <w:t xml:space="preserve">, Azure </w:t>
            </w:r>
            <w:proofErr w:type="spellStart"/>
            <w:r w:rsidRPr="00F55C93">
              <w:rPr>
                <w:sz w:val="16"/>
                <w:szCs w:val="20"/>
              </w:rPr>
              <w:t>Stack</w:t>
            </w:r>
            <w:proofErr w:type="spellEnd"/>
            <w:r w:rsidRPr="00F55C93">
              <w:rPr>
                <w:sz w:val="16"/>
                <w:szCs w:val="20"/>
              </w:rPr>
              <w:t xml:space="preserve"> HCI i Microsoft Hyper-V Server</w:t>
            </w:r>
            <w:r>
              <w:rPr>
                <w:sz w:val="16"/>
                <w:szCs w:val="20"/>
              </w:rPr>
              <w:t>.</w:t>
            </w:r>
            <w:r w:rsidRPr="00F55C93">
              <w:rPr>
                <w:sz w:val="16"/>
                <w:szCs w:val="20"/>
              </w:rPr>
              <w:t xml:space="preserve"> </w:t>
            </w:r>
          </w:p>
        </w:tc>
        <w:tc>
          <w:tcPr>
            <w:tcW w:w="3978" w:type="dxa"/>
            <w:vAlign w:val="center"/>
          </w:tcPr>
          <w:p w14:paraId="19DCC41E" w14:textId="77777777" w:rsidR="00F55C93" w:rsidRPr="001462C8" w:rsidRDefault="00F55C93" w:rsidP="00F55C93">
            <w:pPr>
              <w:jc w:val="left"/>
              <w:rPr>
                <w:sz w:val="16"/>
                <w:szCs w:val="16"/>
              </w:rPr>
            </w:pPr>
          </w:p>
        </w:tc>
        <w:tc>
          <w:tcPr>
            <w:tcW w:w="926" w:type="dxa"/>
            <w:vAlign w:val="center"/>
          </w:tcPr>
          <w:p w14:paraId="455C61CE" w14:textId="77777777" w:rsidR="00F55C93" w:rsidRPr="001462C8" w:rsidRDefault="00F55C93" w:rsidP="00F55C93">
            <w:pPr>
              <w:jc w:val="center"/>
              <w:rPr>
                <w:sz w:val="16"/>
                <w:szCs w:val="16"/>
              </w:rPr>
            </w:pPr>
          </w:p>
        </w:tc>
      </w:tr>
      <w:tr w:rsidR="00F55C93" w:rsidRPr="001462C8" w14:paraId="0C8A8641" w14:textId="77777777" w:rsidTr="00143E48">
        <w:trPr>
          <w:trHeight w:val="283"/>
        </w:trPr>
        <w:tc>
          <w:tcPr>
            <w:tcW w:w="517" w:type="dxa"/>
            <w:vAlign w:val="center"/>
          </w:tcPr>
          <w:p w14:paraId="031E6793" w14:textId="77777777" w:rsidR="00F55C93" w:rsidRPr="001462C8" w:rsidRDefault="00F55C93" w:rsidP="005E4EF9">
            <w:pPr>
              <w:pStyle w:val="ANormln"/>
              <w:numPr>
                <w:ilvl w:val="0"/>
                <w:numId w:val="27"/>
              </w:numPr>
              <w:spacing w:before="0"/>
              <w:ind w:left="0" w:firstLine="0"/>
              <w:jc w:val="left"/>
              <w:rPr>
                <w:rFonts w:cs="Arial"/>
                <w:sz w:val="16"/>
                <w:szCs w:val="16"/>
              </w:rPr>
            </w:pPr>
          </w:p>
        </w:tc>
        <w:tc>
          <w:tcPr>
            <w:tcW w:w="3977" w:type="dxa"/>
          </w:tcPr>
          <w:p w14:paraId="407824C1" w14:textId="6DED114E" w:rsidR="00F55C93" w:rsidRPr="00F619A9" w:rsidRDefault="00F55C93" w:rsidP="00F55C93">
            <w:pPr>
              <w:jc w:val="left"/>
              <w:rPr>
                <w:sz w:val="16"/>
                <w:szCs w:val="20"/>
              </w:rPr>
            </w:pPr>
            <w:r w:rsidRPr="00F55C93">
              <w:rPr>
                <w:sz w:val="16"/>
                <w:szCs w:val="20"/>
              </w:rPr>
              <w:t xml:space="preserve">Řešení musí </w:t>
            </w:r>
            <w:r>
              <w:rPr>
                <w:sz w:val="16"/>
                <w:szCs w:val="20"/>
              </w:rPr>
              <w:t xml:space="preserve">být kompatibilní a </w:t>
            </w:r>
            <w:r w:rsidRPr="00F55C93">
              <w:rPr>
                <w:sz w:val="16"/>
                <w:szCs w:val="20"/>
              </w:rPr>
              <w:t xml:space="preserve">podporovat </w:t>
            </w:r>
            <w:r>
              <w:rPr>
                <w:sz w:val="16"/>
                <w:szCs w:val="20"/>
              </w:rPr>
              <w:t xml:space="preserve">stávající </w:t>
            </w:r>
            <w:r w:rsidRPr="00F55C93">
              <w:rPr>
                <w:sz w:val="16"/>
                <w:szCs w:val="20"/>
              </w:rPr>
              <w:t xml:space="preserve">hostitele spravované pomocí Microsoft </w:t>
            </w:r>
            <w:proofErr w:type="spellStart"/>
            <w:r w:rsidRPr="00F55C93">
              <w:rPr>
                <w:sz w:val="16"/>
                <w:szCs w:val="20"/>
              </w:rPr>
              <w:t>System</w:t>
            </w:r>
            <w:proofErr w:type="spellEnd"/>
            <w:r w:rsidRPr="00F55C93">
              <w:rPr>
                <w:sz w:val="16"/>
                <w:szCs w:val="20"/>
              </w:rPr>
              <w:t xml:space="preserve"> Center </w:t>
            </w:r>
            <w:proofErr w:type="spellStart"/>
            <w:r w:rsidRPr="00F55C93">
              <w:rPr>
                <w:sz w:val="16"/>
                <w:szCs w:val="20"/>
              </w:rPr>
              <w:t>Virtual</w:t>
            </w:r>
            <w:proofErr w:type="spellEnd"/>
            <w:r w:rsidRPr="00F55C93">
              <w:rPr>
                <w:sz w:val="16"/>
                <w:szCs w:val="20"/>
              </w:rPr>
              <w:t xml:space="preserve"> </w:t>
            </w:r>
            <w:proofErr w:type="spellStart"/>
            <w:r w:rsidRPr="00F55C93">
              <w:rPr>
                <w:sz w:val="16"/>
                <w:szCs w:val="20"/>
              </w:rPr>
              <w:t>Machine</w:t>
            </w:r>
            <w:proofErr w:type="spellEnd"/>
            <w:r w:rsidRPr="00F55C93">
              <w:rPr>
                <w:sz w:val="16"/>
                <w:szCs w:val="20"/>
              </w:rPr>
              <w:t xml:space="preserve"> Manager 2012 R2 až 2019, klastrové i samostatné hostitele Hyper-V</w:t>
            </w:r>
            <w:r>
              <w:rPr>
                <w:sz w:val="16"/>
                <w:szCs w:val="20"/>
              </w:rPr>
              <w:t>.</w:t>
            </w:r>
            <w:r w:rsidRPr="00F55C93">
              <w:rPr>
                <w:sz w:val="16"/>
                <w:szCs w:val="20"/>
              </w:rPr>
              <w:t xml:space="preserve"> </w:t>
            </w:r>
          </w:p>
        </w:tc>
        <w:tc>
          <w:tcPr>
            <w:tcW w:w="3978" w:type="dxa"/>
            <w:vAlign w:val="center"/>
          </w:tcPr>
          <w:p w14:paraId="5C26DC5A" w14:textId="77777777" w:rsidR="00F55C93" w:rsidRPr="001462C8" w:rsidRDefault="00F55C93" w:rsidP="00F55C93">
            <w:pPr>
              <w:jc w:val="left"/>
              <w:rPr>
                <w:sz w:val="16"/>
                <w:szCs w:val="16"/>
              </w:rPr>
            </w:pPr>
          </w:p>
        </w:tc>
        <w:tc>
          <w:tcPr>
            <w:tcW w:w="926" w:type="dxa"/>
            <w:vAlign w:val="center"/>
          </w:tcPr>
          <w:p w14:paraId="59E04A2D" w14:textId="77777777" w:rsidR="00F55C93" w:rsidRPr="001462C8" w:rsidRDefault="00F55C93" w:rsidP="00F55C93">
            <w:pPr>
              <w:jc w:val="center"/>
              <w:rPr>
                <w:sz w:val="16"/>
                <w:szCs w:val="16"/>
              </w:rPr>
            </w:pPr>
          </w:p>
        </w:tc>
      </w:tr>
      <w:tr w:rsidR="00F55C93" w:rsidRPr="001462C8" w14:paraId="76B3E49E" w14:textId="77777777" w:rsidTr="00143E48">
        <w:trPr>
          <w:trHeight w:val="283"/>
        </w:trPr>
        <w:tc>
          <w:tcPr>
            <w:tcW w:w="517" w:type="dxa"/>
            <w:vAlign w:val="center"/>
          </w:tcPr>
          <w:p w14:paraId="5F2E786B" w14:textId="77777777" w:rsidR="00F55C93" w:rsidRPr="001462C8" w:rsidRDefault="00F55C93" w:rsidP="005E4EF9">
            <w:pPr>
              <w:pStyle w:val="ANormln"/>
              <w:numPr>
                <w:ilvl w:val="0"/>
                <w:numId w:val="27"/>
              </w:numPr>
              <w:spacing w:before="0"/>
              <w:ind w:left="0" w:firstLine="0"/>
              <w:jc w:val="left"/>
              <w:rPr>
                <w:rFonts w:cs="Arial"/>
                <w:sz w:val="16"/>
                <w:szCs w:val="16"/>
              </w:rPr>
            </w:pPr>
          </w:p>
        </w:tc>
        <w:tc>
          <w:tcPr>
            <w:tcW w:w="3977" w:type="dxa"/>
          </w:tcPr>
          <w:p w14:paraId="14CE81E8" w14:textId="1C81FB94" w:rsidR="00F55C93" w:rsidRPr="00F619A9" w:rsidRDefault="00F55C93" w:rsidP="00F55C93">
            <w:pPr>
              <w:jc w:val="left"/>
              <w:rPr>
                <w:sz w:val="16"/>
                <w:szCs w:val="20"/>
              </w:rPr>
            </w:pPr>
            <w:r w:rsidRPr="00F55C93">
              <w:rPr>
                <w:sz w:val="16"/>
                <w:szCs w:val="20"/>
              </w:rPr>
              <w:t>Řešení musí podporovat zálohování všech operačních systémů, které jsou podporovány pro provoz na těchto hypervizorech</w:t>
            </w:r>
            <w:r>
              <w:rPr>
                <w:sz w:val="16"/>
                <w:szCs w:val="20"/>
              </w:rPr>
              <w:t>.</w:t>
            </w:r>
          </w:p>
        </w:tc>
        <w:tc>
          <w:tcPr>
            <w:tcW w:w="3978" w:type="dxa"/>
            <w:vAlign w:val="center"/>
          </w:tcPr>
          <w:p w14:paraId="515A5D5F" w14:textId="77777777" w:rsidR="00F55C93" w:rsidRPr="001462C8" w:rsidRDefault="00F55C93" w:rsidP="00F55C93">
            <w:pPr>
              <w:jc w:val="left"/>
              <w:rPr>
                <w:sz w:val="16"/>
                <w:szCs w:val="16"/>
              </w:rPr>
            </w:pPr>
          </w:p>
        </w:tc>
        <w:tc>
          <w:tcPr>
            <w:tcW w:w="926" w:type="dxa"/>
            <w:vAlign w:val="center"/>
          </w:tcPr>
          <w:p w14:paraId="12BCF947" w14:textId="77777777" w:rsidR="00F55C93" w:rsidRPr="001462C8" w:rsidRDefault="00F55C93" w:rsidP="00F55C93">
            <w:pPr>
              <w:jc w:val="center"/>
              <w:rPr>
                <w:sz w:val="16"/>
                <w:szCs w:val="16"/>
              </w:rPr>
            </w:pPr>
          </w:p>
        </w:tc>
      </w:tr>
      <w:tr w:rsidR="00F55C93" w:rsidRPr="001462C8" w14:paraId="764200F4" w14:textId="77777777" w:rsidTr="00143E48">
        <w:trPr>
          <w:trHeight w:val="283"/>
        </w:trPr>
        <w:tc>
          <w:tcPr>
            <w:tcW w:w="517" w:type="dxa"/>
            <w:vAlign w:val="center"/>
          </w:tcPr>
          <w:p w14:paraId="26C2499C" w14:textId="77777777" w:rsidR="00F55C93" w:rsidRPr="001462C8" w:rsidRDefault="00F55C93" w:rsidP="005E4EF9">
            <w:pPr>
              <w:pStyle w:val="ANormln"/>
              <w:numPr>
                <w:ilvl w:val="0"/>
                <w:numId w:val="27"/>
              </w:numPr>
              <w:spacing w:before="0"/>
              <w:ind w:left="0" w:firstLine="0"/>
              <w:jc w:val="left"/>
              <w:rPr>
                <w:rFonts w:cs="Arial"/>
                <w:sz w:val="16"/>
                <w:szCs w:val="16"/>
              </w:rPr>
            </w:pPr>
          </w:p>
        </w:tc>
        <w:tc>
          <w:tcPr>
            <w:tcW w:w="3977" w:type="dxa"/>
          </w:tcPr>
          <w:p w14:paraId="068EBF71" w14:textId="1C5CE745" w:rsidR="00F55C93" w:rsidRPr="00F619A9" w:rsidRDefault="00F55C93" w:rsidP="00F55C93">
            <w:pPr>
              <w:jc w:val="left"/>
              <w:rPr>
                <w:sz w:val="16"/>
                <w:szCs w:val="20"/>
              </w:rPr>
            </w:pPr>
            <w:r w:rsidRPr="00F55C93">
              <w:rPr>
                <w:sz w:val="16"/>
                <w:szCs w:val="20"/>
              </w:rPr>
              <w:t xml:space="preserve">Řešení musí </w:t>
            </w:r>
            <w:r>
              <w:rPr>
                <w:sz w:val="16"/>
                <w:szCs w:val="20"/>
              </w:rPr>
              <w:t xml:space="preserve">být kompatibilní a </w:t>
            </w:r>
            <w:r w:rsidRPr="00F55C93">
              <w:rPr>
                <w:sz w:val="16"/>
                <w:szCs w:val="20"/>
              </w:rPr>
              <w:t xml:space="preserve">podporovat zálohování </w:t>
            </w:r>
            <w:r>
              <w:rPr>
                <w:sz w:val="16"/>
                <w:szCs w:val="20"/>
              </w:rPr>
              <w:t xml:space="preserve">stávající </w:t>
            </w:r>
            <w:r w:rsidRPr="00F55C93">
              <w:rPr>
                <w:sz w:val="16"/>
                <w:szCs w:val="20"/>
              </w:rPr>
              <w:t xml:space="preserve">platformy </w:t>
            </w:r>
            <w:proofErr w:type="spellStart"/>
            <w:r w:rsidRPr="00F55C93">
              <w:rPr>
                <w:sz w:val="16"/>
                <w:szCs w:val="20"/>
              </w:rPr>
              <w:t>Red</w:t>
            </w:r>
            <w:proofErr w:type="spellEnd"/>
            <w:r w:rsidRPr="00F55C93">
              <w:rPr>
                <w:sz w:val="16"/>
                <w:szCs w:val="20"/>
              </w:rPr>
              <w:t xml:space="preserve"> </w:t>
            </w:r>
            <w:proofErr w:type="spellStart"/>
            <w:r w:rsidRPr="00F55C93">
              <w:rPr>
                <w:sz w:val="16"/>
                <w:szCs w:val="20"/>
              </w:rPr>
              <w:t>Hat</w:t>
            </w:r>
            <w:proofErr w:type="spellEnd"/>
            <w:r w:rsidRPr="00F55C93">
              <w:rPr>
                <w:sz w:val="16"/>
                <w:szCs w:val="20"/>
              </w:rPr>
              <w:t xml:space="preserve"> </w:t>
            </w:r>
            <w:proofErr w:type="spellStart"/>
            <w:r w:rsidRPr="00F55C93">
              <w:rPr>
                <w:sz w:val="16"/>
                <w:szCs w:val="20"/>
              </w:rPr>
              <w:t>Virtualization</w:t>
            </w:r>
            <w:proofErr w:type="spellEnd"/>
            <w:r w:rsidRPr="00F55C93">
              <w:rPr>
                <w:sz w:val="16"/>
                <w:szCs w:val="20"/>
              </w:rPr>
              <w:t xml:space="preserve"> 4.4 SP1</w:t>
            </w:r>
            <w:r>
              <w:rPr>
                <w:sz w:val="16"/>
                <w:szCs w:val="20"/>
              </w:rPr>
              <w:t>.</w:t>
            </w:r>
          </w:p>
        </w:tc>
        <w:tc>
          <w:tcPr>
            <w:tcW w:w="3978" w:type="dxa"/>
            <w:vAlign w:val="center"/>
          </w:tcPr>
          <w:p w14:paraId="2D52F664" w14:textId="77777777" w:rsidR="00F55C93" w:rsidRPr="001462C8" w:rsidRDefault="00F55C93" w:rsidP="00F55C93">
            <w:pPr>
              <w:jc w:val="left"/>
              <w:rPr>
                <w:sz w:val="16"/>
                <w:szCs w:val="16"/>
              </w:rPr>
            </w:pPr>
          </w:p>
        </w:tc>
        <w:tc>
          <w:tcPr>
            <w:tcW w:w="926" w:type="dxa"/>
            <w:vAlign w:val="center"/>
          </w:tcPr>
          <w:p w14:paraId="62C337D6" w14:textId="77777777" w:rsidR="00F55C93" w:rsidRPr="001462C8" w:rsidRDefault="00F55C93" w:rsidP="00F55C93">
            <w:pPr>
              <w:jc w:val="center"/>
              <w:rPr>
                <w:sz w:val="16"/>
                <w:szCs w:val="16"/>
              </w:rPr>
            </w:pPr>
          </w:p>
        </w:tc>
      </w:tr>
      <w:tr w:rsidR="00F55C93" w:rsidRPr="001462C8" w14:paraId="40BAE8FC" w14:textId="77777777" w:rsidTr="00143E48">
        <w:trPr>
          <w:trHeight w:val="283"/>
        </w:trPr>
        <w:tc>
          <w:tcPr>
            <w:tcW w:w="517" w:type="dxa"/>
            <w:vAlign w:val="center"/>
          </w:tcPr>
          <w:p w14:paraId="177A4FEA" w14:textId="77777777" w:rsidR="00F55C93" w:rsidRPr="001462C8" w:rsidRDefault="00F55C93" w:rsidP="005E4EF9">
            <w:pPr>
              <w:pStyle w:val="ANormln"/>
              <w:numPr>
                <w:ilvl w:val="0"/>
                <w:numId w:val="27"/>
              </w:numPr>
              <w:spacing w:before="0"/>
              <w:ind w:left="0" w:firstLine="0"/>
              <w:jc w:val="left"/>
              <w:rPr>
                <w:rFonts w:cs="Arial"/>
                <w:sz w:val="16"/>
                <w:szCs w:val="16"/>
              </w:rPr>
            </w:pPr>
          </w:p>
        </w:tc>
        <w:tc>
          <w:tcPr>
            <w:tcW w:w="3977" w:type="dxa"/>
          </w:tcPr>
          <w:p w14:paraId="4A588C2A" w14:textId="357FDA7D" w:rsidR="00F55C93" w:rsidRPr="00F619A9" w:rsidRDefault="00F55C93" w:rsidP="00F55C93">
            <w:pPr>
              <w:jc w:val="left"/>
              <w:rPr>
                <w:sz w:val="16"/>
                <w:szCs w:val="20"/>
              </w:rPr>
            </w:pPr>
            <w:r w:rsidRPr="00F55C93">
              <w:rPr>
                <w:sz w:val="16"/>
                <w:szCs w:val="20"/>
              </w:rPr>
              <w:t xml:space="preserve">Řešení musí podporovat zálohování celých zařízení NAS, jednotlivých sdílených složek SMB a NFS a souborových serverů Windows a Linux. </w:t>
            </w:r>
          </w:p>
        </w:tc>
        <w:tc>
          <w:tcPr>
            <w:tcW w:w="3978" w:type="dxa"/>
            <w:vAlign w:val="center"/>
          </w:tcPr>
          <w:p w14:paraId="4205FE06" w14:textId="77777777" w:rsidR="00F55C93" w:rsidRPr="001462C8" w:rsidRDefault="00F55C93" w:rsidP="00F55C93">
            <w:pPr>
              <w:jc w:val="left"/>
              <w:rPr>
                <w:sz w:val="16"/>
                <w:szCs w:val="16"/>
              </w:rPr>
            </w:pPr>
          </w:p>
        </w:tc>
        <w:tc>
          <w:tcPr>
            <w:tcW w:w="926" w:type="dxa"/>
            <w:vAlign w:val="center"/>
          </w:tcPr>
          <w:p w14:paraId="7AEF130E" w14:textId="77777777" w:rsidR="00F55C93" w:rsidRPr="001462C8" w:rsidRDefault="00F55C93" w:rsidP="00F55C93">
            <w:pPr>
              <w:jc w:val="center"/>
              <w:rPr>
                <w:sz w:val="16"/>
                <w:szCs w:val="16"/>
              </w:rPr>
            </w:pPr>
          </w:p>
        </w:tc>
      </w:tr>
      <w:tr w:rsidR="00F619A9" w:rsidRPr="001462C8" w14:paraId="458C2BD8" w14:textId="77777777" w:rsidTr="00F619A9">
        <w:trPr>
          <w:trHeight w:val="283"/>
        </w:trPr>
        <w:tc>
          <w:tcPr>
            <w:tcW w:w="517" w:type="dxa"/>
            <w:vAlign w:val="center"/>
          </w:tcPr>
          <w:p w14:paraId="0C88525A" w14:textId="77777777" w:rsidR="00F619A9" w:rsidRPr="001462C8" w:rsidRDefault="00F619A9" w:rsidP="005E4EF9">
            <w:pPr>
              <w:pStyle w:val="ANormln"/>
              <w:numPr>
                <w:ilvl w:val="0"/>
                <w:numId w:val="27"/>
              </w:numPr>
              <w:spacing w:before="0"/>
              <w:ind w:left="0" w:firstLine="0"/>
              <w:jc w:val="left"/>
              <w:rPr>
                <w:rFonts w:cs="Arial"/>
                <w:sz w:val="16"/>
                <w:szCs w:val="16"/>
              </w:rPr>
            </w:pPr>
          </w:p>
        </w:tc>
        <w:tc>
          <w:tcPr>
            <w:tcW w:w="3977" w:type="dxa"/>
            <w:vAlign w:val="center"/>
          </w:tcPr>
          <w:p w14:paraId="64CBFF1D" w14:textId="64B1DA62" w:rsidR="00F619A9" w:rsidRPr="00F619A9" w:rsidRDefault="00F619A9" w:rsidP="00F619A9">
            <w:pPr>
              <w:jc w:val="left"/>
              <w:rPr>
                <w:sz w:val="16"/>
                <w:szCs w:val="20"/>
              </w:rPr>
            </w:pPr>
            <w:r w:rsidRPr="00F619A9">
              <w:rPr>
                <w:sz w:val="16"/>
                <w:szCs w:val="20"/>
              </w:rPr>
              <w:t>Podpora (</w:t>
            </w:r>
            <w:proofErr w:type="spellStart"/>
            <w:r w:rsidRPr="00F619A9">
              <w:rPr>
                <w:sz w:val="16"/>
                <w:szCs w:val="20"/>
              </w:rPr>
              <w:t>maitenance</w:t>
            </w:r>
            <w:proofErr w:type="spellEnd"/>
            <w:r w:rsidRPr="00F619A9">
              <w:rPr>
                <w:sz w:val="16"/>
                <w:szCs w:val="20"/>
              </w:rPr>
              <w:t>) na dobu 60 měsíců</w:t>
            </w:r>
            <w:r>
              <w:rPr>
                <w:sz w:val="16"/>
                <w:szCs w:val="20"/>
              </w:rPr>
              <w:t>.</w:t>
            </w:r>
          </w:p>
        </w:tc>
        <w:tc>
          <w:tcPr>
            <w:tcW w:w="3978" w:type="dxa"/>
            <w:vAlign w:val="center"/>
          </w:tcPr>
          <w:p w14:paraId="0106F320" w14:textId="77777777" w:rsidR="00F619A9" w:rsidRPr="001462C8" w:rsidRDefault="00F619A9" w:rsidP="00F619A9">
            <w:pPr>
              <w:jc w:val="left"/>
              <w:rPr>
                <w:sz w:val="16"/>
                <w:szCs w:val="16"/>
              </w:rPr>
            </w:pPr>
          </w:p>
        </w:tc>
        <w:tc>
          <w:tcPr>
            <w:tcW w:w="926" w:type="dxa"/>
            <w:vAlign w:val="center"/>
          </w:tcPr>
          <w:p w14:paraId="02A9C235" w14:textId="77777777" w:rsidR="00F619A9" w:rsidRPr="001462C8" w:rsidRDefault="00F619A9" w:rsidP="00F619A9">
            <w:pPr>
              <w:jc w:val="center"/>
              <w:rPr>
                <w:sz w:val="16"/>
                <w:szCs w:val="16"/>
              </w:rPr>
            </w:pPr>
          </w:p>
        </w:tc>
      </w:tr>
    </w:tbl>
    <w:p w14:paraId="1418429F" w14:textId="77777777" w:rsidR="003D32CE" w:rsidRDefault="003D32CE" w:rsidP="003D32CE"/>
    <w:p w14:paraId="41EAE072" w14:textId="77777777" w:rsidR="003D32CE" w:rsidRDefault="003D32CE" w:rsidP="003D32CE"/>
    <w:p w14:paraId="10636674" w14:textId="201300F4" w:rsidR="003D32CE" w:rsidRDefault="003D32CE" w:rsidP="003D32CE">
      <w:pPr>
        <w:pStyle w:val="Nadpis2"/>
      </w:pPr>
      <w:bookmarkStart w:id="41" w:name="_Toc201671915"/>
      <w:r>
        <w:t>Diskové pole (ID6)</w:t>
      </w:r>
      <w:bookmarkEnd w:id="41"/>
    </w:p>
    <w:p w14:paraId="69181103" w14:textId="4A9929F7" w:rsidR="00C626C6" w:rsidRPr="00412F35" w:rsidRDefault="00C626C6" w:rsidP="00C626C6">
      <w:pPr>
        <w:pStyle w:val="Titulek"/>
        <w:keepNext/>
        <w:rPr>
          <w:rFonts w:cs="Arial"/>
        </w:rPr>
      </w:pPr>
      <w:bookmarkStart w:id="42" w:name="_Toc201671937"/>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02E70">
        <w:rPr>
          <w:rFonts w:cs="Arial"/>
          <w:noProof/>
        </w:rPr>
        <w:t>13</w:t>
      </w:r>
      <w:r w:rsidRPr="00412F35">
        <w:rPr>
          <w:rFonts w:cs="Arial"/>
        </w:rPr>
        <w:fldChar w:fldCharType="end"/>
      </w:r>
      <w:r w:rsidRPr="00412F35">
        <w:rPr>
          <w:rFonts w:cs="Arial"/>
        </w:rPr>
        <w:t xml:space="preserve">: </w:t>
      </w:r>
      <w:r>
        <w:t>Diskové pole (ID6)</w:t>
      </w:r>
      <w:bookmarkEnd w:id="42"/>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C626C6" w:rsidRPr="001462C8" w14:paraId="6386A4B8" w14:textId="77777777" w:rsidTr="00143E48">
        <w:trPr>
          <w:tblHeader/>
        </w:trPr>
        <w:tc>
          <w:tcPr>
            <w:tcW w:w="517" w:type="dxa"/>
            <w:tcBorders>
              <w:top w:val="single" w:sz="4" w:space="0" w:color="808080"/>
            </w:tcBorders>
            <w:vAlign w:val="center"/>
          </w:tcPr>
          <w:p w14:paraId="5B51853E"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61717D9A"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59EC743B" w14:textId="631EEBD8" w:rsidR="00C626C6" w:rsidRPr="001462C8" w:rsidRDefault="00C626C6" w:rsidP="00143E48">
            <w:pPr>
              <w:pStyle w:val="ANormln"/>
              <w:keepNext/>
              <w:spacing w:before="0"/>
              <w:jc w:val="center"/>
              <w:rPr>
                <w:rFonts w:cs="Arial"/>
                <w:b/>
                <w:sz w:val="16"/>
                <w:szCs w:val="16"/>
              </w:rPr>
            </w:pPr>
            <w:r>
              <w:rPr>
                <w:rFonts w:cs="Arial"/>
                <w:b/>
                <w:sz w:val="16"/>
                <w:szCs w:val="16"/>
              </w:rPr>
              <w:t>Účastníkem nabízená hodnota, výrobce</w:t>
            </w:r>
            <w:r w:rsidR="00816CFE">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5F33DBDD"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Splněno [ano/ne]</w:t>
            </w:r>
          </w:p>
        </w:tc>
      </w:tr>
      <w:tr w:rsidR="00C626C6" w:rsidRPr="001462C8" w14:paraId="6EE8EC77" w14:textId="77777777" w:rsidTr="00143E48">
        <w:trPr>
          <w:trHeight w:val="283"/>
        </w:trPr>
        <w:tc>
          <w:tcPr>
            <w:tcW w:w="517" w:type="dxa"/>
            <w:vAlign w:val="center"/>
          </w:tcPr>
          <w:p w14:paraId="791F51B0" w14:textId="77777777" w:rsidR="00C626C6" w:rsidRPr="001462C8" w:rsidRDefault="00C626C6" w:rsidP="005E4EF9">
            <w:pPr>
              <w:pStyle w:val="ANormln"/>
              <w:numPr>
                <w:ilvl w:val="0"/>
                <w:numId w:val="28"/>
              </w:numPr>
              <w:spacing w:before="0"/>
              <w:ind w:left="0" w:firstLine="0"/>
              <w:jc w:val="left"/>
              <w:rPr>
                <w:rFonts w:cs="Arial"/>
                <w:sz w:val="16"/>
                <w:szCs w:val="16"/>
              </w:rPr>
            </w:pPr>
          </w:p>
        </w:tc>
        <w:tc>
          <w:tcPr>
            <w:tcW w:w="3977" w:type="dxa"/>
            <w:vAlign w:val="center"/>
          </w:tcPr>
          <w:p w14:paraId="418DCF17" w14:textId="2F92613B" w:rsidR="00C626C6" w:rsidRPr="00760FF3" w:rsidRDefault="00BE6397" w:rsidP="00143E48">
            <w:pPr>
              <w:jc w:val="left"/>
              <w:rPr>
                <w:sz w:val="16"/>
                <w:szCs w:val="16"/>
              </w:rPr>
            </w:pPr>
            <w:r w:rsidRPr="00BE6397">
              <w:rPr>
                <w:sz w:val="16"/>
                <w:szCs w:val="16"/>
              </w:rPr>
              <w:t>Architektura</w:t>
            </w:r>
            <w:r>
              <w:rPr>
                <w:sz w:val="16"/>
                <w:szCs w:val="16"/>
              </w:rPr>
              <w:t xml:space="preserve">: </w:t>
            </w:r>
            <w:r w:rsidRPr="00BE6397">
              <w:rPr>
                <w:sz w:val="16"/>
                <w:szCs w:val="16"/>
              </w:rPr>
              <w:t xml:space="preserve">modulární, minimálně dvou řadičové hybridní diskové pole </w:t>
            </w:r>
            <w:proofErr w:type="spellStart"/>
            <w:r w:rsidRPr="00BE6397">
              <w:rPr>
                <w:sz w:val="16"/>
                <w:szCs w:val="16"/>
              </w:rPr>
              <w:t>active-active</w:t>
            </w:r>
            <w:proofErr w:type="spellEnd"/>
            <w:r w:rsidRPr="00BE6397">
              <w:rPr>
                <w:sz w:val="16"/>
                <w:szCs w:val="16"/>
              </w:rPr>
              <w:t xml:space="preserve"> designu, řešení je koncipováno jako HW, SW</w:t>
            </w:r>
            <w:r w:rsidR="00816CFE">
              <w:rPr>
                <w:sz w:val="16"/>
                <w:szCs w:val="16"/>
              </w:rPr>
              <w:t xml:space="preserve"> a </w:t>
            </w:r>
            <w:r w:rsidRPr="00BE6397">
              <w:rPr>
                <w:sz w:val="16"/>
                <w:szCs w:val="16"/>
              </w:rPr>
              <w:t>FW od jednoho výrobce</w:t>
            </w:r>
          </w:p>
        </w:tc>
        <w:tc>
          <w:tcPr>
            <w:tcW w:w="3978" w:type="dxa"/>
            <w:vAlign w:val="center"/>
          </w:tcPr>
          <w:p w14:paraId="784E6C76" w14:textId="77777777" w:rsidR="00C626C6" w:rsidRPr="001462C8" w:rsidRDefault="00C626C6" w:rsidP="00143E48">
            <w:pPr>
              <w:jc w:val="left"/>
              <w:rPr>
                <w:sz w:val="16"/>
                <w:szCs w:val="16"/>
              </w:rPr>
            </w:pPr>
          </w:p>
        </w:tc>
        <w:tc>
          <w:tcPr>
            <w:tcW w:w="926" w:type="dxa"/>
            <w:vAlign w:val="center"/>
          </w:tcPr>
          <w:p w14:paraId="73A3D32A" w14:textId="77777777" w:rsidR="00C626C6" w:rsidRPr="001462C8" w:rsidRDefault="00C626C6" w:rsidP="00143E48">
            <w:pPr>
              <w:jc w:val="center"/>
              <w:rPr>
                <w:sz w:val="16"/>
                <w:szCs w:val="16"/>
              </w:rPr>
            </w:pPr>
          </w:p>
        </w:tc>
      </w:tr>
      <w:tr w:rsidR="00C626C6" w:rsidRPr="001462C8" w14:paraId="3785BD32" w14:textId="77777777" w:rsidTr="00143E48">
        <w:trPr>
          <w:trHeight w:val="283"/>
        </w:trPr>
        <w:tc>
          <w:tcPr>
            <w:tcW w:w="517" w:type="dxa"/>
            <w:vAlign w:val="center"/>
          </w:tcPr>
          <w:p w14:paraId="78C474F5" w14:textId="77777777" w:rsidR="00C626C6" w:rsidRPr="001462C8" w:rsidRDefault="00C626C6" w:rsidP="005E4EF9">
            <w:pPr>
              <w:pStyle w:val="ANormln"/>
              <w:numPr>
                <w:ilvl w:val="0"/>
                <w:numId w:val="28"/>
              </w:numPr>
              <w:spacing w:before="0"/>
              <w:ind w:left="0" w:firstLine="0"/>
              <w:jc w:val="left"/>
              <w:rPr>
                <w:rFonts w:cs="Arial"/>
                <w:sz w:val="16"/>
                <w:szCs w:val="16"/>
              </w:rPr>
            </w:pPr>
          </w:p>
        </w:tc>
        <w:tc>
          <w:tcPr>
            <w:tcW w:w="3977" w:type="dxa"/>
            <w:vAlign w:val="center"/>
          </w:tcPr>
          <w:p w14:paraId="23C7D238" w14:textId="470CCDBC" w:rsidR="0023614E" w:rsidRPr="00760FF3" w:rsidRDefault="00BE6397" w:rsidP="0023614E">
            <w:pPr>
              <w:jc w:val="left"/>
              <w:rPr>
                <w:sz w:val="16"/>
                <w:szCs w:val="16"/>
              </w:rPr>
            </w:pPr>
            <w:r>
              <w:rPr>
                <w:sz w:val="16"/>
                <w:szCs w:val="16"/>
              </w:rPr>
              <w:t>D</w:t>
            </w:r>
            <w:r w:rsidRPr="00BE6397">
              <w:rPr>
                <w:sz w:val="16"/>
                <w:szCs w:val="16"/>
              </w:rPr>
              <w:t xml:space="preserve">iskové pole musí umožňovat synchronní replikaci pomocí nativní funkcionalitou </w:t>
            </w:r>
            <w:r w:rsidR="0023614E">
              <w:rPr>
                <w:sz w:val="16"/>
                <w:szCs w:val="16"/>
              </w:rPr>
              <w:t xml:space="preserve">stávajícího </w:t>
            </w:r>
            <w:r w:rsidRPr="00BE6397">
              <w:rPr>
                <w:sz w:val="16"/>
                <w:szCs w:val="16"/>
              </w:rPr>
              <w:t>diskového pole: MTM</w:t>
            </w:r>
            <w:r w:rsidR="0023614E">
              <w:rPr>
                <w:sz w:val="16"/>
                <w:szCs w:val="16"/>
              </w:rPr>
              <w:t xml:space="preserve"> </w:t>
            </w:r>
            <w:r w:rsidR="0023614E" w:rsidRPr="0023614E">
              <w:rPr>
                <w:sz w:val="16"/>
                <w:szCs w:val="16"/>
              </w:rPr>
              <w:t>4680-3P4 S/N:7813BA8</w:t>
            </w:r>
            <w:r w:rsidR="00816CFE">
              <w:rPr>
                <w:sz w:val="16"/>
                <w:szCs w:val="16"/>
              </w:rPr>
              <w:t xml:space="preserve"> a </w:t>
            </w:r>
            <w:r w:rsidR="0023614E" w:rsidRPr="0023614E">
              <w:rPr>
                <w:sz w:val="16"/>
                <w:szCs w:val="16"/>
              </w:rPr>
              <w:t>to</w:t>
            </w:r>
            <w:r w:rsidR="00816CFE">
              <w:rPr>
                <w:sz w:val="16"/>
                <w:szCs w:val="16"/>
              </w:rPr>
              <w:t xml:space="preserve"> v </w:t>
            </w:r>
            <w:r w:rsidR="0023614E" w:rsidRPr="0023614E">
              <w:rPr>
                <w:sz w:val="16"/>
                <w:szCs w:val="16"/>
              </w:rPr>
              <w:t>konfiguraci aktivně-aktivní mezi dvěma lokalitami, kdy umožňuje mít dvě synchronizované kopie diskového svazku umístěné ve dvou různých geografických lokalitách. Obě kopie jsou aktivní, což znamená, že hostitelé mohou číst</w:t>
            </w:r>
            <w:r w:rsidR="00816CFE">
              <w:rPr>
                <w:sz w:val="16"/>
                <w:szCs w:val="16"/>
              </w:rPr>
              <w:t xml:space="preserve"> a </w:t>
            </w:r>
            <w:r w:rsidR="0023614E" w:rsidRPr="0023614E">
              <w:rPr>
                <w:sz w:val="16"/>
                <w:szCs w:val="16"/>
              </w:rPr>
              <w:t>zapisovat na obě kopie.</w:t>
            </w:r>
          </w:p>
        </w:tc>
        <w:tc>
          <w:tcPr>
            <w:tcW w:w="3978" w:type="dxa"/>
            <w:vAlign w:val="center"/>
          </w:tcPr>
          <w:p w14:paraId="43D86185" w14:textId="77777777" w:rsidR="00C626C6" w:rsidRPr="001462C8" w:rsidRDefault="00C626C6" w:rsidP="00143E48">
            <w:pPr>
              <w:jc w:val="left"/>
              <w:rPr>
                <w:sz w:val="16"/>
                <w:szCs w:val="16"/>
              </w:rPr>
            </w:pPr>
          </w:p>
        </w:tc>
        <w:tc>
          <w:tcPr>
            <w:tcW w:w="926" w:type="dxa"/>
            <w:vAlign w:val="center"/>
          </w:tcPr>
          <w:p w14:paraId="5F22077A" w14:textId="77777777" w:rsidR="00C626C6" w:rsidRPr="001462C8" w:rsidRDefault="00C626C6" w:rsidP="00143E48">
            <w:pPr>
              <w:jc w:val="center"/>
              <w:rPr>
                <w:sz w:val="16"/>
                <w:szCs w:val="16"/>
              </w:rPr>
            </w:pPr>
          </w:p>
        </w:tc>
      </w:tr>
      <w:tr w:rsidR="00BE6397" w:rsidRPr="001462C8" w14:paraId="7C7454BE" w14:textId="77777777" w:rsidTr="00143E48">
        <w:trPr>
          <w:trHeight w:val="283"/>
        </w:trPr>
        <w:tc>
          <w:tcPr>
            <w:tcW w:w="517" w:type="dxa"/>
            <w:vAlign w:val="center"/>
          </w:tcPr>
          <w:p w14:paraId="7775707E" w14:textId="77777777" w:rsidR="00BE6397" w:rsidRPr="001462C8" w:rsidRDefault="00BE6397" w:rsidP="005E4EF9">
            <w:pPr>
              <w:pStyle w:val="ANormln"/>
              <w:numPr>
                <w:ilvl w:val="0"/>
                <w:numId w:val="28"/>
              </w:numPr>
              <w:spacing w:before="0"/>
              <w:ind w:left="0" w:firstLine="0"/>
              <w:jc w:val="left"/>
              <w:rPr>
                <w:rFonts w:cs="Arial"/>
                <w:sz w:val="16"/>
                <w:szCs w:val="16"/>
              </w:rPr>
            </w:pPr>
          </w:p>
        </w:tc>
        <w:tc>
          <w:tcPr>
            <w:tcW w:w="3977" w:type="dxa"/>
            <w:vAlign w:val="center"/>
          </w:tcPr>
          <w:p w14:paraId="31245C27" w14:textId="4DB0B57A" w:rsidR="00E12A95" w:rsidRPr="00E12A95" w:rsidRDefault="00E12A95" w:rsidP="00E12A95">
            <w:pPr>
              <w:jc w:val="left"/>
              <w:rPr>
                <w:sz w:val="16"/>
                <w:szCs w:val="16"/>
              </w:rPr>
            </w:pPr>
            <w:r w:rsidRPr="00E12A95">
              <w:rPr>
                <w:sz w:val="16"/>
                <w:szCs w:val="16"/>
              </w:rPr>
              <w:t>Rozšiřitelnost, podporované disky</w:t>
            </w:r>
            <w:r w:rsidR="00816CFE">
              <w:rPr>
                <w:sz w:val="16"/>
                <w:szCs w:val="16"/>
              </w:rPr>
              <w:t xml:space="preserve"> a </w:t>
            </w:r>
            <w:r w:rsidRPr="00E12A95">
              <w:rPr>
                <w:sz w:val="16"/>
                <w:szCs w:val="16"/>
              </w:rPr>
              <w:t>moduly</w:t>
            </w:r>
            <w:r>
              <w:rPr>
                <w:sz w:val="16"/>
                <w:szCs w:val="16"/>
              </w:rPr>
              <w:t>:</w:t>
            </w:r>
          </w:p>
          <w:p w14:paraId="5AC9D932" w14:textId="615808A4" w:rsidR="00E12A95" w:rsidRDefault="00E12A95" w:rsidP="005E4EF9">
            <w:pPr>
              <w:pStyle w:val="Odstavecseseznamem"/>
              <w:numPr>
                <w:ilvl w:val="0"/>
                <w:numId w:val="14"/>
              </w:numPr>
              <w:ind w:left="219" w:hanging="219"/>
              <w:jc w:val="left"/>
              <w:rPr>
                <w:sz w:val="16"/>
                <w:szCs w:val="16"/>
              </w:rPr>
            </w:pPr>
            <w:r w:rsidRPr="00E12A95">
              <w:rPr>
                <w:sz w:val="16"/>
                <w:szCs w:val="16"/>
              </w:rPr>
              <w:t xml:space="preserve">celková velikost </w:t>
            </w:r>
            <w:proofErr w:type="spellStart"/>
            <w:r w:rsidRPr="00E12A95">
              <w:rPr>
                <w:sz w:val="16"/>
                <w:szCs w:val="16"/>
              </w:rPr>
              <w:t>cache</w:t>
            </w:r>
            <w:proofErr w:type="spellEnd"/>
            <w:r w:rsidRPr="00E12A95">
              <w:rPr>
                <w:sz w:val="16"/>
                <w:szCs w:val="16"/>
              </w:rPr>
              <w:t>/RAM</w:t>
            </w:r>
            <w:r w:rsidR="00816CFE">
              <w:rPr>
                <w:sz w:val="16"/>
                <w:szCs w:val="16"/>
              </w:rPr>
              <w:t xml:space="preserve"> v </w:t>
            </w:r>
            <w:r w:rsidRPr="00E12A95">
              <w:rPr>
                <w:sz w:val="16"/>
                <w:szCs w:val="16"/>
              </w:rPr>
              <w:t>jednom řadiči je minimálně 32GB</w:t>
            </w:r>
            <w:r w:rsidR="000C71CB">
              <w:rPr>
                <w:sz w:val="16"/>
                <w:szCs w:val="16"/>
              </w:rPr>
              <w:t>;</w:t>
            </w:r>
          </w:p>
          <w:p w14:paraId="571BB93B" w14:textId="6EFD0116" w:rsidR="00E12A95" w:rsidRDefault="00E12A95" w:rsidP="005E4EF9">
            <w:pPr>
              <w:pStyle w:val="Odstavecseseznamem"/>
              <w:numPr>
                <w:ilvl w:val="0"/>
                <w:numId w:val="14"/>
              </w:numPr>
              <w:ind w:left="219" w:hanging="219"/>
              <w:jc w:val="left"/>
              <w:rPr>
                <w:sz w:val="16"/>
                <w:szCs w:val="16"/>
              </w:rPr>
            </w:pPr>
            <w:r w:rsidRPr="00E12A95">
              <w:rPr>
                <w:sz w:val="16"/>
                <w:szCs w:val="16"/>
              </w:rPr>
              <w:t>celková nativní rozšiřitelnost je minimálně 400 disků,</w:t>
            </w:r>
            <w:r w:rsidR="00816CFE">
              <w:rPr>
                <w:sz w:val="16"/>
                <w:szCs w:val="16"/>
              </w:rPr>
              <w:t xml:space="preserve"> v </w:t>
            </w:r>
            <w:r w:rsidRPr="00E12A95">
              <w:rPr>
                <w:sz w:val="16"/>
                <w:szCs w:val="16"/>
              </w:rPr>
              <w:t xml:space="preserve">případě nasazení více řadičů až dvakrát tolik disků. To nelze řešit pomocí externí virtualizace nebo </w:t>
            </w:r>
            <w:proofErr w:type="spellStart"/>
            <w:r w:rsidRPr="00E12A95">
              <w:rPr>
                <w:sz w:val="16"/>
                <w:szCs w:val="16"/>
              </w:rPr>
              <w:t>podvěšením</w:t>
            </w:r>
            <w:proofErr w:type="spellEnd"/>
            <w:r w:rsidRPr="00E12A95">
              <w:rPr>
                <w:sz w:val="16"/>
                <w:szCs w:val="16"/>
              </w:rPr>
              <w:t xml:space="preserve"> dalšího pole</w:t>
            </w:r>
            <w:r w:rsidR="00816CFE">
              <w:rPr>
                <w:sz w:val="16"/>
                <w:szCs w:val="16"/>
              </w:rPr>
              <w:t xml:space="preserve"> a </w:t>
            </w:r>
            <w:r w:rsidRPr="00E12A95">
              <w:rPr>
                <w:sz w:val="16"/>
                <w:szCs w:val="16"/>
              </w:rPr>
              <w:t>řadičů</w:t>
            </w:r>
            <w:r w:rsidR="000C71CB">
              <w:rPr>
                <w:sz w:val="16"/>
                <w:szCs w:val="16"/>
              </w:rPr>
              <w:t>;</w:t>
            </w:r>
          </w:p>
          <w:p w14:paraId="20D18393" w14:textId="5C893AAE" w:rsidR="00E12A95" w:rsidRDefault="00E12A95" w:rsidP="005E4EF9">
            <w:pPr>
              <w:pStyle w:val="Odstavecseseznamem"/>
              <w:numPr>
                <w:ilvl w:val="0"/>
                <w:numId w:val="14"/>
              </w:numPr>
              <w:ind w:left="219" w:hanging="219"/>
              <w:jc w:val="left"/>
              <w:rPr>
                <w:sz w:val="16"/>
                <w:szCs w:val="16"/>
              </w:rPr>
            </w:pPr>
            <w:r w:rsidRPr="00E12A95">
              <w:rPr>
                <w:sz w:val="16"/>
                <w:szCs w:val="16"/>
              </w:rPr>
              <w:t>podpora 2,5” nebo 3,5” disků technologie SSD/</w:t>
            </w:r>
            <w:proofErr w:type="spellStart"/>
            <w:r w:rsidRPr="00E12A95">
              <w:rPr>
                <w:sz w:val="16"/>
                <w:szCs w:val="16"/>
              </w:rPr>
              <w:t>flash</w:t>
            </w:r>
            <w:proofErr w:type="spellEnd"/>
            <w:r w:rsidRPr="00E12A95">
              <w:rPr>
                <w:sz w:val="16"/>
                <w:szCs w:val="16"/>
              </w:rPr>
              <w:t xml:space="preserve"> včetně rotačních disků</w:t>
            </w:r>
            <w:r w:rsidR="00816CFE">
              <w:rPr>
                <w:sz w:val="16"/>
                <w:szCs w:val="16"/>
              </w:rPr>
              <w:t xml:space="preserve"> a </w:t>
            </w:r>
            <w:r w:rsidRPr="00E12A95">
              <w:rPr>
                <w:sz w:val="16"/>
                <w:szCs w:val="16"/>
              </w:rPr>
              <w:t>to současně</w:t>
            </w:r>
            <w:r w:rsidR="000C71CB">
              <w:rPr>
                <w:sz w:val="16"/>
                <w:szCs w:val="16"/>
              </w:rPr>
              <w:t>;</w:t>
            </w:r>
          </w:p>
          <w:p w14:paraId="4DB4DC7F" w14:textId="407C5922" w:rsidR="00E12A95" w:rsidRDefault="00E12A95" w:rsidP="005E4EF9">
            <w:pPr>
              <w:pStyle w:val="Odstavecseseznamem"/>
              <w:numPr>
                <w:ilvl w:val="0"/>
                <w:numId w:val="14"/>
              </w:numPr>
              <w:ind w:left="219" w:hanging="219"/>
              <w:jc w:val="left"/>
              <w:rPr>
                <w:sz w:val="16"/>
                <w:szCs w:val="16"/>
              </w:rPr>
            </w:pPr>
            <w:proofErr w:type="spellStart"/>
            <w:r w:rsidRPr="00E12A95">
              <w:rPr>
                <w:sz w:val="16"/>
                <w:szCs w:val="16"/>
              </w:rPr>
              <w:t>enterprise</w:t>
            </w:r>
            <w:proofErr w:type="spellEnd"/>
            <w:r w:rsidRPr="00E12A95">
              <w:rPr>
                <w:sz w:val="16"/>
                <w:szCs w:val="16"/>
              </w:rPr>
              <w:t xml:space="preserve"> úrovně tzn. minimálně </w:t>
            </w:r>
            <w:proofErr w:type="spellStart"/>
            <w:r w:rsidRPr="00E12A95">
              <w:rPr>
                <w:sz w:val="16"/>
                <w:szCs w:val="16"/>
              </w:rPr>
              <w:t>eMLC</w:t>
            </w:r>
            <w:proofErr w:type="spellEnd"/>
            <w:r w:rsidRPr="00E12A95">
              <w:rPr>
                <w:sz w:val="16"/>
                <w:szCs w:val="16"/>
              </w:rPr>
              <w:t xml:space="preserve">, 3D TLC, SLC nebo </w:t>
            </w:r>
            <w:proofErr w:type="spellStart"/>
            <w:r w:rsidRPr="00E12A95">
              <w:rPr>
                <w:sz w:val="16"/>
                <w:szCs w:val="16"/>
              </w:rPr>
              <w:t>eSLC</w:t>
            </w:r>
            <w:proofErr w:type="spellEnd"/>
            <w:r w:rsidRPr="00E12A95">
              <w:rPr>
                <w:sz w:val="16"/>
                <w:szCs w:val="16"/>
              </w:rPr>
              <w:t xml:space="preserve"> nebo </w:t>
            </w:r>
            <w:proofErr w:type="spellStart"/>
            <w:r w:rsidRPr="00E12A95">
              <w:rPr>
                <w:sz w:val="16"/>
                <w:szCs w:val="16"/>
              </w:rPr>
              <w:t>enterprise</w:t>
            </w:r>
            <w:proofErr w:type="spellEnd"/>
            <w:r w:rsidRPr="00E12A95">
              <w:rPr>
                <w:sz w:val="16"/>
                <w:szCs w:val="16"/>
              </w:rPr>
              <w:t xml:space="preserve"> </w:t>
            </w:r>
            <w:proofErr w:type="spellStart"/>
            <w:r w:rsidRPr="00E12A95">
              <w:rPr>
                <w:sz w:val="16"/>
                <w:szCs w:val="16"/>
              </w:rPr>
              <w:t>flash</w:t>
            </w:r>
            <w:proofErr w:type="spellEnd"/>
            <w:r w:rsidRPr="00E12A95">
              <w:rPr>
                <w:sz w:val="16"/>
                <w:szCs w:val="16"/>
              </w:rPr>
              <w:t xml:space="preserve"> modulů</w:t>
            </w:r>
            <w:r w:rsidR="00816CFE">
              <w:rPr>
                <w:sz w:val="16"/>
                <w:szCs w:val="16"/>
              </w:rPr>
              <w:t xml:space="preserve"> s </w:t>
            </w:r>
            <w:r w:rsidRPr="00E12A95">
              <w:rPr>
                <w:sz w:val="16"/>
                <w:szCs w:val="16"/>
              </w:rPr>
              <w:t>hodnotou DWPD 1</w:t>
            </w:r>
            <w:r w:rsidR="00816CFE">
              <w:rPr>
                <w:sz w:val="16"/>
                <w:szCs w:val="16"/>
              </w:rPr>
              <w:t xml:space="preserve"> a </w:t>
            </w:r>
            <w:r w:rsidRPr="00E12A95">
              <w:rPr>
                <w:sz w:val="16"/>
                <w:szCs w:val="16"/>
              </w:rPr>
              <w:t>vyšší</w:t>
            </w:r>
            <w:r w:rsidR="000C71CB">
              <w:rPr>
                <w:sz w:val="16"/>
                <w:szCs w:val="16"/>
              </w:rPr>
              <w:t>;</w:t>
            </w:r>
          </w:p>
          <w:p w14:paraId="6AACA0DF" w14:textId="7144A26E" w:rsidR="00E12A95" w:rsidRDefault="00E12A95" w:rsidP="005E4EF9">
            <w:pPr>
              <w:pStyle w:val="Odstavecseseznamem"/>
              <w:numPr>
                <w:ilvl w:val="0"/>
                <w:numId w:val="14"/>
              </w:numPr>
              <w:ind w:left="219" w:hanging="219"/>
              <w:jc w:val="left"/>
              <w:rPr>
                <w:sz w:val="16"/>
                <w:szCs w:val="16"/>
              </w:rPr>
            </w:pPr>
            <w:r w:rsidRPr="00E12A95">
              <w:rPr>
                <w:sz w:val="16"/>
                <w:szCs w:val="16"/>
              </w:rPr>
              <w:t>rotační disky minimálně na SAS 3.0 architektuře</w:t>
            </w:r>
            <w:r w:rsidR="000C71CB">
              <w:rPr>
                <w:sz w:val="16"/>
                <w:szCs w:val="16"/>
              </w:rPr>
              <w:t>;</w:t>
            </w:r>
          </w:p>
          <w:p w14:paraId="6F6991C0" w14:textId="1AC06B14" w:rsidR="00BE6397" w:rsidRPr="00760FF3" w:rsidRDefault="00E12A95" w:rsidP="005E4EF9">
            <w:pPr>
              <w:pStyle w:val="Odstavecseseznamem"/>
              <w:numPr>
                <w:ilvl w:val="0"/>
                <w:numId w:val="14"/>
              </w:numPr>
              <w:ind w:left="219" w:hanging="219"/>
              <w:jc w:val="left"/>
              <w:rPr>
                <w:sz w:val="16"/>
                <w:szCs w:val="16"/>
              </w:rPr>
            </w:pPr>
            <w:r w:rsidRPr="00E12A95">
              <w:rPr>
                <w:sz w:val="16"/>
                <w:szCs w:val="16"/>
              </w:rPr>
              <w:lastRenderedPageBreak/>
              <w:t>podpora minimálně následujících režimů RAID - 1, 5, 6 nebo DRAID 1, 5</w:t>
            </w:r>
            <w:r w:rsidR="00816CFE">
              <w:rPr>
                <w:sz w:val="16"/>
                <w:szCs w:val="16"/>
              </w:rPr>
              <w:t xml:space="preserve"> a </w:t>
            </w:r>
            <w:r w:rsidRPr="00E12A95">
              <w:rPr>
                <w:sz w:val="16"/>
                <w:szCs w:val="16"/>
              </w:rPr>
              <w:t>6</w:t>
            </w:r>
          </w:p>
        </w:tc>
        <w:tc>
          <w:tcPr>
            <w:tcW w:w="3978" w:type="dxa"/>
            <w:vAlign w:val="center"/>
          </w:tcPr>
          <w:p w14:paraId="400955E1" w14:textId="77777777" w:rsidR="00BE6397" w:rsidRPr="001462C8" w:rsidRDefault="00BE6397" w:rsidP="00143E48">
            <w:pPr>
              <w:jc w:val="left"/>
              <w:rPr>
                <w:sz w:val="16"/>
                <w:szCs w:val="16"/>
              </w:rPr>
            </w:pPr>
          </w:p>
        </w:tc>
        <w:tc>
          <w:tcPr>
            <w:tcW w:w="926" w:type="dxa"/>
            <w:vAlign w:val="center"/>
          </w:tcPr>
          <w:p w14:paraId="41307E91" w14:textId="77777777" w:rsidR="00BE6397" w:rsidRPr="001462C8" w:rsidRDefault="00BE6397" w:rsidP="00143E48">
            <w:pPr>
              <w:jc w:val="center"/>
              <w:rPr>
                <w:sz w:val="16"/>
                <w:szCs w:val="16"/>
              </w:rPr>
            </w:pPr>
          </w:p>
        </w:tc>
      </w:tr>
      <w:tr w:rsidR="00BE6397" w:rsidRPr="001462C8" w14:paraId="3F393B05" w14:textId="77777777" w:rsidTr="00143E48">
        <w:trPr>
          <w:trHeight w:val="283"/>
        </w:trPr>
        <w:tc>
          <w:tcPr>
            <w:tcW w:w="517" w:type="dxa"/>
            <w:vAlign w:val="center"/>
          </w:tcPr>
          <w:p w14:paraId="4DCEE1B0" w14:textId="77777777" w:rsidR="00BE6397" w:rsidRPr="001462C8" w:rsidRDefault="00BE6397" w:rsidP="005E4EF9">
            <w:pPr>
              <w:pStyle w:val="ANormln"/>
              <w:numPr>
                <w:ilvl w:val="0"/>
                <w:numId w:val="28"/>
              </w:numPr>
              <w:spacing w:before="0"/>
              <w:ind w:left="0" w:firstLine="0"/>
              <w:jc w:val="left"/>
              <w:rPr>
                <w:rFonts w:cs="Arial"/>
                <w:sz w:val="16"/>
                <w:szCs w:val="16"/>
              </w:rPr>
            </w:pPr>
          </w:p>
        </w:tc>
        <w:tc>
          <w:tcPr>
            <w:tcW w:w="3977" w:type="dxa"/>
            <w:vAlign w:val="center"/>
          </w:tcPr>
          <w:p w14:paraId="6ABA5F15" w14:textId="77777777" w:rsidR="000C71CB" w:rsidRDefault="000C71CB" w:rsidP="00143E48">
            <w:pPr>
              <w:jc w:val="left"/>
              <w:rPr>
                <w:sz w:val="16"/>
                <w:szCs w:val="16"/>
              </w:rPr>
            </w:pPr>
            <w:r w:rsidRPr="000C71CB">
              <w:rPr>
                <w:sz w:val="16"/>
                <w:szCs w:val="16"/>
              </w:rPr>
              <w:t>Minimální požadovaná hrubá kapacita</w:t>
            </w:r>
            <w:r>
              <w:rPr>
                <w:sz w:val="16"/>
                <w:szCs w:val="16"/>
              </w:rPr>
              <w:t>:</w:t>
            </w:r>
          </w:p>
          <w:p w14:paraId="14B50A90" w14:textId="7ACF2F25" w:rsidR="00BE6397" w:rsidRPr="00760FF3" w:rsidRDefault="000C71CB" w:rsidP="00143E48">
            <w:pPr>
              <w:jc w:val="left"/>
              <w:rPr>
                <w:sz w:val="16"/>
                <w:szCs w:val="16"/>
              </w:rPr>
            </w:pPr>
            <w:r w:rsidRPr="000C71CB">
              <w:rPr>
                <w:sz w:val="16"/>
                <w:szCs w:val="16"/>
              </w:rPr>
              <w:t>Tier 0: minimálně 39 TB čisté kapacity</w:t>
            </w:r>
            <w:r w:rsidR="00816CFE">
              <w:rPr>
                <w:sz w:val="16"/>
                <w:szCs w:val="16"/>
              </w:rPr>
              <w:t xml:space="preserve"> s </w:t>
            </w:r>
            <w:r w:rsidRPr="000C71CB">
              <w:rPr>
                <w:sz w:val="16"/>
                <w:szCs w:val="16"/>
              </w:rPr>
              <w:t>paritní ochranou ekvivalentní</w:t>
            </w:r>
            <w:r w:rsidR="00816CFE">
              <w:rPr>
                <w:sz w:val="16"/>
                <w:szCs w:val="16"/>
              </w:rPr>
              <w:t xml:space="preserve"> k </w:t>
            </w:r>
            <w:r w:rsidRPr="000C71CB">
              <w:rPr>
                <w:sz w:val="16"/>
                <w:szCs w:val="16"/>
              </w:rPr>
              <w:t>RAID6</w:t>
            </w:r>
            <w:r w:rsidR="00816CFE">
              <w:rPr>
                <w:sz w:val="16"/>
                <w:szCs w:val="16"/>
              </w:rPr>
              <w:t xml:space="preserve"> s </w:t>
            </w:r>
            <w:r w:rsidRPr="000C71CB">
              <w:rPr>
                <w:sz w:val="16"/>
                <w:szCs w:val="16"/>
              </w:rPr>
              <w:t>Hot Spare disku na SSD, maximální velikost jednoho disku je 4TB</w:t>
            </w:r>
            <w:r>
              <w:rPr>
                <w:sz w:val="16"/>
                <w:szCs w:val="16"/>
              </w:rPr>
              <w:t>.</w:t>
            </w:r>
          </w:p>
        </w:tc>
        <w:tc>
          <w:tcPr>
            <w:tcW w:w="3978" w:type="dxa"/>
            <w:vAlign w:val="center"/>
          </w:tcPr>
          <w:p w14:paraId="0062DFD4" w14:textId="77777777" w:rsidR="00BE6397" w:rsidRPr="001462C8" w:rsidRDefault="00BE6397" w:rsidP="00143E48">
            <w:pPr>
              <w:jc w:val="left"/>
              <w:rPr>
                <w:sz w:val="16"/>
                <w:szCs w:val="16"/>
              </w:rPr>
            </w:pPr>
          </w:p>
        </w:tc>
        <w:tc>
          <w:tcPr>
            <w:tcW w:w="926" w:type="dxa"/>
            <w:vAlign w:val="center"/>
          </w:tcPr>
          <w:p w14:paraId="6C316D41" w14:textId="77777777" w:rsidR="00BE6397" w:rsidRPr="001462C8" w:rsidRDefault="00BE6397" w:rsidP="00143E48">
            <w:pPr>
              <w:jc w:val="center"/>
              <w:rPr>
                <w:sz w:val="16"/>
                <w:szCs w:val="16"/>
              </w:rPr>
            </w:pPr>
          </w:p>
        </w:tc>
      </w:tr>
      <w:tr w:rsidR="00BE6397" w:rsidRPr="001462C8" w14:paraId="4787EC89" w14:textId="77777777" w:rsidTr="00143E48">
        <w:trPr>
          <w:trHeight w:val="283"/>
        </w:trPr>
        <w:tc>
          <w:tcPr>
            <w:tcW w:w="517" w:type="dxa"/>
            <w:vAlign w:val="center"/>
          </w:tcPr>
          <w:p w14:paraId="20AF610E" w14:textId="77777777" w:rsidR="00BE6397" w:rsidRPr="001462C8" w:rsidRDefault="00BE6397" w:rsidP="005E4EF9">
            <w:pPr>
              <w:pStyle w:val="ANormln"/>
              <w:numPr>
                <w:ilvl w:val="0"/>
                <w:numId w:val="28"/>
              </w:numPr>
              <w:spacing w:before="0"/>
              <w:ind w:left="0" w:firstLine="0"/>
              <w:jc w:val="left"/>
              <w:rPr>
                <w:rFonts w:cs="Arial"/>
                <w:sz w:val="16"/>
                <w:szCs w:val="16"/>
              </w:rPr>
            </w:pPr>
          </w:p>
        </w:tc>
        <w:tc>
          <w:tcPr>
            <w:tcW w:w="3977" w:type="dxa"/>
            <w:vAlign w:val="center"/>
          </w:tcPr>
          <w:p w14:paraId="032B0765" w14:textId="2DA3266C" w:rsidR="00BE6397" w:rsidRPr="00760FF3" w:rsidRDefault="000C71CB" w:rsidP="00143E48">
            <w:pPr>
              <w:jc w:val="left"/>
              <w:rPr>
                <w:sz w:val="16"/>
                <w:szCs w:val="16"/>
              </w:rPr>
            </w:pPr>
            <w:r w:rsidRPr="000C71CB">
              <w:rPr>
                <w:sz w:val="16"/>
                <w:szCs w:val="16"/>
              </w:rPr>
              <w:t>Požadavky na velikost řešení</w:t>
            </w:r>
            <w:r w:rsidR="00816CFE">
              <w:rPr>
                <w:sz w:val="16"/>
                <w:szCs w:val="16"/>
              </w:rPr>
              <w:t xml:space="preserve"> a </w:t>
            </w:r>
            <w:r w:rsidRPr="000C71CB">
              <w:rPr>
                <w:sz w:val="16"/>
                <w:szCs w:val="16"/>
              </w:rPr>
              <w:t>rozšiřitelnost</w:t>
            </w:r>
            <w:r>
              <w:rPr>
                <w:sz w:val="16"/>
                <w:szCs w:val="16"/>
              </w:rPr>
              <w:t xml:space="preserve">: </w:t>
            </w:r>
            <w:r w:rsidRPr="000C71CB">
              <w:rPr>
                <w:sz w:val="16"/>
                <w:szCs w:val="16"/>
              </w:rPr>
              <w:t>nabízené řešení nesmí přesáhnout 2U</w:t>
            </w:r>
          </w:p>
        </w:tc>
        <w:tc>
          <w:tcPr>
            <w:tcW w:w="3978" w:type="dxa"/>
            <w:vAlign w:val="center"/>
          </w:tcPr>
          <w:p w14:paraId="24C74EBD" w14:textId="77777777" w:rsidR="00BE6397" w:rsidRPr="001462C8" w:rsidRDefault="00BE6397" w:rsidP="00143E48">
            <w:pPr>
              <w:jc w:val="left"/>
              <w:rPr>
                <w:sz w:val="16"/>
                <w:szCs w:val="16"/>
              </w:rPr>
            </w:pPr>
          </w:p>
        </w:tc>
        <w:tc>
          <w:tcPr>
            <w:tcW w:w="926" w:type="dxa"/>
            <w:vAlign w:val="center"/>
          </w:tcPr>
          <w:p w14:paraId="0D24601D" w14:textId="77777777" w:rsidR="00BE6397" w:rsidRPr="001462C8" w:rsidRDefault="00BE6397" w:rsidP="00143E48">
            <w:pPr>
              <w:jc w:val="center"/>
              <w:rPr>
                <w:sz w:val="16"/>
                <w:szCs w:val="16"/>
              </w:rPr>
            </w:pPr>
          </w:p>
        </w:tc>
      </w:tr>
      <w:tr w:rsidR="00BE6397" w:rsidRPr="001462C8" w14:paraId="0EE9F792" w14:textId="77777777" w:rsidTr="00143E48">
        <w:trPr>
          <w:trHeight w:val="283"/>
        </w:trPr>
        <w:tc>
          <w:tcPr>
            <w:tcW w:w="517" w:type="dxa"/>
            <w:vAlign w:val="center"/>
          </w:tcPr>
          <w:p w14:paraId="0F599322" w14:textId="77777777" w:rsidR="00BE6397" w:rsidRPr="001462C8" w:rsidRDefault="00BE6397" w:rsidP="005E4EF9">
            <w:pPr>
              <w:pStyle w:val="ANormln"/>
              <w:numPr>
                <w:ilvl w:val="0"/>
                <w:numId w:val="28"/>
              </w:numPr>
              <w:spacing w:before="0"/>
              <w:ind w:left="0" w:firstLine="0"/>
              <w:jc w:val="left"/>
              <w:rPr>
                <w:rFonts w:cs="Arial"/>
                <w:sz w:val="16"/>
                <w:szCs w:val="16"/>
              </w:rPr>
            </w:pPr>
          </w:p>
        </w:tc>
        <w:tc>
          <w:tcPr>
            <w:tcW w:w="3977" w:type="dxa"/>
            <w:vAlign w:val="center"/>
          </w:tcPr>
          <w:p w14:paraId="040D3327" w14:textId="21FA731C" w:rsidR="000C71CB" w:rsidRDefault="000C71CB" w:rsidP="000C71CB">
            <w:pPr>
              <w:jc w:val="left"/>
              <w:rPr>
                <w:sz w:val="16"/>
                <w:szCs w:val="16"/>
              </w:rPr>
            </w:pPr>
            <w:r w:rsidRPr="000C71CB">
              <w:rPr>
                <w:sz w:val="16"/>
                <w:szCs w:val="16"/>
              </w:rPr>
              <w:t>Konektivita</w:t>
            </w:r>
            <w:r w:rsidR="00816CFE">
              <w:rPr>
                <w:sz w:val="16"/>
                <w:szCs w:val="16"/>
              </w:rPr>
              <w:t xml:space="preserve"> k </w:t>
            </w:r>
            <w:r w:rsidRPr="000C71CB">
              <w:rPr>
                <w:sz w:val="16"/>
                <w:szCs w:val="16"/>
              </w:rPr>
              <w:t>hostitelským serverům (front-end)</w:t>
            </w:r>
            <w:r>
              <w:rPr>
                <w:sz w:val="16"/>
                <w:szCs w:val="16"/>
              </w:rPr>
              <w:t>:</w:t>
            </w:r>
          </w:p>
          <w:p w14:paraId="285D002D" w14:textId="6671E190" w:rsidR="000C71CB" w:rsidRDefault="000C71CB" w:rsidP="005E4EF9">
            <w:pPr>
              <w:pStyle w:val="Odstavecseseznamem"/>
              <w:numPr>
                <w:ilvl w:val="0"/>
                <w:numId w:val="14"/>
              </w:numPr>
              <w:ind w:left="219" w:hanging="219"/>
              <w:jc w:val="left"/>
              <w:rPr>
                <w:sz w:val="16"/>
                <w:szCs w:val="16"/>
              </w:rPr>
            </w:pPr>
            <w:r w:rsidRPr="000C71CB">
              <w:rPr>
                <w:sz w:val="16"/>
                <w:szCs w:val="16"/>
              </w:rPr>
              <w:t>diskové pole obsahuje připojení diskového pole blokovým přístupem minimálně pomocí 16Gbit FC</w:t>
            </w:r>
            <w:r w:rsidR="00816CFE">
              <w:rPr>
                <w:sz w:val="16"/>
                <w:szCs w:val="16"/>
              </w:rPr>
              <w:t xml:space="preserve"> a </w:t>
            </w:r>
            <w:r w:rsidRPr="000C71CB">
              <w:rPr>
                <w:sz w:val="16"/>
                <w:szCs w:val="16"/>
              </w:rPr>
              <w:t>10Gbit iSCSI</w:t>
            </w:r>
            <w:r>
              <w:rPr>
                <w:sz w:val="16"/>
                <w:szCs w:val="16"/>
              </w:rPr>
              <w:t>;</w:t>
            </w:r>
          </w:p>
          <w:p w14:paraId="7A6E3DEA" w14:textId="4E021FD8" w:rsidR="00BE6397" w:rsidRPr="00760FF3" w:rsidRDefault="000C71CB" w:rsidP="005E4EF9">
            <w:pPr>
              <w:pStyle w:val="Odstavecseseznamem"/>
              <w:numPr>
                <w:ilvl w:val="0"/>
                <w:numId w:val="14"/>
              </w:numPr>
              <w:ind w:left="219" w:hanging="219"/>
              <w:jc w:val="left"/>
              <w:rPr>
                <w:sz w:val="16"/>
                <w:szCs w:val="16"/>
              </w:rPr>
            </w:pPr>
            <w:r w:rsidRPr="000C71CB">
              <w:rPr>
                <w:sz w:val="16"/>
                <w:szCs w:val="16"/>
              </w:rPr>
              <w:t>jsou požadovány min. 4 porty 16Gb -- FC</w:t>
            </w:r>
            <w:r w:rsidR="00816CFE">
              <w:rPr>
                <w:sz w:val="16"/>
                <w:szCs w:val="16"/>
              </w:rPr>
              <w:t xml:space="preserve"> a </w:t>
            </w:r>
            <w:r w:rsidRPr="000C71CB">
              <w:rPr>
                <w:sz w:val="16"/>
                <w:szCs w:val="16"/>
              </w:rPr>
              <w:t>2 porty 10Gb iSCSI na řadič, tzn. minimálně 8x 16Gbit FC portů</w:t>
            </w:r>
            <w:r w:rsidR="00816CFE">
              <w:rPr>
                <w:sz w:val="16"/>
                <w:szCs w:val="16"/>
              </w:rPr>
              <w:t xml:space="preserve"> a </w:t>
            </w:r>
            <w:r w:rsidRPr="000C71CB">
              <w:rPr>
                <w:sz w:val="16"/>
                <w:szCs w:val="16"/>
              </w:rPr>
              <w:t xml:space="preserve">4x 10Gbit iSCSI portů na jedno </w:t>
            </w:r>
            <w:proofErr w:type="spellStart"/>
            <w:r w:rsidRPr="000C71CB">
              <w:rPr>
                <w:sz w:val="16"/>
                <w:szCs w:val="16"/>
              </w:rPr>
              <w:t>dvouřadičové</w:t>
            </w:r>
            <w:proofErr w:type="spellEnd"/>
            <w:r w:rsidRPr="000C71CB">
              <w:rPr>
                <w:sz w:val="16"/>
                <w:szCs w:val="16"/>
              </w:rPr>
              <w:t xml:space="preserve"> diskové pole</w:t>
            </w:r>
            <w:r>
              <w:rPr>
                <w:sz w:val="16"/>
                <w:szCs w:val="16"/>
              </w:rPr>
              <w:t>.</w:t>
            </w:r>
          </w:p>
        </w:tc>
        <w:tc>
          <w:tcPr>
            <w:tcW w:w="3978" w:type="dxa"/>
            <w:vAlign w:val="center"/>
          </w:tcPr>
          <w:p w14:paraId="724A2D8B" w14:textId="77777777" w:rsidR="00BE6397" w:rsidRPr="001462C8" w:rsidRDefault="00BE6397" w:rsidP="00143E48">
            <w:pPr>
              <w:jc w:val="left"/>
              <w:rPr>
                <w:sz w:val="16"/>
                <w:szCs w:val="16"/>
              </w:rPr>
            </w:pPr>
          </w:p>
        </w:tc>
        <w:tc>
          <w:tcPr>
            <w:tcW w:w="926" w:type="dxa"/>
            <w:vAlign w:val="center"/>
          </w:tcPr>
          <w:p w14:paraId="22C2314C" w14:textId="77777777" w:rsidR="00BE6397" w:rsidRPr="001462C8" w:rsidRDefault="00BE6397" w:rsidP="00143E48">
            <w:pPr>
              <w:jc w:val="center"/>
              <w:rPr>
                <w:sz w:val="16"/>
                <w:szCs w:val="16"/>
              </w:rPr>
            </w:pPr>
          </w:p>
        </w:tc>
      </w:tr>
      <w:tr w:rsidR="00BE6397" w:rsidRPr="001462C8" w14:paraId="046D6F07" w14:textId="77777777" w:rsidTr="00143E48">
        <w:trPr>
          <w:trHeight w:val="283"/>
        </w:trPr>
        <w:tc>
          <w:tcPr>
            <w:tcW w:w="517" w:type="dxa"/>
            <w:vAlign w:val="center"/>
          </w:tcPr>
          <w:p w14:paraId="1434390D" w14:textId="77777777" w:rsidR="00BE6397" w:rsidRPr="001462C8" w:rsidRDefault="00BE6397" w:rsidP="005E4EF9">
            <w:pPr>
              <w:pStyle w:val="ANormln"/>
              <w:numPr>
                <w:ilvl w:val="0"/>
                <w:numId w:val="28"/>
              </w:numPr>
              <w:spacing w:before="0"/>
              <w:ind w:left="0" w:firstLine="0"/>
              <w:jc w:val="left"/>
              <w:rPr>
                <w:rFonts w:cs="Arial"/>
                <w:sz w:val="16"/>
                <w:szCs w:val="16"/>
              </w:rPr>
            </w:pPr>
          </w:p>
        </w:tc>
        <w:tc>
          <w:tcPr>
            <w:tcW w:w="3977" w:type="dxa"/>
            <w:vAlign w:val="center"/>
          </w:tcPr>
          <w:p w14:paraId="697097B2" w14:textId="587DF82D" w:rsidR="000C71CB" w:rsidRDefault="000C71CB" w:rsidP="00143E48">
            <w:pPr>
              <w:jc w:val="left"/>
              <w:rPr>
                <w:sz w:val="16"/>
                <w:szCs w:val="16"/>
              </w:rPr>
            </w:pPr>
            <w:r w:rsidRPr="000C71CB">
              <w:rPr>
                <w:sz w:val="16"/>
                <w:szCs w:val="16"/>
              </w:rPr>
              <w:t>Typ přístupu</w:t>
            </w:r>
            <w:r w:rsidR="00816CFE">
              <w:rPr>
                <w:sz w:val="16"/>
                <w:szCs w:val="16"/>
              </w:rPr>
              <w:t xml:space="preserve"> k </w:t>
            </w:r>
            <w:r w:rsidRPr="000C71CB">
              <w:rPr>
                <w:sz w:val="16"/>
                <w:szCs w:val="16"/>
              </w:rPr>
              <w:t>datům</w:t>
            </w:r>
            <w:r>
              <w:rPr>
                <w:sz w:val="16"/>
                <w:szCs w:val="16"/>
              </w:rPr>
              <w:t>:</w:t>
            </w:r>
          </w:p>
          <w:p w14:paraId="327D568E" w14:textId="22BC735D" w:rsidR="00BE6397" w:rsidRPr="000C71CB" w:rsidRDefault="000C71CB" w:rsidP="005E4EF9">
            <w:pPr>
              <w:pStyle w:val="Odstavecseseznamem"/>
              <w:numPr>
                <w:ilvl w:val="0"/>
                <w:numId w:val="14"/>
              </w:numPr>
              <w:jc w:val="left"/>
              <w:rPr>
                <w:sz w:val="16"/>
                <w:szCs w:val="16"/>
              </w:rPr>
            </w:pPr>
            <w:r w:rsidRPr="000C71CB">
              <w:rPr>
                <w:sz w:val="16"/>
                <w:szCs w:val="16"/>
              </w:rPr>
              <w:t>blokový, standard FCP</w:t>
            </w:r>
            <w:r w:rsidR="00816CFE">
              <w:rPr>
                <w:sz w:val="16"/>
                <w:szCs w:val="16"/>
              </w:rPr>
              <w:t xml:space="preserve"> a </w:t>
            </w:r>
            <w:r w:rsidRPr="000C71CB">
              <w:rPr>
                <w:sz w:val="16"/>
                <w:szCs w:val="16"/>
              </w:rPr>
              <w:t>iSCSI, možnost použ</w:t>
            </w:r>
            <w:r>
              <w:rPr>
                <w:sz w:val="16"/>
                <w:szCs w:val="16"/>
              </w:rPr>
              <w:t>ít</w:t>
            </w:r>
            <w:r w:rsidRPr="000C71CB">
              <w:rPr>
                <w:sz w:val="16"/>
                <w:szCs w:val="16"/>
              </w:rPr>
              <w:t xml:space="preserve"> více protokolů najednou</w:t>
            </w:r>
            <w:r>
              <w:rPr>
                <w:sz w:val="16"/>
                <w:szCs w:val="16"/>
              </w:rPr>
              <w:t>.</w:t>
            </w:r>
          </w:p>
        </w:tc>
        <w:tc>
          <w:tcPr>
            <w:tcW w:w="3978" w:type="dxa"/>
            <w:vAlign w:val="center"/>
          </w:tcPr>
          <w:p w14:paraId="0D6E4D39" w14:textId="77777777" w:rsidR="00BE6397" w:rsidRPr="001462C8" w:rsidRDefault="00BE6397" w:rsidP="00143E48">
            <w:pPr>
              <w:jc w:val="left"/>
              <w:rPr>
                <w:sz w:val="16"/>
                <w:szCs w:val="16"/>
              </w:rPr>
            </w:pPr>
          </w:p>
        </w:tc>
        <w:tc>
          <w:tcPr>
            <w:tcW w:w="926" w:type="dxa"/>
            <w:vAlign w:val="center"/>
          </w:tcPr>
          <w:p w14:paraId="5B9529B2" w14:textId="77777777" w:rsidR="00BE6397" w:rsidRPr="001462C8" w:rsidRDefault="00BE6397" w:rsidP="00143E48">
            <w:pPr>
              <w:jc w:val="center"/>
              <w:rPr>
                <w:sz w:val="16"/>
                <w:szCs w:val="16"/>
              </w:rPr>
            </w:pPr>
          </w:p>
        </w:tc>
      </w:tr>
      <w:tr w:rsidR="00BE6397" w:rsidRPr="001462C8" w14:paraId="5D05F502" w14:textId="77777777" w:rsidTr="00143E48">
        <w:trPr>
          <w:trHeight w:val="283"/>
        </w:trPr>
        <w:tc>
          <w:tcPr>
            <w:tcW w:w="517" w:type="dxa"/>
            <w:vAlign w:val="center"/>
          </w:tcPr>
          <w:p w14:paraId="6F0F8008" w14:textId="77777777" w:rsidR="00BE6397" w:rsidRPr="001462C8" w:rsidRDefault="00BE6397" w:rsidP="005E4EF9">
            <w:pPr>
              <w:pStyle w:val="ANormln"/>
              <w:numPr>
                <w:ilvl w:val="0"/>
                <w:numId w:val="28"/>
              </w:numPr>
              <w:spacing w:before="0"/>
              <w:ind w:left="0" w:firstLine="0"/>
              <w:jc w:val="left"/>
              <w:rPr>
                <w:rFonts w:cs="Arial"/>
                <w:sz w:val="16"/>
                <w:szCs w:val="16"/>
              </w:rPr>
            </w:pPr>
          </w:p>
        </w:tc>
        <w:tc>
          <w:tcPr>
            <w:tcW w:w="3977" w:type="dxa"/>
            <w:vAlign w:val="center"/>
          </w:tcPr>
          <w:p w14:paraId="5D661EB5" w14:textId="1F9C126E" w:rsidR="000C71CB" w:rsidRDefault="000C71CB" w:rsidP="000C71CB">
            <w:pPr>
              <w:jc w:val="left"/>
              <w:rPr>
                <w:sz w:val="16"/>
                <w:szCs w:val="16"/>
              </w:rPr>
            </w:pPr>
            <w:r w:rsidRPr="000C71CB">
              <w:rPr>
                <w:sz w:val="16"/>
                <w:szCs w:val="16"/>
              </w:rPr>
              <w:t>Funkcionality pro efektivní ukládání</w:t>
            </w:r>
            <w:r w:rsidR="00816CFE">
              <w:rPr>
                <w:sz w:val="16"/>
                <w:szCs w:val="16"/>
              </w:rPr>
              <w:t xml:space="preserve"> a </w:t>
            </w:r>
            <w:r w:rsidRPr="000C71CB">
              <w:rPr>
                <w:sz w:val="16"/>
                <w:szCs w:val="16"/>
              </w:rPr>
              <w:t>správu dat</w:t>
            </w:r>
            <w:r>
              <w:rPr>
                <w:sz w:val="16"/>
                <w:szCs w:val="16"/>
              </w:rPr>
              <w:t>:</w:t>
            </w:r>
          </w:p>
          <w:p w14:paraId="6820C84F" w14:textId="47F5BC9E" w:rsidR="000C71CB" w:rsidRDefault="000C71CB" w:rsidP="005E4EF9">
            <w:pPr>
              <w:pStyle w:val="Odstavecseseznamem"/>
              <w:numPr>
                <w:ilvl w:val="0"/>
                <w:numId w:val="14"/>
              </w:numPr>
              <w:ind w:left="219" w:hanging="219"/>
              <w:jc w:val="left"/>
              <w:rPr>
                <w:sz w:val="16"/>
                <w:szCs w:val="16"/>
              </w:rPr>
            </w:pPr>
            <w:r w:rsidRPr="000C71CB">
              <w:rPr>
                <w:sz w:val="16"/>
                <w:szCs w:val="16"/>
              </w:rPr>
              <w:t>vytváření virtuálních logických disků</w:t>
            </w:r>
            <w:r>
              <w:rPr>
                <w:sz w:val="16"/>
                <w:szCs w:val="16"/>
              </w:rPr>
              <w:t>;</w:t>
            </w:r>
          </w:p>
          <w:p w14:paraId="1BBF5CEA" w14:textId="05691A6B" w:rsidR="000C71CB" w:rsidRDefault="000C71CB" w:rsidP="005E4EF9">
            <w:pPr>
              <w:pStyle w:val="Odstavecseseznamem"/>
              <w:numPr>
                <w:ilvl w:val="0"/>
                <w:numId w:val="14"/>
              </w:numPr>
              <w:ind w:left="219" w:hanging="219"/>
              <w:jc w:val="left"/>
              <w:rPr>
                <w:sz w:val="16"/>
                <w:szCs w:val="16"/>
              </w:rPr>
            </w:pPr>
            <w:proofErr w:type="spellStart"/>
            <w:r w:rsidRPr="000C71CB">
              <w:rPr>
                <w:sz w:val="16"/>
                <w:szCs w:val="16"/>
              </w:rPr>
              <w:t>thin</w:t>
            </w:r>
            <w:proofErr w:type="spellEnd"/>
            <w:r w:rsidRPr="000C71CB">
              <w:rPr>
                <w:sz w:val="16"/>
                <w:szCs w:val="16"/>
              </w:rPr>
              <w:t xml:space="preserve"> </w:t>
            </w:r>
            <w:proofErr w:type="spellStart"/>
            <w:r w:rsidRPr="000C71CB">
              <w:rPr>
                <w:sz w:val="16"/>
                <w:szCs w:val="16"/>
              </w:rPr>
              <w:t>provisioning</w:t>
            </w:r>
            <w:proofErr w:type="spellEnd"/>
            <w:r w:rsidRPr="000C71CB">
              <w:rPr>
                <w:sz w:val="16"/>
                <w:szCs w:val="16"/>
              </w:rPr>
              <w:t xml:space="preserve"> (včetně detekce</w:t>
            </w:r>
            <w:r w:rsidR="00816CFE">
              <w:rPr>
                <w:sz w:val="16"/>
                <w:szCs w:val="16"/>
              </w:rPr>
              <w:t xml:space="preserve"> a </w:t>
            </w:r>
            <w:r w:rsidRPr="000C71CB">
              <w:rPr>
                <w:sz w:val="16"/>
                <w:szCs w:val="16"/>
              </w:rPr>
              <w:t>reklamace prázdného prostoru) komprese dat</w:t>
            </w:r>
            <w:r w:rsidR="00816CFE">
              <w:rPr>
                <w:sz w:val="16"/>
                <w:szCs w:val="16"/>
              </w:rPr>
              <w:t xml:space="preserve"> v </w:t>
            </w:r>
            <w:r w:rsidRPr="000C71CB">
              <w:rPr>
                <w:sz w:val="16"/>
                <w:szCs w:val="16"/>
              </w:rPr>
              <w:t>reálném čase bez nutnosti dedikování dodatečného diskového prostoru pro post-</w:t>
            </w:r>
            <w:proofErr w:type="spellStart"/>
            <w:r w:rsidRPr="000C71CB">
              <w:rPr>
                <w:sz w:val="16"/>
                <w:szCs w:val="16"/>
              </w:rPr>
              <w:t>processing</w:t>
            </w:r>
            <w:proofErr w:type="spellEnd"/>
            <w:r w:rsidRPr="000C71CB">
              <w:rPr>
                <w:sz w:val="16"/>
                <w:szCs w:val="16"/>
              </w:rPr>
              <w:t xml:space="preserve"> pro celou nabízenou kapacitu</w:t>
            </w:r>
            <w:r>
              <w:rPr>
                <w:sz w:val="16"/>
                <w:szCs w:val="16"/>
              </w:rPr>
              <w:t>;</w:t>
            </w:r>
          </w:p>
          <w:p w14:paraId="1EC7BE59" w14:textId="78070888" w:rsidR="000C71CB" w:rsidRDefault="000C71CB" w:rsidP="005E4EF9">
            <w:pPr>
              <w:pStyle w:val="Odstavecseseznamem"/>
              <w:numPr>
                <w:ilvl w:val="0"/>
                <w:numId w:val="14"/>
              </w:numPr>
              <w:ind w:left="219" w:hanging="219"/>
              <w:jc w:val="left"/>
              <w:rPr>
                <w:sz w:val="16"/>
                <w:szCs w:val="16"/>
              </w:rPr>
            </w:pPr>
            <w:proofErr w:type="spellStart"/>
            <w:r w:rsidRPr="000C71CB">
              <w:rPr>
                <w:sz w:val="16"/>
                <w:szCs w:val="16"/>
              </w:rPr>
              <w:t>deduplikace</w:t>
            </w:r>
            <w:proofErr w:type="spellEnd"/>
            <w:r w:rsidRPr="000C71CB">
              <w:rPr>
                <w:sz w:val="16"/>
                <w:szCs w:val="16"/>
              </w:rPr>
              <w:t xml:space="preserve"> dat</w:t>
            </w:r>
            <w:r w:rsidR="00816CFE">
              <w:rPr>
                <w:sz w:val="16"/>
                <w:szCs w:val="16"/>
              </w:rPr>
              <w:t xml:space="preserve"> v </w:t>
            </w:r>
            <w:r w:rsidRPr="000C71CB">
              <w:rPr>
                <w:sz w:val="16"/>
                <w:szCs w:val="16"/>
              </w:rPr>
              <w:t>reálném čase bez nutnosti dedikování dodatečného diskového prostoru pro post-</w:t>
            </w:r>
            <w:proofErr w:type="spellStart"/>
            <w:r w:rsidRPr="000C71CB">
              <w:rPr>
                <w:sz w:val="16"/>
                <w:szCs w:val="16"/>
              </w:rPr>
              <w:t>processing</w:t>
            </w:r>
            <w:proofErr w:type="spellEnd"/>
            <w:r w:rsidRPr="000C71CB">
              <w:rPr>
                <w:sz w:val="16"/>
                <w:szCs w:val="16"/>
              </w:rPr>
              <w:t xml:space="preserve"> pro celou požadovanou kapacitu včetně SW licence</w:t>
            </w:r>
            <w:r>
              <w:rPr>
                <w:sz w:val="16"/>
                <w:szCs w:val="16"/>
              </w:rPr>
              <w:t>;</w:t>
            </w:r>
          </w:p>
          <w:p w14:paraId="2B4B4A86" w14:textId="0EE99C81" w:rsidR="000C71CB" w:rsidRDefault="000C71CB" w:rsidP="005E4EF9">
            <w:pPr>
              <w:pStyle w:val="Odstavecseseznamem"/>
              <w:numPr>
                <w:ilvl w:val="0"/>
                <w:numId w:val="14"/>
              </w:numPr>
              <w:ind w:left="219" w:hanging="219"/>
              <w:jc w:val="left"/>
              <w:rPr>
                <w:sz w:val="16"/>
                <w:szCs w:val="16"/>
              </w:rPr>
            </w:pPr>
            <w:r w:rsidRPr="000C71CB">
              <w:rPr>
                <w:sz w:val="16"/>
                <w:szCs w:val="16"/>
              </w:rPr>
              <w:t>možnost budoucího šifrování dat pro jakýkoliv typ disků</w:t>
            </w:r>
            <w:r w:rsidR="00816CFE">
              <w:rPr>
                <w:sz w:val="16"/>
                <w:szCs w:val="16"/>
              </w:rPr>
              <w:t xml:space="preserve"> a </w:t>
            </w:r>
            <w:r w:rsidRPr="000C71CB">
              <w:rPr>
                <w:sz w:val="16"/>
                <w:szCs w:val="16"/>
              </w:rPr>
              <w:t>nabízenou kapacitu (licence nemusí být součástí dodávky);</w:t>
            </w:r>
          </w:p>
          <w:p w14:paraId="72CB1873" w14:textId="77777777" w:rsidR="000C71CB" w:rsidRDefault="000C71CB" w:rsidP="005E4EF9">
            <w:pPr>
              <w:pStyle w:val="Odstavecseseznamem"/>
              <w:numPr>
                <w:ilvl w:val="0"/>
                <w:numId w:val="14"/>
              </w:numPr>
              <w:ind w:left="219" w:hanging="219"/>
              <w:jc w:val="left"/>
              <w:rPr>
                <w:sz w:val="16"/>
                <w:szCs w:val="16"/>
              </w:rPr>
            </w:pPr>
            <w:r w:rsidRPr="000C71CB">
              <w:rPr>
                <w:sz w:val="16"/>
                <w:szCs w:val="16"/>
              </w:rPr>
              <w:t xml:space="preserve">možnosti budoucího nasazení inteligentní správy výkonnostních charakteristik (pro minimálně 3) virtualizovaných diskových prostorů (automatická migrace více </w:t>
            </w:r>
            <w:proofErr w:type="spellStart"/>
            <w:r w:rsidRPr="000C71CB">
              <w:rPr>
                <w:sz w:val="16"/>
                <w:szCs w:val="16"/>
              </w:rPr>
              <w:t>utilizovaných</w:t>
            </w:r>
            <w:proofErr w:type="spellEnd"/>
            <w:r w:rsidRPr="000C71CB">
              <w:rPr>
                <w:sz w:val="16"/>
                <w:szCs w:val="16"/>
              </w:rPr>
              <w:t xml:space="preserve"> dat na rychlejší disky nebo SSD), licence nemusí být součástí dodávky; </w:t>
            </w:r>
          </w:p>
          <w:p w14:paraId="2ADB669A" w14:textId="511B8940" w:rsidR="000C71CB" w:rsidRDefault="000C71CB" w:rsidP="005E4EF9">
            <w:pPr>
              <w:pStyle w:val="Odstavecseseznamem"/>
              <w:numPr>
                <w:ilvl w:val="0"/>
                <w:numId w:val="14"/>
              </w:numPr>
              <w:ind w:left="219" w:hanging="219"/>
              <w:jc w:val="left"/>
              <w:rPr>
                <w:sz w:val="16"/>
                <w:szCs w:val="16"/>
              </w:rPr>
            </w:pPr>
            <w:r w:rsidRPr="000C71CB">
              <w:rPr>
                <w:sz w:val="16"/>
                <w:szCs w:val="16"/>
              </w:rPr>
              <w:t xml:space="preserve">podpora externí </w:t>
            </w:r>
            <w:proofErr w:type="spellStart"/>
            <w:r w:rsidRPr="000C71CB">
              <w:rPr>
                <w:sz w:val="16"/>
                <w:szCs w:val="16"/>
              </w:rPr>
              <w:t>storage</w:t>
            </w:r>
            <w:proofErr w:type="spellEnd"/>
            <w:r w:rsidRPr="000C71CB">
              <w:rPr>
                <w:sz w:val="16"/>
                <w:szCs w:val="16"/>
              </w:rPr>
              <w:t xml:space="preserve"> virtualizace a možnost dalšího připojení externích diskových polí od různých výrobců min. pro účely migrace. Seznam podporovaných diskových systému </w:t>
            </w:r>
            <w:r w:rsidR="00CA3E10">
              <w:rPr>
                <w:sz w:val="16"/>
                <w:szCs w:val="16"/>
              </w:rPr>
              <w:t>musí být</w:t>
            </w:r>
            <w:r w:rsidR="00CA3E10" w:rsidRPr="000C71CB">
              <w:rPr>
                <w:sz w:val="16"/>
                <w:szCs w:val="16"/>
              </w:rPr>
              <w:t xml:space="preserve"> </w:t>
            </w:r>
            <w:r w:rsidRPr="000C71CB">
              <w:rPr>
                <w:sz w:val="16"/>
                <w:szCs w:val="16"/>
              </w:rPr>
              <w:t xml:space="preserve">veřejně dostupný; </w:t>
            </w:r>
          </w:p>
          <w:p w14:paraId="4B99A582" w14:textId="53BA3E87" w:rsidR="000C71CB" w:rsidRDefault="000C71CB" w:rsidP="005E4EF9">
            <w:pPr>
              <w:pStyle w:val="Odstavecseseznamem"/>
              <w:numPr>
                <w:ilvl w:val="0"/>
                <w:numId w:val="14"/>
              </w:numPr>
              <w:ind w:left="219" w:hanging="219"/>
              <w:jc w:val="left"/>
              <w:rPr>
                <w:sz w:val="16"/>
                <w:szCs w:val="16"/>
              </w:rPr>
            </w:pPr>
            <w:r w:rsidRPr="000C71CB">
              <w:rPr>
                <w:sz w:val="16"/>
                <w:szCs w:val="16"/>
              </w:rPr>
              <w:t>podpora nástrojů pro sledování historických dat</w:t>
            </w:r>
            <w:r w:rsidR="00816CFE">
              <w:rPr>
                <w:sz w:val="16"/>
                <w:szCs w:val="16"/>
              </w:rPr>
              <w:t xml:space="preserve"> o </w:t>
            </w:r>
            <w:r w:rsidRPr="000C71CB">
              <w:rPr>
                <w:sz w:val="16"/>
                <w:szCs w:val="16"/>
              </w:rPr>
              <w:t xml:space="preserve">vytížení datového úložiště (minimálně počet </w:t>
            </w:r>
            <w:proofErr w:type="spellStart"/>
            <w:r w:rsidRPr="000C71CB">
              <w:rPr>
                <w:sz w:val="16"/>
                <w:szCs w:val="16"/>
              </w:rPr>
              <w:t>IOps</w:t>
            </w:r>
            <w:proofErr w:type="spellEnd"/>
            <w:r w:rsidRPr="000C71CB">
              <w:rPr>
                <w:sz w:val="16"/>
                <w:szCs w:val="16"/>
              </w:rPr>
              <w:t xml:space="preserve">, latence, propustnost, alokovaná kapacita, využití </w:t>
            </w:r>
            <w:proofErr w:type="spellStart"/>
            <w:r w:rsidRPr="000C71CB">
              <w:rPr>
                <w:sz w:val="16"/>
                <w:szCs w:val="16"/>
              </w:rPr>
              <w:t>keší</w:t>
            </w:r>
            <w:proofErr w:type="spellEnd"/>
            <w:r w:rsidRPr="000C71CB">
              <w:rPr>
                <w:sz w:val="16"/>
                <w:szCs w:val="16"/>
              </w:rPr>
              <w:t>)</w:t>
            </w:r>
            <w:r w:rsidR="00816CFE">
              <w:rPr>
                <w:sz w:val="16"/>
                <w:szCs w:val="16"/>
              </w:rPr>
              <w:t xml:space="preserve"> s </w:t>
            </w:r>
            <w:proofErr w:type="spellStart"/>
            <w:r w:rsidRPr="000C71CB">
              <w:rPr>
                <w:sz w:val="16"/>
                <w:szCs w:val="16"/>
              </w:rPr>
              <w:t>granularitou</w:t>
            </w:r>
            <w:proofErr w:type="spellEnd"/>
            <w:r w:rsidRPr="000C71CB">
              <w:rPr>
                <w:sz w:val="16"/>
                <w:szCs w:val="16"/>
              </w:rPr>
              <w:t xml:space="preserve"> na hosta či LUN</w:t>
            </w:r>
            <w:r w:rsidR="00816CFE">
              <w:rPr>
                <w:sz w:val="16"/>
                <w:szCs w:val="16"/>
              </w:rPr>
              <w:t xml:space="preserve"> s </w:t>
            </w:r>
            <w:r w:rsidRPr="000C71CB">
              <w:rPr>
                <w:sz w:val="16"/>
                <w:szCs w:val="16"/>
              </w:rPr>
              <w:t>historií minimálně 1 rok (možnost řešit externích SW nástrojem</w:t>
            </w:r>
            <w:r w:rsidR="00816CFE">
              <w:rPr>
                <w:sz w:val="16"/>
                <w:szCs w:val="16"/>
              </w:rPr>
              <w:t xml:space="preserve"> v </w:t>
            </w:r>
            <w:r w:rsidRPr="000C71CB">
              <w:rPr>
                <w:sz w:val="16"/>
                <w:szCs w:val="16"/>
              </w:rPr>
              <w:t xml:space="preserve">rámci dodávky); </w:t>
            </w:r>
          </w:p>
          <w:p w14:paraId="7C7436F6" w14:textId="78D839D2" w:rsidR="000C71CB" w:rsidRDefault="000C71CB" w:rsidP="005E4EF9">
            <w:pPr>
              <w:pStyle w:val="Odstavecseseznamem"/>
              <w:numPr>
                <w:ilvl w:val="0"/>
                <w:numId w:val="14"/>
              </w:numPr>
              <w:ind w:left="219" w:hanging="219"/>
              <w:jc w:val="left"/>
              <w:rPr>
                <w:sz w:val="16"/>
                <w:szCs w:val="16"/>
              </w:rPr>
            </w:pPr>
            <w:r w:rsidRPr="000C71CB">
              <w:rPr>
                <w:sz w:val="16"/>
                <w:szCs w:val="16"/>
              </w:rPr>
              <w:t xml:space="preserve">podpora </w:t>
            </w:r>
            <w:r w:rsidR="004F609C">
              <w:rPr>
                <w:sz w:val="16"/>
              </w:rPr>
              <w:t xml:space="preserve">kompatibilní se </w:t>
            </w:r>
            <w:r>
              <w:rPr>
                <w:sz w:val="16"/>
                <w:szCs w:val="16"/>
              </w:rPr>
              <w:t xml:space="preserve">stávající </w:t>
            </w:r>
            <w:r w:rsidRPr="000C71CB">
              <w:rPr>
                <w:sz w:val="16"/>
                <w:szCs w:val="16"/>
              </w:rPr>
              <w:t xml:space="preserve">Microsoft VSS </w:t>
            </w:r>
          </w:p>
          <w:p w14:paraId="40AF9F1A" w14:textId="1D8CC676" w:rsidR="00BE6397" w:rsidRPr="00760FF3" w:rsidRDefault="000C71CB" w:rsidP="005E4EF9">
            <w:pPr>
              <w:pStyle w:val="Odstavecseseznamem"/>
              <w:numPr>
                <w:ilvl w:val="0"/>
                <w:numId w:val="14"/>
              </w:numPr>
              <w:ind w:left="219" w:hanging="219"/>
              <w:jc w:val="left"/>
              <w:rPr>
                <w:sz w:val="16"/>
                <w:szCs w:val="16"/>
              </w:rPr>
            </w:pPr>
            <w:r w:rsidRPr="000C71CB">
              <w:rPr>
                <w:sz w:val="16"/>
                <w:szCs w:val="16"/>
              </w:rPr>
              <w:t xml:space="preserve">podpora </w:t>
            </w:r>
            <w:r w:rsidR="004F609C">
              <w:rPr>
                <w:sz w:val="16"/>
              </w:rPr>
              <w:t xml:space="preserve">kompatibilní se </w:t>
            </w:r>
            <w:r>
              <w:rPr>
                <w:sz w:val="16"/>
                <w:szCs w:val="16"/>
              </w:rPr>
              <w:t xml:space="preserve">stávající </w:t>
            </w:r>
            <w:r w:rsidRPr="000C71CB">
              <w:rPr>
                <w:sz w:val="16"/>
                <w:szCs w:val="16"/>
              </w:rPr>
              <w:t>VMware VAAI, VVOL, dále je požadován VASA provider přímo ve FW nabízeného diskového pole</w:t>
            </w:r>
            <w:r>
              <w:rPr>
                <w:sz w:val="16"/>
                <w:szCs w:val="16"/>
              </w:rPr>
              <w:t>.</w:t>
            </w:r>
          </w:p>
        </w:tc>
        <w:tc>
          <w:tcPr>
            <w:tcW w:w="3978" w:type="dxa"/>
            <w:vAlign w:val="center"/>
          </w:tcPr>
          <w:p w14:paraId="2C778D60" w14:textId="77777777" w:rsidR="00BE6397" w:rsidRPr="001462C8" w:rsidRDefault="00BE6397" w:rsidP="00143E48">
            <w:pPr>
              <w:jc w:val="left"/>
              <w:rPr>
                <w:sz w:val="16"/>
                <w:szCs w:val="16"/>
              </w:rPr>
            </w:pPr>
          </w:p>
        </w:tc>
        <w:tc>
          <w:tcPr>
            <w:tcW w:w="926" w:type="dxa"/>
            <w:vAlign w:val="center"/>
          </w:tcPr>
          <w:p w14:paraId="0177690E" w14:textId="77777777" w:rsidR="00BE6397" w:rsidRPr="001462C8" w:rsidRDefault="00BE6397" w:rsidP="00143E48">
            <w:pPr>
              <w:jc w:val="center"/>
              <w:rPr>
                <w:sz w:val="16"/>
                <w:szCs w:val="16"/>
              </w:rPr>
            </w:pPr>
          </w:p>
        </w:tc>
      </w:tr>
      <w:tr w:rsidR="00BE6397" w:rsidRPr="001462C8" w14:paraId="0C7FDF3F" w14:textId="77777777" w:rsidTr="00143E48">
        <w:trPr>
          <w:trHeight w:val="283"/>
        </w:trPr>
        <w:tc>
          <w:tcPr>
            <w:tcW w:w="517" w:type="dxa"/>
            <w:vAlign w:val="center"/>
          </w:tcPr>
          <w:p w14:paraId="141E4C0A" w14:textId="77777777" w:rsidR="00BE6397" w:rsidRPr="001462C8" w:rsidRDefault="00BE6397" w:rsidP="005E4EF9">
            <w:pPr>
              <w:pStyle w:val="ANormln"/>
              <w:numPr>
                <w:ilvl w:val="0"/>
                <w:numId w:val="28"/>
              </w:numPr>
              <w:spacing w:before="0"/>
              <w:ind w:left="0" w:firstLine="0"/>
              <w:jc w:val="left"/>
              <w:rPr>
                <w:rFonts w:cs="Arial"/>
                <w:sz w:val="16"/>
                <w:szCs w:val="16"/>
              </w:rPr>
            </w:pPr>
          </w:p>
        </w:tc>
        <w:tc>
          <w:tcPr>
            <w:tcW w:w="3977" w:type="dxa"/>
            <w:vAlign w:val="center"/>
          </w:tcPr>
          <w:p w14:paraId="09E94B87" w14:textId="4C3034FD" w:rsidR="00CD194F" w:rsidRDefault="00CD194F" w:rsidP="00CD194F">
            <w:pPr>
              <w:jc w:val="left"/>
              <w:rPr>
                <w:sz w:val="16"/>
                <w:szCs w:val="16"/>
              </w:rPr>
            </w:pPr>
            <w:r w:rsidRPr="00CD194F">
              <w:rPr>
                <w:sz w:val="16"/>
                <w:szCs w:val="16"/>
              </w:rPr>
              <w:t>Kopírovací funkce - licence musí být součástí nabídky</w:t>
            </w:r>
            <w:r w:rsidR="00816CFE">
              <w:rPr>
                <w:sz w:val="16"/>
                <w:szCs w:val="16"/>
              </w:rPr>
              <w:t xml:space="preserve"> a </w:t>
            </w:r>
            <w:r w:rsidRPr="00CD194F">
              <w:rPr>
                <w:sz w:val="16"/>
                <w:szCs w:val="16"/>
              </w:rPr>
              <w:t>musí být na neomezenou kapacitu, počet disků, expanzích jednotek</w:t>
            </w:r>
            <w:r>
              <w:rPr>
                <w:sz w:val="16"/>
                <w:szCs w:val="16"/>
              </w:rPr>
              <w:t>:</w:t>
            </w:r>
          </w:p>
          <w:p w14:paraId="29C25AEF" w14:textId="7DBF05C1" w:rsidR="00450244" w:rsidRDefault="00CD194F" w:rsidP="005E4EF9">
            <w:pPr>
              <w:pStyle w:val="Odstavecseseznamem"/>
              <w:numPr>
                <w:ilvl w:val="0"/>
                <w:numId w:val="14"/>
              </w:numPr>
              <w:ind w:left="219" w:hanging="219"/>
              <w:jc w:val="left"/>
              <w:rPr>
                <w:sz w:val="16"/>
                <w:szCs w:val="16"/>
              </w:rPr>
            </w:pPr>
            <w:r w:rsidRPr="00CD194F">
              <w:rPr>
                <w:sz w:val="16"/>
                <w:szCs w:val="16"/>
              </w:rPr>
              <w:t>zrcadlení virtuálního disku tzn. ochrana virtualizovaných dat</w:t>
            </w:r>
            <w:r w:rsidR="00816CFE">
              <w:rPr>
                <w:sz w:val="16"/>
                <w:szCs w:val="16"/>
              </w:rPr>
              <w:t xml:space="preserve"> v </w:t>
            </w:r>
            <w:r w:rsidRPr="00CD194F">
              <w:rPr>
                <w:sz w:val="16"/>
                <w:szCs w:val="16"/>
              </w:rPr>
              <w:t>režimu RAID1 (s možností zdvojení dat virtuálního disku</w:t>
            </w:r>
            <w:r w:rsidR="00816CFE">
              <w:rPr>
                <w:sz w:val="16"/>
                <w:szCs w:val="16"/>
              </w:rPr>
              <w:t xml:space="preserve"> i </w:t>
            </w:r>
            <w:r w:rsidRPr="00CD194F">
              <w:rPr>
                <w:sz w:val="16"/>
                <w:szCs w:val="16"/>
              </w:rPr>
              <w:t>na dvě pole)</w:t>
            </w:r>
          </w:p>
          <w:p w14:paraId="4F2AC90C" w14:textId="30BF6A50" w:rsidR="0035789D" w:rsidRDefault="00CD194F" w:rsidP="005E4EF9">
            <w:pPr>
              <w:pStyle w:val="Odstavecseseznamem"/>
              <w:numPr>
                <w:ilvl w:val="0"/>
                <w:numId w:val="14"/>
              </w:numPr>
              <w:ind w:left="219" w:hanging="219"/>
              <w:jc w:val="left"/>
              <w:rPr>
                <w:sz w:val="16"/>
                <w:szCs w:val="16"/>
              </w:rPr>
            </w:pPr>
            <w:r w:rsidRPr="0035789D">
              <w:rPr>
                <w:sz w:val="16"/>
                <w:szCs w:val="16"/>
              </w:rPr>
              <w:t xml:space="preserve">možnost vytváření </w:t>
            </w:r>
            <w:proofErr w:type="spellStart"/>
            <w:r w:rsidRPr="0035789D">
              <w:rPr>
                <w:sz w:val="16"/>
                <w:szCs w:val="16"/>
              </w:rPr>
              <w:t>snapshotů</w:t>
            </w:r>
            <w:proofErr w:type="spellEnd"/>
            <w:r w:rsidRPr="0035789D">
              <w:rPr>
                <w:sz w:val="16"/>
                <w:szCs w:val="16"/>
              </w:rPr>
              <w:t xml:space="preserve"> (</w:t>
            </w:r>
            <w:proofErr w:type="spellStart"/>
            <w:r w:rsidRPr="0035789D">
              <w:rPr>
                <w:sz w:val="16"/>
                <w:szCs w:val="16"/>
              </w:rPr>
              <w:t>CoW</w:t>
            </w:r>
            <w:proofErr w:type="spellEnd"/>
            <w:r w:rsidR="00816CFE">
              <w:rPr>
                <w:sz w:val="16"/>
                <w:szCs w:val="16"/>
              </w:rPr>
              <w:t xml:space="preserve"> a </w:t>
            </w:r>
            <w:proofErr w:type="spellStart"/>
            <w:r w:rsidRPr="0035789D">
              <w:rPr>
                <w:sz w:val="16"/>
                <w:szCs w:val="16"/>
              </w:rPr>
              <w:t>RoW</w:t>
            </w:r>
            <w:proofErr w:type="spellEnd"/>
            <w:r w:rsidRPr="0035789D">
              <w:rPr>
                <w:sz w:val="16"/>
                <w:szCs w:val="16"/>
              </w:rPr>
              <w:t>)</w:t>
            </w:r>
            <w:r w:rsidR="00816CFE">
              <w:rPr>
                <w:sz w:val="16"/>
                <w:szCs w:val="16"/>
              </w:rPr>
              <w:t xml:space="preserve"> a </w:t>
            </w:r>
            <w:r w:rsidRPr="0035789D">
              <w:rPr>
                <w:sz w:val="16"/>
                <w:szCs w:val="16"/>
              </w:rPr>
              <w:t>klonů</w:t>
            </w:r>
            <w:r w:rsidR="00816CFE">
              <w:rPr>
                <w:sz w:val="16"/>
                <w:szCs w:val="16"/>
              </w:rPr>
              <w:t xml:space="preserve"> v </w:t>
            </w:r>
            <w:r w:rsidRPr="0035789D">
              <w:rPr>
                <w:sz w:val="16"/>
                <w:szCs w:val="16"/>
              </w:rPr>
              <w:t>následujících režimech:</w:t>
            </w:r>
          </w:p>
          <w:p w14:paraId="6BDBACE2" w14:textId="77777777" w:rsidR="0035789D" w:rsidRDefault="00CD194F" w:rsidP="005E4EF9">
            <w:pPr>
              <w:pStyle w:val="Odstavecseseznamem"/>
              <w:numPr>
                <w:ilvl w:val="1"/>
                <w:numId w:val="14"/>
              </w:numPr>
              <w:ind w:left="502" w:hanging="283"/>
              <w:jc w:val="left"/>
              <w:rPr>
                <w:sz w:val="16"/>
                <w:szCs w:val="16"/>
              </w:rPr>
            </w:pPr>
            <w:proofErr w:type="spellStart"/>
            <w:r w:rsidRPr="0035789D">
              <w:rPr>
                <w:sz w:val="16"/>
                <w:szCs w:val="16"/>
              </w:rPr>
              <w:t>snapshot</w:t>
            </w:r>
            <w:proofErr w:type="spellEnd"/>
            <w:r w:rsidRPr="0035789D">
              <w:rPr>
                <w:sz w:val="16"/>
                <w:szCs w:val="16"/>
              </w:rPr>
              <w:t xml:space="preserve"> se po určité době může automaticky stát klonem</w:t>
            </w:r>
            <w:r w:rsidR="0035789D">
              <w:rPr>
                <w:sz w:val="16"/>
                <w:szCs w:val="16"/>
              </w:rPr>
              <w:t xml:space="preserve"> </w:t>
            </w:r>
          </w:p>
          <w:p w14:paraId="536F4AF4" w14:textId="77777777" w:rsidR="0035789D" w:rsidRDefault="00CD194F" w:rsidP="005E4EF9">
            <w:pPr>
              <w:pStyle w:val="Odstavecseseznamem"/>
              <w:numPr>
                <w:ilvl w:val="1"/>
                <w:numId w:val="14"/>
              </w:numPr>
              <w:ind w:left="502" w:hanging="283"/>
              <w:jc w:val="left"/>
              <w:rPr>
                <w:sz w:val="16"/>
                <w:szCs w:val="16"/>
              </w:rPr>
            </w:pPr>
            <w:r w:rsidRPr="0035789D">
              <w:rPr>
                <w:sz w:val="16"/>
                <w:szCs w:val="16"/>
              </w:rPr>
              <w:t>inkrementální snapshoty, tzn. kopírují se jen rozdílová data mezi dvěma okamžiky iniciace klonu</w:t>
            </w:r>
          </w:p>
          <w:p w14:paraId="175E8CC6" w14:textId="225458DA" w:rsidR="00CD194F" w:rsidRPr="0035789D" w:rsidRDefault="00CD194F" w:rsidP="005E4EF9">
            <w:pPr>
              <w:pStyle w:val="Odstavecseseznamem"/>
              <w:numPr>
                <w:ilvl w:val="1"/>
                <w:numId w:val="14"/>
              </w:numPr>
              <w:ind w:left="502" w:hanging="283"/>
              <w:jc w:val="left"/>
              <w:rPr>
                <w:sz w:val="16"/>
                <w:szCs w:val="16"/>
              </w:rPr>
            </w:pPr>
            <w:r w:rsidRPr="0035789D">
              <w:rPr>
                <w:sz w:val="16"/>
                <w:szCs w:val="16"/>
              </w:rPr>
              <w:t>reverzní snapshoty, tzn. lze provést zpětné přesunutí dat</w:t>
            </w:r>
            <w:r w:rsidR="00816CFE">
              <w:rPr>
                <w:sz w:val="16"/>
                <w:szCs w:val="16"/>
              </w:rPr>
              <w:t xml:space="preserve"> z </w:t>
            </w:r>
            <w:r w:rsidRPr="0035789D">
              <w:rPr>
                <w:sz w:val="16"/>
                <w:szCs w:val="16"/>
              </w:rPr>
              <w:t xml:space="preserve">klonu do původního originálního </w:t>
            </w:r>
            <w:proofErr w:type="spellStart"/>
            <w:r w:rsidRPr="0035789D">
              <w:rPr>
                <w:sz w:val="16"/>
                <w:szCs w:val="16"/>
              </w:rPr>
              <w:t>Volume</w:t>
            </w:r>
            <w:proofErr w:type="spellEnd"/>
          </w:p>
          <w:p w14:paraId="6957DDDE" w14:textId="19ACA04E" w:rsidR="00BE6397" w:rsidRPr="0035789D" w:rsidRDefault="00CD194F" w:rsidP="005E4EF9">
            <w:pPr>
              <w:pStyle w:val="Odstavecseseznamem"/>
              <w:numPr>
                <w:ilvl w:val="0"/>
                <w:numId w:val="14"/>
              </w:numPr>
              <w:ind w:left="219" w:hanging="219"/>
              <w:jc w:val="left"/>
              <w:rPr>
                <w:sz w:val="16"/>
                <w:szCs w:val="16"/>
              </w:rPr>
            </w:pPr>
            <w:r w:rsidRPr="0035789D">
              <w:rPr>
                <w:sz w:val="16"/>
                <w:szCs w:val="16"/>
              </w:rPr>
              <w:t>interní/externí zrcadlení logického (virtuálního) disku</w:t>
            </w:r>
            <w:r w:rsidR="00816CFE">
              <w:rPr>
                <w:sz w:val="16"/>
                <w:szCs w:val="16"/>
              </w:rPr>
              <w:t xml:space="preserve"> z </w:t>
            </w:r>
            <w:r w:rsidRPr="0035789D">
              <w:rPr>
                <w:sz w:val="16"/>
                <w:szCs w:val="16"/>
              </w:rPr>
              <w:t>jednoho zdroje do dvou cílů pro zvýšení dostupnosti</w:t>
            </w:r>
            <w:r w:rsidR="00816CFE">
              <w:rPr>
                <w:sz w:val="16"/>
                <w:szCs w:val="16"/>
              </w:rPr>
              <w:t xml:space="preserve"> v </w:t>
            </w:r>
            <w:r w:rsidRPr="0035789D">
              <w:rPr>
                <w:sz w:val="16"/>
                <w:szCs w:val="16"/>
              </w:rPr>
              <w:t>případě výpadku jednoho cíle</w:t>
            </w:r>
          </w:p>
        </w:tc>
        <w:tc>
          <w:tcPr>
            <w:tcW w:w="3978" w:type="dxa"/>
            <w:vAlign w:val="center"/>
          </w:tcPr>
          <w:p w14:paraId="6AE77D5D" w14:textId="77777777" w:rsidR="00BE6397" w:rsidRPr="001462C8" w:rsidRDefault="00BE6397" w:rsidP="00143E48">
            <w:pPr>
              <w:jc w:val="left"/>
              <w:rPr>
                <w:sz w:val="16"/>
                <w:szCs w:val="16"/>
              </w:rPr>
            </w:pPr>
          </w:p>
        </w:tc>
        <w:tc>
          <w:tcPr>
            <w:tcW w:w="926" w:type="dxa"/>
            <w:vAlign w:val="center"/>
          </w:tcPr>
          <w:p w14:paraId="4DC15251" w14:textId="77777777" w:rsidR="00BE6397" w:rsidRPr="001462C8" w:rsidRDefault="00BE6397" w:rsidP="00143E48">
            <w:pPr>
              <w:jc w:val="center"/>
              <w:rPr>
                <w:sz w:val="16"/>
                <w:szCs w:val="16"/>
              </w:rPr>
            </w:pPr>
          </w:p>
        </w:tc>
      </w:tr>
      <w:tr w:rsidR="00CD194F" w:rsidRPr="001462C8" w14:paraId="1E2A21F6" w14:textId="77777777" w:rsidTr="00143E48">
        <w:trPr>
          <w:trHeight w:val="283"/>
        </w:trPr>
        <w:tc>
          <w:tcPr>
            <w:tcW w:w="517" w:type="dxa"/>
            <w:vAlign w:val="center"/>
          </w:tcPr>
          <w:p w14:paraId="6BB044A3" w14:textId="77777777" w:rsidR="00CD194F" w:rsidRPr="001462C8" w:rsidRDefault="00CD194F" w:rsidP="005E4EF9">
            <w:pPr>
              <w:pStyle w:val="ANormln"/>
              <w:numPr>
                <w:ilvl w:val="0"/>
                <w:numId w:val="28"/>
              </w:numPr>
              <w:spacing w:before="0"/>
              <w:ind w:left="0" w:firstLine="0"/>
              <w:jc w:val="left"/>
              <w:rPr>
                <w:rFonts w:cs="Arial"/>
                <w:sz w:val="16"/>
                <w:szCs w:val="16"/>
              </w:rPr>
            </w:pPr>
          </w:p>
        </w:tc>
        <w:tc>
          <w:tcPr>
            <w:tcW w:w="3977" w:type="dxa"/>
            <w:vAlign w:val="center"/>
          </w:tcPr>
          <w:p w14:paraId="21358B4C" w14:textId="77777777" w:rsidR="00D0280D" w:rsidRDefault="00D0280D" w:rsidP="00143E48">
            <w:pPr>
              <w:jc w:val="left"/>
              <w:rPr>
                <w:sz w:val="16"/>
                <w:szCs w:val="16"/>
              </w:rPr>
            </w:pPr>
            <w:r w:rsidRPr="00D0280D">
              <w:rPr>
                <w:sz w:val="16"/>
                <w:szCs w:val="16"/>
              </w:rPr>
              <w:t>Bezpečnost</w:t>
            </w:r>
            <w:r>
              <w:rPr>
                <w:sz w:val="16"/>
                <w:szCs w:val="16"/>
              </w:rPr>
              <w:t>:</w:t>
            </w:r>
          </w:p>
          <w:p w14:paraId="2E81095A" w14:textId="0B6F3F3B" w:rsidR="00CD194F" w:rsidRDefault="00D0280D" w:rsidP="005E4EF9">
            <w:pPr>
              <w:pStyle w:val="Odstavecseseznamem"/>
              <w:numPr>
                <w:ilvl w:val="0"/>
                <w:numId w:val="14"/>
              </w:numPr>
              <w:ind w:left="219" w:hanging="219"/>
              <w:jc w:val="left"/>
              <w:rPr>
                <w:sz w:val="16"/>
                <w:szCs w:val="16"/>
              </w:rPr>
            </w:pPr>
            <w:r w:rsidRPr="00D0280D">
              <w:rPr>
                <w:sz w:val="16"/>
                <w:szCs w:val="16"/>
              </w:rPr>
              <w:t>ochrana proti ransomware útokům nativní funkcionalitou nabízeného pole</w:t>
            </w:r>
            <w:r w:rsidR="00816CFE">
              <w:rPr>
                <w:sz w:val="16"/>
                <w:szCs w:val="16"/>
              </w:rPr>
              <w:t xml:space="preserve"> v </w:t>
            </w:r>
            <w:r w:rsidRPr="00D0280D">
              <w:rPr>
                <w:sz w:val="16"/>
                <w:szCs w:val="16"/>
              </w:rPr>
              <w:t>rámci jeho funkcionalit – řešení</w:t>
            </w:r>
            <w:r w:rsidR="00816CFE">
              <w:rPr>
                <w:sz w:val="16"/>
                <w:szCs w:val="16"/>
              </w:rPr>
              <w:t xml:space="preserve"> z </w:t>
            </w:r>
            <w:r w:rsidRPr="00D0280D">
              <w:rPr>
                <w:sz w:val="16"/>
                <w:szCs w:val="16"/>
              </w:rPr>
              <w:t>aplikační vrstvy pomocí aplikací třetích stran není přípustné. Řešení musí být pro tento účel jasně popsané</w:t>
            </w:r>
            <w:r w:rsidR="00816CFE">
              <w:rPr>
                <w:sz w:val="16"/>
                <w:szCs w:val="16"/>
              </w:rPr>
              <w:t xml:space="preserve"> a </w:t>
            </w:r>
            <w:r w:rsidRPr="00D0280D">
              <w:rPr>
                <w:sz w:val="16"/>
                <w:szCs w:val="16"/>
              </w:rPr>
              <w:t xml:space="preserve">určené, např. ochrana </w:t>
            </w:r>
            <w:proofErr w:type="spellStart"/>
            <w:r w:rsidRPr="00D0280D">
              <w:rPr>
                <w:sz w:val="16"/>
                <w:szCs w:val="16"/>
              </w:rPr>
              <w:t>LUNu</w:t>
            </w:r>
            <w:proofErr w:type="spellEnd"/>
            <w:r w:rsidRPr="00D0280D">
              <w:rPr>
                <w:sz w:val="16"/>
                <w:szCs w:val="16"/>
              </w:rPr>
              <w:t xml:space="preserve"> pouze nastavením do </w:t>
            </w:r>
            <w:proofErr w:type="spellStart"/>
            <w:r w:rsidRPr="00D0280D">
              <w:rPr>
                <w:sz w:val="16"/>
                <w:szCs w:val="16"/>
              </w:rPr>
              <w:t>read-only</w:t>
            </w:r>
            <w:proofErr w:type="spellEnd"/>
            <w:r w:rsidRPr="00D0280D">
              <w:rPr>
                <w:sz w:val="16"/>
                <w:szCs w:val="16"/>
              </w:rPr>
              <w:t xml:space="preserve"> modu není dostatečná pro splnění tohoto požadavku</w:t>
            </w:r>
            <w:r>
              <w:rPr>
                <w:sz w:val="16"/>
                <w:szCs w:val="16"/>
              </w:rPr>
              <w:t>.</w:t>
            </w:r>
          </w:p>
          <w:p w14:paraId="6445FF2C" w14:textId="00860D4A" w:rsidR="00912050" w:rsidRPr="00760FF3" w:rsidRDefault="00912050" w:rsidP="005E4EF9">
            <w:pPr>
              <w:pStyle w:val="Odstavecseseznamem"/>
              <w:numPr>
                <w:ilvl w:val="0"/>
                <w:numId w:val="14"/>
              </w:numPr>
              <w:ind w:left="219" w:hanging="219"/>
              <w:jc w:val="left"/>
              <w:rPr>
                <w:sz w:val="16"/>
                <w:szCs w:val="16"/>
              </w:rPr>
            </w:pPr>
            <w:r w:rsidRPr="00912050">
              <w:rPr>
                <w:sz w:val="16"/>
                <w:szCs w:val="16"/>
              </w:rPr>
              <w:t>řešení musí umožňovat detekci ransomware</w:t>
            </w:r>
            <w:r w:rsidR="00816CFE">
              <w:rPr>
                <w:sz w:val="16"/>
                <w:szCs w:val="16"/>
              </w:rPr>
              <w:t xml:space="preserve"> v </w:t>
            </w:r>
            <w:r w:rsidRPr="00912050">
              <w:rPr>
                <w:sz w:val="16"/>
                <w:szCs w:val="16"/>
              </w:rPr>
              <w:t>reálném čase na blokové úrovni</w:t>
            </w:r>
            <w:r>
              <w:rPr>
                <w:sz w:val="16"/>
                <w:szCs w:val="16"/>
              </w:rPr>
              <w:t>.</w:t>
            </w:r>
          </w:p>
        </w:tc>
        <w:tc>
          <w:tcPr>
            <w:tcW w:w="3978" w:type="dxa"/>
            <w:vAlign w:val="center"/>
          </w:tcPr>
          <w:p w14:paraId="6C5B32CB" w14:textId="77777777" w:rsidR="00CD194F" w:rsidRPr="001462C8" w:rsidRDefault="00CD194F" w:rsidP="00143E48">
            <w:pPr>
              <w:jc w:val="left"/>
              <w:rPr>
                <w:sz w:val="16"/>
                <w:szCs w:val="16"/>
              </w:rPr>
            </w:pPr>
          </w:p>
        </w:tc>
        <w:tc>
          <w:tcPr>
            <w:tcW w:w="926" w:type="dxa"/>
            <w:vAlign w:val="center"/>
          </w:tcPr>
          <w:p w14:paraId="01B88099" w14:textId="77777777" w:rsidR="00CD194F" w:rsidRPr="001462C8" w:rsidRDefault="00CD194F" w:rsidP="00143E48">
            <w:pPr>
              <w:jc w:val="center"/>
              <w:rPr>
                <w:sz w:val="16"/>
                <w:szCs w:val="16"/>
              </w:rPr>
            </w:pPr>
          </w:p>
        </w:tc>
      </w:tr>
      <w:tr w:rsidR="00CD194F" w:rsidRPr="001462C8" w14:paraId="399204D6" w14:textId="77777777" w:rsidTr="00143E48">
        <w:trPr>
          <w:trHeight w:val="283"/>
        </w:trPr>
        <w:tc>
          <w:tcPr>
            <w:tcW w:w="517" w:type="dxa"/>
            <w:vAlign w:val="center"/>
          </w:tcPr>
          <w:p w14:paraId="5B24E52B" w14:textId="77777777" w:rsidR="00CD194F" w:rsidRPr="001462C8" w:rsidRDefault="00CD194F" w:rsidP="005E4EF9">
            <w:pPr>
              <w:pStyle w:val="ANormln"/>
              <w:numPr>
                <w:ilvl w:val="0"/>
                <w:numId w:val="28"/>
              </w:numPr>
              <w:spacing w:before="0"/>
              <w:ind w:left="0" w:firstLine="0"/>
              <w:jc w:val="left"/>
              <w:rPr>
                <w:rFonts w:cs="Arial"/>
                <w:sz w:val="16"/>
                <w:szCs w:val="16"/>
              </w:rPr>
            </w:pPr>
          </w:p>
        </w:tc>
        <w:tc>
          <w:tcPr>
            <w:tcW w:w="3977" w:type="dxa"/>
            <w:vAlign w:val="center"/>
          </w:tcPr>
          <w:p w14:paraId="6309B98B" w14:textId="4D9D3498" w:rsidR="00912050" w:rsidRDefault="00912050" w:rsidP="00912050">
            <w:pPr>
              <w:jc w:val="left"/>
              <w:rPr>
                <w:sz w:val="16"/>
                <w:szCs w:val="16"/>
              </w:rPr>
            </w:pPr>
            <w:r w:rsidRPr="00912050">
              <w:rPr>
                <w:sz w:val="16"/>
                <w:szCs w:val="16"/>
              </w:rPr>
              <w:t>Zajištění kontinuální dostupnosti dat (DR</w:t>
            </w:r>
            <w:r w:rsidR="00816CFE">
              <w:rPr>
                <w:sz w:val="16"/>
                <w:szCs w:val="16"/>
              </w:rPr>
              <w:t xml:space="preserve"> a </w:t>
            </w:r>
            <w:r w:rsidRPr="00912050">
              <w:rPr>
                <w:sz w:val="16"/>
                <w:szCs w:val="16"/>
              </w:rPr>
              <w:t>HA řešení) - licence musí být součástí nabídky</w:t>
            </w:r>
            <w:r w:rsidR="00816CFE">
              <w:rPr>
                <w:sz w:val="16"/>
                <w:szCs w:val="16"/>
              </w:rPr>
              <w:t xml:space="preserve"> a </w:t>
            </w:r>
            <w:r w:rsidRPr="00912050">
              <w:rPr>
                <w:sz w:val="16"/>
                <w:szCs w:val="16"/>
              </w:rPr>
              <w:t>musí být na neomezenou kapacitu, počet disků, expanzích jednotek</w:t>
            </w:r>
            <w:r>
              <w:rPr>
                <w:sz w:val="16"/>
                <w:szCs w:val="16"/>
              </w:rPr>
              <w:t>:</w:t>
            </w:r>
          </w:p>
          <w:p w14:paraId="034FA520" w14:textId="05F5DAC8" w:rsidR="00776765" w:rsidRDefault="00912050" w:rsidP="005E4EF9">
            <w:pPr>
              <w:pStyle w:val="Odstavecseseznamem"/>
              <w:numPr>
                <w:ilvl w:val="0"/>
                <w:numId w:val="14"/>
              </w:numPr>
              <w:ind w:left="219" w:hanging="219"/>
              <w:jc w:val="left"/>
              <w:rPr>
                <w:sz w:val="16"/>
                <w:szCs w:val="16"/>
              </w:rPr>
            </w:pPr>
            <w:r w:rsidRPr="00776765">
              <w:rPr>
                <w:sz w:val="16"/>
                <w:szCs w:val="16"/>
              </w:rPr>
              <w:t>upgrade software</w:t>
            </w:r>
            <w:r w:rsidR="00816CFE">
              <w:rPr>
                <w:sz w:val="16"/>
                <w:szCs w:val="16"/>
              </w:rPr>
              <w:t xml:space="preserve"> a </w:t>
            </w:r>
            <w:r w:rsidRPr="00776765">
              <w:rPr>
                <w:sz w:val="16"/>
                <w:szCs w:val="16"/>
              </w:rPr>
              <w:t>hardware</w:t>
            </w:r>
            <w:r w:rsidR="00816CFE">
              <w:rPr>
                <w:sz w:val="16"/>
                <w:szCs w:val="16"/>
              </w:rPr>
              <w:t xml:space="preserve"> u </w:t>
            </w:r>
            <w:r w:rsidRPr="00776765">
              <w:rPr>
                <w:sz w:val="16"/>
                <w:szCs w:val="16"/>
              </w:rPr>
              <w:t>řadičů je proveditelné za chodu</w:t>
            </w:r>
            <w:r w:rsidR="00816CFE">
              <w:rPr>
                <w:sz w:val="16"/>
                <w:szCs w:val="16"/>
              </w:rPr>
              <w:t xml:space="preserve"> a </w:t>
            </w:r>
            <w:r w:rsidRPr="00776765">
              <w:rPr>
                <w:sz w:val="16"/>
                <w:szCs w:val="16"/>
              </w:rPr>
              <w:t>bez ztráty přístupu hostitelských serverů</w:t>
            </w:r>
            <w:r w:rsidR="00816CFE">
              <w:rPr>
                <w:sz w:val="16"/>
                <w:szCs w:val="16"/>
              </w:rPr>
              <w:t xml:space="preserve"> k </w:t>
            </w:r>
            <w:r w:rsidRPr="00776765">
              <w:rPr>
                <w:sz w:val="16"/>
                <w:szCs w:val="16"/>
              </w:rPr>
              <w:t>datum</w:t>
            </w:r>
            <w:r w:rsidR="00776765">
              <w:rPr>
                <w:sz w:val="16"/>
                <w:szCs w:val="16"/>
              </w:rPr>
              <w:t>;</w:t>
            </w:r>
          </w:p>
          <w:p w14:paraId="45BE82B1" w14:textId="77777777" w:rsidR="00776765" w:rsidRDefault="00912050" w:rsidP="005E4EF9">
            <w:pPr>
              <w:pStyle w:val="Odstavecseseznamem"/>
              <w:numPr>
                <w:ilvl w:val="0"/>
                <w:numId w:val="14"/>
              </w:numPr>
              <w:ind w:left="219" w:hanging="219"/>
              <w:jc w:val="left"/>
              <w:rPr>
                <w:sz w:val="16"/>
                <w:szCs w:val="16"/>
              </w:rPr>
            </w:pPr>
            <w:r w:rsidRPr="00776765">
              <w:rPr>
                <w:sz w:val="16"/>
                <w:szCs w:val="16"/>
              </w:rPr>
              <w:t>diskové musí být možné spojit do clusteru, který umožňuje vytvoření jednoho funkčního celku, zrcadlení dat mezi jednotlivými poli</w:t>
            </w:r>
            <w:r w:rsidR="00776765" w:rsidRPr="00776765">
              <w:rPr>
                <w:sz w:val="16"/>
                <w:szCs w:val="16"/>
              </w:rPr>
              <w:t>;</w:t>
            </w:r>
          </w:p>
          <w:p w14:paraId="75BA3446" w14:textId="331C4E0A" w:rsidR="00776765" w:rsidRDefault="00912050" w:rsidP="005E4EF9">
            <w:pPr>
              <w:pStyle w:val="Odstavecseseznamem"/>
              <w:numPr>
                <w:ilvl w:val="0"/>
                <w:numId w:val="14"/>
              </w:numPr>
              <w:ind w:left="219" w:hanging="219"/>
              <w:jc w:val="left"/>
              <w:rPr>
                <w:sz w:val="16"/>
                <w:szCs w:val="16"/>
              </w:rPr>
            </w:pPr>
            <w:r w:rsidRPr="00776765">
              <w:rPr>
                <w:sz w:val="16"/>
                <w:szCs w:val="16"/>
              </w:rPr>
              <w:t>vytvoření HA řešení</w:t>
            </w:r>
            <w:r w:rsidR="00816CFE">
              <w:rPr>
                <w:sz w:val="16"/>
                <w:szCs w:val="16"/>
              </w:rPr>
              <w:t xml:space="preserve"> s </w:t>
            </w:r>
            <w:r w:rsidRPr="00776765">
              <w:rPr>
                <w:sz w:val="16"/>
                <w:szCs w:val="16"/>
              </w:rPr>
              <w:t xml:space="preserve">automatickým </w:t>
            </w:r>
            <w:proofErr w:type="spellStart"/>
            <w:r w:rsidRPr="00776765">
              <w:rPr>
                <w:sz w:val="16"/>
                <w:szCs w:val="16"/>
              </w:rPr>
              <w:t>failover</w:t>
            </w:r>
            <w:proofErr w:type="spellEnd"/>
            <w:r w:rsidRPr="00776765">
              <w:rPr>
                <w:sz w:val="16"/>
                <w:szCs w:val="16"/>
              </w:rPr>
              <w:t xml:space="preserve"> bez dalších vícenákladů, které je navíc nezávislé na běžných OS nebo virtualizační platformě včetně příslušných licencí</w:t>
            </w:r>
            <w:r w:rsidR="00776765" w:rsidRPr="00776765">
              <w:rPr>
                <w:sz w:val="16"/>
                <w:szCs w:val="16"/>
              </w:rPr>
              <w:t xml:space="preserve">; </w:t>
            </w:r>
          </w:p>
          <w:p w14:paraId="2BD4DE35" w14:textId="77777777" w:rsidR="00776765" w:rsidRDefault="00912050" w:rsidP="005E4EF9">
            <w:pPr>
              <w:pStyle w:val="Odstavecseseznamem"/>
              <w:numPr>
                <w:ilvl w:val="0"/>
                <w:numId w:val="14"/>
              </w:numPr>
              <w:ind w:left="219" w:hanging="219"/>
              <w:jc w:val="left"/>
              <w:rPr>
                <w:sz w:val="16"/>
                <w:szCs w:val="16"/>
              </w:rPr>
            </w:pPr>
            <w:r w:rsidRPr="00776765">
              <w:rPr>
                <w:sz w:val="16"/>
                <w:szCs w:val="16"/>
              </w:rPr>
              <w:t>podpora replikace do třetí lokality</w:t>
            </w:r>
            <w:r w:rsidR="00776765" w:rsidRPr="00776765">
              <w:rPr>
                <w:sz w:val="16"/>
                <w:szCs w:val="16"/>
              </w:rPr>
              <w:t xml:space="preserve">; </w:t>
            </w:r>
          </w:p>
          <w:p w14:paraId="1948F6AD" w14:textId="0E9711F8" w:rsidR="00776765" w:rsidRDefault="00912050" w:rsidP="005E4EF9">
            <w:pPr>
              <w:pStyle w:val="Odstavecseseznamem"/>
              <w:numPr>
                <w:ilvl w:val="0"/>
                <w:numId w:val="14"/>
              </w:numPr>
              <w:ind w:left="219" w:hanging="219"/>
              <w:jc w:val="left"/>
              <w:rPr>
                <w:sz w:val="16"/>
                <w:szCs w:val="16"/>
              </w:rPr>
            </w:pPr>
            <w:r w:rsidRPr="00776765">
              <w:rPr>
                <w:sz w:val="16"/>
                <w:szCs w:val="16"/>
              </w:rPr>
              <w:t>SW pro redundantní datové cesty</w:t>
            </w:r>
            <w:r w:rsidR="00816CFE">
              <w:rPr>
                <w:sz w:val="16"/>
                <w:szCs w:val="16"/>
              </w:rPr>
              <w:t xml:space="preserve"> v </w:t>
            </w:r>
            <w:r w:rsidRPr="00776765">
              <w:rPr>
                <w:sz w:val="16"/>
                <w:szCs w:val="16"/>
              </w:rPr>
              <w:t>ceně řešení</w:t>
            </w:r>
          </w:p>
          <w:p w14:paraId="31787A97" w14:textId="0F4138C0" w:rsidR="00CD194F" w:rsidRPr="00760FF3" w:rsidRDefault="00912050" w:rsidP="005E4EF9">
            <w:pPr>
              <w:pStyle w:val="Odstavecseseznamem"/>
              <w:numPr>
                <w:ilvl w:val="0"/>
                <w:numId w:val="14"/>
              </w:numPr>
              <w:ind w:left="219" w:hanging="219"/>
              <w:jc w:val="left"/>
              <w:rPr>
                <w:sz w:val="16"/>
                <w:szCs w:val="16"/>
              </w:rPr>
            </w:pPr>
            <w:r w:rsidRPr="00912050">
              <w:rPr>
                <w:sz w:val="16"/>
                <w:szCs w:val="16"/>
              </w:rPr>
              <w:t>Nabízené řešení musí být plně kompatibilní s</w:t>
            </w:r>
            <w:r w:rsidR="00776765">
              <w:rPr>
                <w:sz w:val="16"/>
                <w:szCs w:val="16"/>
              </w:rPr>
              <w:t xml:space="preserve">e stávajícím </w:t>
            </w:r>
            <w:r w:rsidRPr="00912050">
              <w:rPr>
                <w:sz w:val="16"/>
                <w:szCs w:val="16"/>
              </w:rPr>
              <w:t xml:space="preserve">VMware Metro </w:t>
            </w:r>
            <w:proofErr w:type="spellStart"/>
            <w:r w:rsidRPr="00912050">
              <w:rPr>
                <w:sz w:val="16"/>
                <w:szCs w:val="16"/>
              </w:rPr>
              <w:t>Storage</w:t>
            </w:r>
            <w:proofErr w:type="spellEnd"/>
            <w:r w:rsidRPr="00912050">
              <w:rPr>
                <w:sz w:val="16"/>
                <w:szCs w:val="16"/>
              </w:rPr>
              <w:t xml:space="preserve"> Cluster funkcionalitou, tzn. musí být dohledatelné</w:t>
            </w:r>
            <w:r w:rsidR="00816CFE">
              <w:rPr>
                <w:sz w:val="16"/>
                <w:szCs w:val="16"/>
              </w:rPr>
              <w:t xml:space="preserve"> v </w:t>
            </w:r>
            <w:r w:rsidRPr="00912050">
              <w:rPr>
                <w:sz w:val="16"/>
                <w:szCs w:val="16"/>
              </w:rPr>
              <w:t>matici kompatibility na stránkách VMware</w:t>
            </w:r>
            <w:r w:rsidR="00776765">
              <w:rPr>
                <w:sz w:val="16"/>
                <w:szCs w:val="16"/>
              </w:rPr>
              <w:t>.</w:t>
            </w:r>
          </w:p>
        </w:tc>
        <w:tc>
          <w:tcPr>
            <w:tcW w:w="3978" w:type="dxa"/>
            <w:vAlign w:val="center"/>
          </w:tcPr>
          <w:p w14:paraId="7603AFC5" w14:textId="77777777" w:rsidR="00CD194F" w:rsidRPr="001462C8" w:rsidRDefault="00CD194F" w:rsidP="00143E48">
            <w:pPr>
              <w:jc w:val="left"/>
              <w:rPr>
                <w:sz w:val="16"/>
                <w:szCs w:val="16"/>
              </w:rPr>
            </w:pPr>
          </w:p>
        </w:tc>
        <w:tc>
          <w:tcPr>
            <w:tcW w:w="926" w:type="dxa"/>
            <w:vAlign w:val="center"/>
          </w:tcPr>
          <w:p w14:paraId="067B0C42" w14:textId="77777777" w:rsidR="00CD194F" w:rsidRPr="001462C8" w:rsidRDefault="00CD194F" w:rsidP="00143E48">
            <w:pPr>
              <w:jc w:val="center"/>
              <w:rPr>
                <w:sz w:val="16"/>
                <w:szCs w:val="16"/>
              </w:rPr>
            </w:pPr>
          </w:p>
        </w:tc>
      </w:tr>
      <w:tr w:rsidR="00CD194F" w:rsidRPr="001462C8" w14:paraId="531C62B0" w14:textId="77777777" w:rsidTr="00143E48">
        <w:trPr>
          <w:trHeight w:val="283"/>
        </w:trPr>
        <w:tc>
          <w:tcPr>
            <w:tcW w:w="517" w:type="dxa"/>
            <w:vAlign w:val="center"/>
          </w:tcPr>
          <w:p w14:paraId="61C829B0" w14:textId="77777777" w:rsidR="00CD194F" w:rsidRPr="001462C8" w:rsidRDefault="00CD194F" w:rsidP="005E4EF9">
            <w:pPr>
              <w:pStyle w:val="ANormln"/>
              <w:numPr>
                <w:ilvl w:val="0"/>
                <w:numId w:val="28"/>
              </w:numPr>
              <w:spacing w:before="0"/>
              <w:ind w:left="0" w:firstLine="0"/>
              <w:jc w:val="left"/>
              <w:rPr>
                <w:rFonts w:cs="Arial"/>
                <w:sz w:val="16"/>
                <w:szCs w:val="16"/>
              </w:rPr>
            </w:pPr>
          </w:p>
        </w:tc>
        <w:tc>
          <w:tcPr>
            <w:tcW w:w="3977" w:type="dxa"/>
            <w:vAlign w:val="center"/>
          </w:tcPr>
          <w:p w14:paraId="547437CA" w14:textId="77777777" w:rsidR="007E259B" w:rsidRDefault="007E259B" w:rsidP="00143E48">
            <w:pPr>
              <w:jc w:val="left"/>
              <w:rPr>
                <w:sz w:val="16"/>
                <w:szCs w:val="16"/>
              </w:rPr>
            </w:pPr>
            <w:r w:rsidRPr="007E259B">
              <w:rPr>
                <w:sz w:val="16"/>
                <w:szCs w:val="16"/>
              </w:rPr>
              <w:t>Migrace dat</w:t>
            </w:r>
            <w:r>
              <w:rPr>
                <w:sz w:val="16"/>
                <w:szCs w:val="16"/>
              </w:rPr>
              <w:t>:</w:t>
            </w:r>
          </w:p>
          <w:p w14:paraId="56F43268" w14:textId="6147F4F4" w:rsidR="00CD194F" w:rsidRPr="00760FF3" w:rsidRDefault="007E259B" w:rsidP="005E4EF9">
            <w:pPr>
              <w:pStyle w:val="Odstavecseseznamem"/>
              <w:numPr>
                <w:ilvl w:val="0"/>
                <w:numId w:val="14"/>
              </w:numPr>
              <w:ind w:left="219" w:hanging="219"/>
              <w:jc w:val="left"/>
              <w:rPr>
                <w:sz w:val="16"/>
                <w:szCs w:val="16"/>
              </w:rPr>
            </w:pPr>
            <w:r w:rsidRPr="007E259B">
              <w:rPr>
                <w:sz w:val="16"/>
                <w:szCs w:val="16"/>
              </w:rPr>
              <w:t>transparentní migrace (tzn. možnost zdarma migrovat data ze stávajících diskových polí na nová disková úložiště)</w:t>
            </w:r>
            <w:r w:rsidR="00816CFE">
              <w:rPr>
                <w:sz w:val="16"/>
                <w:szCs w:val="16"/>
              </w:rPr>
              <w:t xml:space="preserve"> s </w:t>
            </w:r>
            <w:r w:rsidRPr="007E259B">
              <w:rPr>
                <w:sz w:val="16"/>
                <w:szCs w:val="16"/>
              </w:rPr>
              <w:t>možnosti rozšíření</w:t>
            </w:r>
            <w:r w:rsidR="00816CFE">
              <w:rPr>
                <w:sz w:val="16"/>
                <w:szCs w:val="16"/>
              </w:rPr>
              <w:t xml:space="preserve"> o </w:t>
            </w:r>
            <w:r w:rsidRPr="007E259B">
              <w:rPr>
                <w:sz w:val="16"/>
                <w:szCs w:val="16"/>
              </w:rPr>
              <w:t>synchronní</w:t>
            </w:r>
            <w:r w:rsidR="00816CFE">
              <w:rPr>
                <w:sz w:val="16"/>
                <w:szCs w:val="16"/>
              </w:rPr>
              <w:t xml:space="preserve"> a </w:t>
            </w:r>
            <w:r w:rsidRPr="007E259B">
              <w:rPr>
                <w:sz w:val="16"/>
                <w:szCs w:val="16"/>
              </w:rPr>
              <w:t>asynchronní zrcadlení logických (virtuálních) disků</w:t>
            </w:r>
            <w:r w:rsidR="00816CFE">
              <w:rPr>
                <w:sz w:val="16"/>
                <w:szCs w:val="16"/>
              </w:rPr>
              <w:t xml:space="preserve"> v </w:t>
            </w:r>
            <w:r w:rsidRPr="007E259B">
              <w:rPr>
                <w:sz w:val="16"/>
                <w:szCs w:val="16"/>
              </w:rPr>
              <w:t>případě více lokalit</w:t>
            </w:r>
            <w:r>
              <w:rPr>
                <w:sz w:val="16"/>
                <w:szCs w:val="16"/>
              </w:rPr>
              <w:t>.</w:t>
            </w:r>
          </w:p>
        </w:tc>
        <w:tc>
          <w:tcPr>
            <w:tcW w:w="3978" w:type="dxa"/>
            <w:vAlign w:val="center"/>
          </w:tcPr>
          <w:p w14:paraId="713EA814" w14:textId="77777777" w:rsidR="00CD194F" w:rsidRPr="001462C8" w:rsidRDefault="00CD194F" w:rsidP="00143E48">
            <w:pPr>
              <w:jc w:val="left"/>
              <w:rPr>
                <w:sz w:val="16"/>
                <w:szCs w:val="16"/>
              </w:rPr>
            </w:pPr>
          </w:p>
        </w:tc>
        <w:tc>
          <w:tcPr>
            <w:tcW w:w="926" w:type="dxa"/>
            <w:vAlign w:val="center"/>
          </w:tcPr>
          <w:p w14:paraId="0BC3017A" w14:textId="77777777" w:rsidR="00CD194F" w:rsidRPr="001462C8" w:rsidRDefault="00CD194F" w:rsidP="00143E48">
            <w:pPr>
              <w:jc w:val="center"/>
              <w:rPr>
                <w:sz w:val="16"/>
                <w:szCs w:val="16"/>
              </w:rPr>
            </w:pPr>
          </w:p>
        </w:tc>
      </w:tr>
      <w:tr w:rsidR="00CD194F" w:rsidRPr="001462C8" w14:paraId="40B6CB85" w14:textId="77777777" w:rsidTr="00143E48">
        <w:trPr>
          <w:trHeight w:val="283"/>
        </w:trPr>
        <w:tc>
          <w:tcPr>
            <w:tcW w:w="517" w:type="dxa"/>
            <w:vAlign w:val="center"/>
          </w:tcPr>
          <w:p w14:paraId="1EA4F1D0" w14:textId="77777777" w:rsidR="00CD194F" w:rsidRPr="001462C8" w:rsidRDefault="00CD194F" w:rsidP="005E4EF9">
            <w:pPr>
              <w:pStyle w:val="ANormln"/>
              <w:numPr>
                <w:ilvl w:val="0"/>
                <w:numId w:val="28"/>
              </w:numPr>
              <w:spacing w:before="0"/>
              <w:ind w:left="0" w:firstLine="0"/>
              <w:jc w:val="left"/>
              <w:rPr>
                <w:rFonts w:cs="Arial"/>
                <w:sz w:val="16"/>
                <w:szCs w:val="16"/>
              </w:rPr>
            </w:pPr>
          </w:p>
        </w:tc>
        <w:tc>
          <w:tcPr>
            <w:tcW w:w="3977" w:type="dxa"/>
            <w:vAlign w:val="center"/>
          </w:tcPr>
          <w:p w14:paraId="4ADF5101" w14:textId="458C6BC3" w:rsidR="007E259B" w:rsidRDefault="007E259B" w:rsidP="00143E48">
            <w:pPr>
              <w:jc w:val="left"/>
              <w:rPr>
                <w:sz w:val="16"/>
                <w:szCs w:val="16"/>
              </w:rPr>
            </w:pPr>
            <w:r w:rsidRPr="007E259B">
              <w:rPr>
                <w:sz w:val="16"/>
                <w:szCs w:val="16"/>
              </w:rPr>
              <w:t>Počet hostitelských serverů připojovaných</w:t>
            </w:r>
            <w:r w:rsidR="00816CFE">
              <w:rPr>
                <w:sz w:val="16"/>
                <w:szCs w:val="16"/>
              </w:rPr>
              <w:t xml:space="preserve"> k </w:t>
            </w:r>
            <w:r w:rsidRPr="007E259B">
              <w:rPr>
                <w:sz w:val="16"/>
                <w:szCs w:val="16"/>
              </w:rPr>
              <w:t>diskovému poli</w:t>
            </w:r>
            <w:r>
              <w:rPr>
                <w:sz w:val="16"/>
                <w:szCs w:val="16"/>
              </w:rPr>
              <w:t>:</w:t>
            </w:r>
          </w:p>
          <w:p w14:paraId="38DD8511" w14:textId="743381A8" w:rsidR="00CD194F" w:rsidRPr="00760FF3" w:rsidRDefault="007E259B" w:rsidP="005E4EF9">
            <w:pPr>
              <w:pStyle w:val="Odstavecseseznamem"/>
              <w:numPr>
                <w:ilvl w:val="0"/>
                <w:numId w:val="14"/>
              </w:numPr>
              <w:ind w:left="219" w:hanging="219"/>
              <w:jc w:val="left"/>
              <w:rPr>
                <w:sz w:val="16"/>
                <w:szCs w:val="16"/>
              </w:rPr>
            </w:pPr>
            <w:r w:rsidRPr="007E259B">
              <w:rPr>
                <w:sz w:val="16"/>
                <w:szCs w:val="16"/>
              </w:rPr>
              <w:t>řešení obsahuje licence na neomezený počet připojení hostitelských serverů</w:t>
            </w:r>
          </w:p>
        </w:tc>
        <w:tc>
          <w:tcPr>
            <w:tcW w:w="3978" w:type="dxa"/>
            <w:vAlign w:val="center"/>
          </w:tcPr>
          <w:p w14:paraId="2546A21D" w14:textId="77777777" w:rsidR="00CD194F" w:rsidRPr="001462C8" w:rsidRDefault="00CD194F" w:rsidP="00143E48">
            <w:pPr>
              <w:jc w:val="left"/>
              <w:rPr>
                <w:sz w:val="16"/>
                <w:szCs w:val="16"/>
              </w:rPr>
            </w:pPr>
          </w:p>
        </w:tc>
        <w:tc>
          <w:tcPr>
            <w:tcW w:w="926" w:type="dxa"/>
            <w:vAlign w:val="center"/>
          </w:tcPr>
          <w:p w14:paraId="21C5EA36" w14:textId="77777777" w:rsidR="00CD194F" w:rsidRPr="001462C8" w:rsidRDefault="00CD194F" w:rsidP="00143E48">
            <w:pPr>
              <w:jc w:val="center"/>
              <w:rPr>
                <w:sz w:val="16"/>
                <w:szCs w:val="16"/>
              </w:rPr>
            </w:pPr>
          </w:p>
        </w:tc>
      </w:tr>
      <w:tr w:rsidR="00CD194F" w:rsidRPr="001462C8" w14:paraId="5A26F369" w14:textId="77777777" w:rsidTr="00143E48">
        <w:trPr>
          <w:trHeight w:val="283"/>
        </w:trPr>
        <w:tc>
          <w:tcPr>
            <w:tcW w:w="517" w:type="dxa"/>
            <w:vAlign w:val="center"/>
          </w:tcPr>
          <w:p w14:paraId="1321F731" w14:textId="77777777" w:rsidR="00CD194F" w:rsidRPr="001462C8" w:rsidRDefault="00CD194F" w:rsidP="005E4EF9">
            <w:pPr>
              <w:pStyle w:val="ANormln"/>
              <w:numPr>
                <w:ilvl w:val="0"/>
                <w:numId w:val="28"/>
              </w:numPr>
              <w:spacing w:before="0"/>
              <w:ind w:left="0" w:firstLine="0"/>
              <w:jc w:val="left"/>
              <w:rPr>
                <w:rFonts w:cs="Arial"/>
                <w:sz w:val="16"/>
                <w:szCs w:val="16"/>
              </w:rPr>
            </w:pPr>
          </w:p>
        </w:tc>
        <w:tc>
          <w:tcPr>
            <w:tcW w:w="3977" w:type="dxa"/>
            <w:vAlign w:val="center"/>
          </w:tcPr>
          <w:p w14:paraId="05806E8B" w14:textId="77777777" w:rsidR="007E259B" w:rsidRDefault="007E259B" w:rsidP="007E259B">
            <w:pPr>
              <w:jc w:val="left"/>
              <w:rPr>
                <w:sz w:val="16"/>
                <w:szCs w:val="16"/>
              </w:rPr>
            </w:pPr>
            <w:r w:rsidRPr="007E259B">
              <w:rPr>
                <w:sz w:val="16"/>
                <w:szCs w:val="16"/>
              </w:rPr>
              <w:t xml:space="preserve">Management virtualizačního </w:t>
            </w:r>
            <w:proofErr w:type="spellStart"/>
            <w:r w:rsidRPr="007E259B">
              <w:rPr>
                <w:sz w:val="16"/>
                <w:szCs w:val="16"/>
              </w:rPr>
              <w:t>controleru</w:t>
            </w:r>
            <w:proofErr w:type="spellEnd"/>
            <w:r w:rsidRPr="007E259B">
              <w:rPr>
                <w:sz w:val="16"/>
                <w:szCs w:val="16"/>
              </w:rPr>
              <w:t>, další požadavky</w:t>
            </w:r>
            <w:r>
              <w:rPr>
                <w:sz w:val="16"/>
                <w:szCs w:val="16"/>
              </w:rPr>
              <w:t>:</w:t>
            </w:r>
          </w:p>
          <w:p w14:paraId="2E86E924" w14:textId="3EA34B1E" w:rsidR="00D31EA5" w:rsidRDefault="007E259B" w:rsidP="005E4EF9">
            <w:pPr>
              <w:pStyle w:val="Odstavecseseznamem"/>
              <w:numPr>
                <w:ilvl w:val="0"/>
                <w:numId w:val="14"/>
              </w:numPr>
              <w:ind w:left="219" w:hanging="219"/>
              <w:jc w:val="left"/>
              <w:rPr>
                <w:sz w:val="16"/>
                <w:szCs w:val="16"/>
              </w:rPr>
            </w:pPr>
            <w:r w:rsidRPr="00D31EA5">
              <w:rPr>
                <w:sz w:val="16"/>
                <w:szCs w:val="16"/>
              </w:rPr>
              <w:t>software pro plnohodnotnou správu diskového pole</w:t>
            </w:r>
            <w:r w:rsidR="00816CFE">
              <w:rPr>
                <w:sz w:val="16"/>
                <w:szCs w:val="16"/>
              </w:rPr>
              <w:t xml:space="preserve"> a </w:t>
            </w:r>
            <w:r w:rsidRPr="00D31EA5">
              <w:rPr>
                <w:sz w:val="16"/>
                <w:szCs w:val="16"/>
              </w:rPr>
              <w:t xml:space="preserve">diskových subsystémů, možnost ovládání přes CLI, GUI (ze </w:t>
            </w:r>
            <w:proofErr w:type="spellStart"/>
            <w:r w:rsidRPr="00D31EA5">
              <w:rPr>
                <w:sz w:val="16"/>
                <w:szCs w:val="16"/>
              </w:rPr>
              <w:t>std</w:t>
            </w:r>
            <w:proofErr w:type="spellEnd"/>
            <w:r w:rsidRPr="00D31EA5">
              <w:rPr>
                <w:sz w:val="16"/>
                <w:szCs w:val="16"/>
              </w:rPr>
              <w:t>. web browseru)</w:t>
            </w:r>
            <w:r w:rsidR="00D31EA5" w:rsidRPr="00D31EA5">
              <w:rPr>
                <w:sz w:val="16"/>
                <w:szCs w:val="16"/>
              </w:rPr>
              <w:t xml:space="preserve"> </w:t>
            </w:r>
            <w:proofErr w:type="spellStart"/>
            <w:r w:rsidRPr="00D31EA5">
              <w:rPr>
                <w:sz w:val="16"/>
                <w:szCs w:val="16"/>
              </w:rPr>
              <w:t>Remote</w:t>
            </w:r>
            <w:proofErr w:type="spellEnd"/>
            <w:r w:rsidRPr="00D31EA5">
              <w:rPr>
                <w:sz w:val="16"/>
                <w:szCs w:val="16"/>
              </w:rPr>
              <w:t xml:space="preserve"> </w:t>
            </w:r>
            <w:proofErr w:type="spellStart"/>
            <w:r w:rsidRPr="00D31EA5">
              <w:rPr>
                <w:sz w:val="16"/>
                <w:szCs w:val="16"/>
              </w:rPr>
              <w:t>Service</w:t>
            </w:r>
            <w:proofErr w:type="spellEnd"/>
            <w:r w:rsidRPr="00D31EA5">
              <w:rPr>
                <w:sz w:val="16"/>
                <w:szCs w:val="16"/>
              </w:rPr>
              <w:t xml:space="preserve"> (call </w:t>
            </w:r>
            <w:proofErr w:type="spellStart"/>
            <w:r w:rsidRPr="00D31EA5">
              <w:rPr>
                <w:sz w:val="16"/>
                <w:szCs w:val="16"/>
              </w:rPr>
              <w:t>home</w:t>
            </w:r>
            <w:proofErr w:type="spellEnd"/>
            <w:r w:rsidRPr="00D31EA5">
              <w:rPr>
                <w:sz w:val="16"/>
                <w:szCs w:val="16"/>
              </w:rPr>
              <w:t>)</w:t>
            </w:r>
            <w:r w:rsidR="00816CFE">
              <w:rPr>
                <w:sz w:val="16"/>
                <w:szCs w:val="16"/>
              </w:rPr>
              <w:t xml:space="preserve"> v </w:t>
            </w:r>
            <w:r w:rsidRPr="00D31EA5">
              <w:rPr>
                <w:sz w:val="16"/>
                <w:szCs w:val="16"/>
              </w:rPr>
              <w:t>ceně řešení</w:t>
            </w:r>
            <w:r w:rsidR="00D31EA5" w:rsidRPr="00D31EA5">
              <w:rPr>
                <w:sz w:val="16"/>
                <w:szCs w:val="16"/>
              </w:rPr>
              <w:t>;</w:t>
            </w:r>
          </w:p>
          <w:p w14:paraId="6AE67ADF" w14:textId="2A39F88A" w:rsidR="00D31EA5" w:rsidRDefault="007E259B" w:rsidP="005E4EF9">
            <w:pPr>
              <w:pStyle w:val="Odstavecseseznamem"/>
              <w:numPr>
                <w:ilvl w:val="0"/>
                <w:numId w:val="14"/>
              </w:numPr>
              <w:ind w:left="219" w:hanging="219"/>
              <w:jc w:val="left"/>
              <w:rPr>
                <w:sz w:val="16"/>
                <w:szCs w:val="16"/>
              </w:rPr>
            </w:pPr>
            <w:r w:rsidRPr="00D31EA5">
              <w:rPr>
                <w:sz w:val="16"/>
                <w:szCs w:val="16"/>
              </w:rPr>
              <w:t>příkazy prováděné</w:t>
            </w:r>
            <w:r w:rsidR="00816CFE">
              <w:rPr>
                <w:sz w:val="16"/>
                <w:szCs w:val="16"/>
              </w:rPr>
              <w:t xml:space="preserve"> v </w:t>
            </w:r>
            <w:r w:rsidRPr="00D31EA5">
              <w:rPr>
                <w:sz w:val="16"/>
                <w:szCs w:val="16"/>
              </w:rPr>
              <w:t>GUI jsou uchovávány</w:t>
            </w:r>
            <w:r w:rsidR="00816CFE">
              <w:rPr>
                <w:sz w:val="16"/>
                <w:szCs w:val="16"/>
              </w:rPr>
              <w:t xml:space="preserve"> v </w:t>
            </w:r>
            <w:r w:rsidRPr="00D31EA5">
              <w:rPr>
                <w:sz w:val="16"/>
                <w:szCs w:val="16"/>
              </w:rPr>
              <w:t>tzv. "</w:t>
            </w:r>
            <w:proofErr w:type="spellStart"/>
            <w:r w:rsidRPr="00D31EA5">
              <w:rPr>
                <w:sz w:val="16"/>
                <w:szCs w:val="16"/>
              </w:rPr>
              <w:t>AuditLogu</w:t>
            </w:r>
            <w:proofErr w:type="spellEnd"/>
            <w:r w:rsidRPr="00D31EA5">
              <w:rPr>
                <w:sz w:val="16"/>
                <w:szCs w:val="16"/>
              </w:rPr>
              <w:t>"</w:t>
            </w:r>
            <w:r w:rsidR="00816CFE">
              <w:rPr>
                <w:sz w:val="16"/>
                <w:szCs w:val="16"/>
              </w:rPr>
              <w:t xml:space="preserve"> v </w:t>
            </w:r>
            <w:r w:rsidRPr="00D31EA5">
              <w:rPr>
                <w:sz w:val="16"/>
                <w:szCs w:val="16"/>
              </w:rPr>
              <w:t>podobě standardních CLI příkazů, které lze později snadno zkopírovat</w:t>
            </w:r>
            <w:r w:rsidR="00816CFE">
              <w:rPr>
                <w:sz w:val="16"/>
                <w:szCs w:val="16"/>
              </w:rPr>
              <w:t xml:space="preserve"> a </w:t>
            </w:r>
            <w:r w:rsidRPr="00D31EA5">
              <w:rPr>
                <w:sz w:val="16"/>
                <w:szCs w:val="16"/>
              </w:rPr>
              <w:t>aplikovat při programování uživatelských skriptů např. pro podporu automatizace zálohování</w:t>
            </w:r>
            <w:r w:rsidR="00D31EA5">
              <w:rPr>
                <w:sz w:val="16"/>
                <w:szCs w:val="16"/>
              </w:rPr>
              <w:t xml:space="preserve">; </w:t>
            </w:r>
          </w:p>
          <w:p w14:paraId="1914CC59" w14:textId="69626385" w:rsidR="00CD194F" w:rsidRPr="00760FF3" w:rsidRDefault="007E259B" w:rsidP="005E4EF9">
            <w:pPr>
              <w:pStyle w:val="Odstavecseseznamem"/>
              <w:numPr>
                <w:ilvl w:val="0"/>
                <w:numId w:val="14"/>
              </w:numPr>
              <w:ind w:left="219" w:hanging="219"/>
              <w:jc w:val="left"/>
              <w:rPr>
                <w:sz w:val="16"/>
                <w:szCs w:val="16"/>
              </w:rPr>
            </w:pPr>
            <w:r w:rsidRPr="007E259B">
              <w:rPr>
                <w:sz w:val="16"/>
                <w:szCs w:val="16"/>
              </w:rPr>
              <w:t>Servisní podpora výrobce bude</w:t>
            </w:r>
            <w:r w:rsidR="00816CFE">
              <w:rPr>
                <w:sz w:val="16"/>
                <w:szCs w:val="16"/>
              </w:rPr>
              <w:t xml:space="preserve"> v </w:t>
            </w:r>
            <w:r w:rsidRPr="007E259B">
              <w:rPr>
                <w:sz w:val="16"/>
                <w:szCs w:val="16"/>
              </w:rPr>
              <w:t>českém jazyce.</w:t>
            </w:r>
          </w:p>
        </w:tc>
        <w:tc>
          <w:tcPr>
            <w:tcW w:w="3978" w:type="dxa"/>
            <w:vAlign w:val="center"/>
          </w:tcPr>
          <w:p w14:paraId="4DF038FD" w14:textId="77777777" w:rsidR="00CD194F" w:rsidRPr="001462C8" w:rsidRDefault="00CD194F" w:rsidP="00143E48">
            <w:pPr>
              <w:jc w:val="left"/>
              <w:rPr>
                <w:sz w:val="16"/>
                <w:szCs w:val="16"/>
              </w:rPr>
            </w:pPr>
          </w:p>
        </w:tc>
        <w:tc>
          <w:tcPr>
            <w:tcW w:w="926" w:type="dxa"/>
            <w:vAlign w:val="center"/>
          </w:tcPr>
          <w:p w14:paraId="13C726C4" w14:textId="77777777" w:rsidR="00CD194F" w:rsidRPr="001462C8" w:rsidRDefault="00CD194F" w:rsidP="00143E48">
            <w:pPr>
              <w:jc w:val="center"/>
              <w:rPr>
                <w:sz w:val="16"/>
                <w:szCs w:val="16"/>
              </w:rPr>
            </w:pPr>
          </w:p>
        </w:tc>
      </w:tr>
      <w:tr w:rsidR="00CD194F" w:rsidRPr="001462C8" w14:paraId="23677262" w14:textId="77777777" w:rsidTr="00143E48">
        <w:trPr>
          <w:trHeight w:val="283"/>
        </w:trPr>
        <w:tc>
          <w:tcPr>
            <w:tcW w:w="517" w:type="dxa"/>
            <w:vAlign w:val="center"/>
          </w:tcPr>
          <w:p w14:paraId="787B14B3" w14:textId="77777777" w:rsidR="00CD194F" w:rsidRPr="001462C8" w:rsidRDefault="00CD194F" w:rsidP="005E4EF9">
            <w:pPr>
              <w:pStyle w:val="ANormln"/>
              <w:numPr>
                <w:ilvl w:val="0"/>
                <w:numId w:val="28"/>
              </w:numPr>
              <w:spacing w:before="0"/>
              <w:ind w:left="0" w:firstLine="0"/>
              <w:jc w:val="left"/>
              <w:rPr>
                <w:rFonts w:cs="Arial"/>
                <w:sz w:val="16"/>
                <w:szCs w:val="16"/>
              </w:rPr>
            </w:pPr>
          </w:p>
        </w:tc>
        <w:tc>
          <w:tcPr>
            <w:tcW w:w="3977" w:type="dxa"/>
            <w:vAlign w:val="center"/>
          </w:tcPr>
          <w:p w14:paraId="6F72FC07" w14:textId="066F8D41" w:rsidR="00CB6AFD" w:rsidRPr="00CB6AFD" w:rsidRDefault="00CB6AFD" w:rsidP="00CB6AFD">
            <w:pPr>
              <w:jc w:val="left"/>
              <w:rPr>
                <w:sz w:val="16"/>
                <w:szCs w:val="16"/>
              </w:rPr>
            </w:pPr>
            <w:r w:rsidRPr="00CB6AFD">
              <w:rPr>
                <w:sz w:val="16"/>
                <w:szCs w:val="16"/>
              </w:rPr>
              <w:t>Provedení služeb jako součást nabídky</w:t>
            </w:r>
            <w:r w:rsidRPr="00CB6AFD">
              <w:rPr>
                <w:sz w:val="16"/>
                <w:szCs w:val="16"/>
              </w:rPr>
              <w:tab/>
              <w:t>o doprava</w:t>
            </w:r>
            <w:r w:rsidR="00816CFE">
              <w:rPr>
                <w:sz w:val="16"/>
                <w:szCs w:val="16"/>
              </w:rPr>
              <w:t xml:space="preserve"> a </w:t>
            </w:r>
            <w:r w:rsidRPr="00CB6AFD">
              <w:rPr>
                <w:sz w:val="16"/>
                <w:szCs w:val="16"/>
              </w:rPr>
              <w:t>instalace HW</w:t>
            </w:r>
            <w:r w:rsidR="00816CFE">
              <w:rPr>
                <w:sz w:val="16"/>
                <w:szCs w:val="16"/>
              </w:rPr>
              <w:t xml:space="preserve"> a </w:t>
            </w:r>
            <w:r w:rsidRPr="00CB6AFD">
              <w:rPr>
                <w:sz w:val="16"/>
                <w:szCs w:val="16"/>
              </w:rPr>
              <w:t>SW na místě</w:t>
            </w:r>
            <w:r>
              <w:rPr>
                <w:sz w:val="16"/>
                <w:szCs w:val="16"/>
              </w:rPr>
              <w:t>:</w:t>
            </w:r>
          </w:p>
          <w:p w14:paraId="0902D1FE" w14:textId="77777777" w:rsidR="00CB6AFD" w:rsidRDefault="00CB6AFD" w:rsidP="005E4EF9">
            <w:pPr>
              <w:pStyle w:val="Odstavecseseznamem"/>
              <w:numPr>
                <w:ilvl w:val="0"/>
                <w:numId w:val="14"/>
              </w:numPr>
              <w:ind w:left="219" w:hanging="219"/>
              <w:jc w:val="left"/>
              <w:rPr>
                <w:sz w:val="16"/>
                <w:szCs w:val="16"/>
              </w:rPr>
            </w:pPr>
            <w:r w:rsidRPr="00CB6AFD">
              <w:rPr>
                <w:sz w:val="16"/>
                <w:szCs w:val="16"/>
              </w:rPr>
              <w:t>ekologická likvidace obalového materiálu</w:t>
            </w:r>
          </w:p>
          <w:p w14:paraId="7D7798CD" w14:textId="77777777" w:rsidR="00CB6AFD" w:rsidRDefault="00CB6AFD" w:rsidP="005E4EF9">
            <w:pPr>
              <w:pStyle w:val="Odstavecseseznamem"/>
              <w:numPr>
                <w:ilvl w:val="0"/>
                <w:numId w:val="14"/>
              </w:numPr>
              <w:ind w:left="219" w:hanging="219"/>
              <w:jc w:val="left"/>
              <w:rPr>
                <w:sz w:val="16"/>
                <w:szCs w:val="16"/>
              </w:rPr>
            </w:pPr>
            <w:r w:rsidRPr="00CB6AFD">
              <w:rPr>
                <w:sz w:val="16"/>
                <w:szCs w:val="16"/>
              </w:rPr>
              <w:t>úvodní inicializace HW</w:t>
            </w:r>
          </w:p>
          <w:p w14:paraId="6C9F5854" w14:textId="135843D1" w:rsidR="00CB6AFD" w:rsidRDefault="00CB6AFD" w:rsidP="005E4EF9">
            <w:pPr>
              <w:pStyle w:val="Odstavecseseznamem"/>
              <w:numPr>
                <w:ilvl w:val="0"/>
                <w:numId w:val="14"/>
              </w:numPr>
              <w:ind w:left="219" w:hanging="219"/>
              <w:jc w:val="left"/>
              <w:rPr>
                <w:sz w:val="16"/>
                <w:szCs w:val="16"/>
              </w:rPr>
            </w:pPr>
            <w:r w:rsidRPr="00CB6AFD">
              <w:rPr>
                <w:sz w:val="16"/>
                <w:szCs w:val="16"/>
              </w:rPr>
              <w:t>konsolidace FW jednotlivých zařízení,</w:t>
            </w:r>
            <w:r w:rsidR="00816CFE">
              <w:rPr>
                <w:sz w:val="16"/>
                <w:szCs w:val="16"/>
              </w:rPr>
              <w:t xml:space="preserve"> v </w:t>
            </w:r>
            <w:r w:rsidRPr="00CB6AFD">
              <w:rPr>
                <w:sz w:val="16"/>
                <w:szCs w:val="16"/>
              </w:rPr>
              <w:t>souladu doporučením výrobců pro daný virtualizační software</w:t>
            </w:r>
            <w:r w:rsidR="00816CFE">
              <w:rPr>
                <w:sz w:val="16"/>
                <w:szCs w:val="16"/>
              </w:rPr>
              <w:t xml:space="preserve"> a </w:t>
            </w:r>
            <w:r w:rsidRPr="00CB6AFD">
              <w:rPr>
                <w:sz w:val="16"/>
                <w:szCs w:val="16"/>
              </w:rPr>
              <w:t>aktuální verzi (týká instalace diskového Clusteru, dle požadavků výše</w:t>
            </w:r>
          </w:p>
          <w:p w14:paraId="0D576464" w14:textId="77777777" w:rsidR="00CB6AFD" w:rsidRDefault="00CB6AFD" w:rsidP="005E4EF9">
            <w:pPr>
              <w:pStyle w:val="Odstavecseseznamem"/>
              <w:numPr>
                <w:ilvl w:val="0"/>
                <w:numId w:val="14"/>
              </w:numPr>
              <w:ind w:left="219" w:hanging="219"/>
              <w:jc w:val="left"/>
              <w:rPr>
                <w:sz w:val="16"/>
                <w:szCs w:val="16"/>
              </w:rPr>
            </w:pPr>
            <w:r w:rsidRPr="00CB6AFD">
              <w:rPr>
                <w:sz w:val="16"/>
                <w:szCs w:val="16"/>
              </w:rPr>
              <w:t>migrace stávajícího provozovaného prostředí zadavatele na nový HW</w:t>
            </w:r>
          </w:p>
          <w:p w14:paraId="24D5FFDB" w14:textId="43C6B667" w:rsidR="00CD194F" w:rsidRPr="00CB6AFD" w:rsidRDefault="00CB6AFD" w:rsidP="005E4EF9">
            <w:pPr>
              <w:pStyle w:val="Odstavecseseznamem"/>
              <w:numPr>
                <w:ilvl w:val="0"/>
                <w:numId w:val="14"/>
              </w:numPr>
              <w:ind w:left="219" w:hanging="219"/>
              <w:jc w:val="left"/>
              <w:rPr>
                <w:sz w:val="16"/>
                <w:szCs w:val="16"/>
              </w:rPr>
            </w:pPr>
            <w:r w:rsidRPr="00CB6AFD">
              <w:rPr>
                <w:sz w:val="16"/>
                <w:szCs w:val="16"/>
              </w:rPr>
              <w:t>rekonfigurace zálohovacího clusteru</w:t>
            </w:r>
          </w:p>
        </w:tc>
        <w:tc>
          <w:tcPr>
            <w:tcW w:w="3978" w:type="dxa"/>
            <w:vAlign w:val="center"/>
          </w:tcPr>
          <w:p w14:paraId="40C52C88" w14:textId="77777777" w:rsidR="00CD194F" w:rsidRPr="001462C8" w:rsidRDefault="00CD194F" w:rsidP="00143E48">
            <w:pPr>
              <w:jc w:val="left"/>
              <w:rPr>
                <w:sz w:val="16"/>
                <w:szCs w:val="16"/>
              </w:rPr>
            </w:pPr>
          </w:p>
        </w:tc>
        <w:tc>
          <w:tcPr>
            <w:tcW w:w="926" w:type="dxa"/>
            <w:vAlign w:val="center"/>
          </w:tcPr>
          <w:p w14:paraId="674A2B2E" w14:textId="77777777" w:rsidR="00CD194F" w:rsidRPr="001462C8" w:rsidRDefault="00CD194F" w:rsidP="00143E48">
            <w:pPr>
              <w:jc w:val="center"/>
              <w:rPr>
                <w:sz w:val="16"/>
                <w:szCs w:val="16"/>
              </w:rPr>
            </w:pPr>
          </w:p>
        </w:tc>
      </w:tr>
      <w:tr w:rsidR="00CD194F" w:rsidRPr="001462C8" w14:paraId="7AD8D4F7" w14:textId="77777777" w:rsidTr="00143E48">
        <w:trPr>
          <w:trHeight w:val="283"/>
        </w:trPr>
        <w:tc>
          <w:tcPr>
            <w:tcW w:w="517" w:type="dxa"/>
            <w:vAlign w:val="center"/>
          </w:tcPr>
          <w:p w14:paraId="0EA3C489" w14:textId="77777777" w:rsidR="00CD194F" w:rsidRPr="001462C8" w:rsidRDefault="00CD194F" w:rsidP="005E4EF9">
            <w:pPr>
              <w:pStyle w:val="ANormln"/>
              <w:numPr>
                <w:ilvl w:val="0"/>
                <w:numId w:val="28"/>
              </w:numPr>
              <w:spacing w:before="0"/>
              <w:ind w:left="0" w:firstLine="0"/>
              <w:jc w:val="left"/>
              <w:rPr>
                <w:rFonts w:cs="Arial"/>
                <w:sz w:val="16"/>
                <w:szCs w:val="16"/>
              </w:rPr>
            </w:pPr>
          </w:p>
        </w:tc>
        <w:tc>
          <w:tcPr>
            <w:tcW w:w="3977" w:type="dxa"/>
            <w:vAlign w:val="center"/>
          </w:tcPr>
          <w:p w14:paraId="34F58A46" w14:textId="77777777" w:rsidR="00CA67BD" w:rsidRDefault="00CA67BD" w:rsidP="00143E48">
            <w:pPr>
              <w:jc w:val="left"/>
              <w:rPr>
                <w:sz w:val="16"/>
                <w:szCs w:val="16"/>
              </w:rPr>
            </w:pPr>
            <w:r w:rsidRPr="00CA67BD">
              <w:rPr>
                <w:sz w:val="16"/>
                <w:szCs w:val="16"/>
              </w:rPr>
              <w:t>Příslušenství</w:t>
            </w:r>
            <w:r>
              <w:rPr>
                <w:sz w:val="16"/>
                <w:szCs w:val="16"/>
              </w:rPr>
              <w:t>:</w:t>
            </w:r>
          </w:p>
          <w:p w14:paraId="3BB765F5" w14:textId="226DA65E" w:rsidR="00CD194F" w:rsidRPr="00760FF3" w:rsidRDefault="00CA67BD" w:rsidP="00143E48">
            <w:pPr>
              <w:jc w:val="left"/>
              <w:rPr>
                <w:sz w:val="16"/>
                <w:szCs w:val="16"/>
              </w:rPr>
            </w:pPr>
            <w:r w:rsidRPr="00CA67BD">
              <w:rPr>
                <w:sz w:val="16"/>
                <w:szCs w:val="16"/>
              </w:rPr>
              <w:t>Součástí dodávky je veškerá potřebná kabeláž pro plné zapojení všech portů do instalovaného prostředí</w:t>
            </w:r>
            <w:r w:rsidR="00816CFE">
              <w:rPr>
                <w:sz w:val="16"/>
                <w:szCs w:val="16"/>
              </w:rPr>
              <w:t xml:space="preserve"> a </w:t>
            </w:r>
            <w:r w:rsidRPr="00CA67BD">
              <w:rPr>
                <w:sz w:val="16"/>
                <w:szCs w:val="16"/>
              </w:rPr>
              <w:t>potřebná napájecí kabeláž kompatibilní</w:t>
            </w:r>
            <w:r w:rsidR="00816CFE">
              <w:rPr>
                <w:sz w:val="16"/>
                <w:szCs w:val="16"/>
              </w:rPr>
              <w:t xml:space="preserve"> s </w:t>
            </w:r>
            <w:r w:rsidRPr="00CA67BD">
              <w:rPr>
                <w:sz w:val="16"/>
                <w:szCs w:val="16"/>
              </w:rPr>
              <w:t>napájecími lištami</w:t>
            </w:r>
            <w:r w:rsidR="00816CFE">
              <w:rPr>
                <w:sz w:val="16"/>
                <w:szCs w:val="16"/>
              </w:rPr>
              <w:t xml:space="preserve"> v </w:t>
            </w:r>
            <w:r w:rsidRPr="00CA67BD">
              <w:rPr>
                <w:sz w:val="16"/>
                <w:szCs w:val="16"/>
              </w:rPr>
              <w:t>RACK skříních.</w:t>
            </w:r>
          </w:p>
        </w:tc>
        <w:tc>
          <w:tcPr>
            <w:tcW w:w="3978" w:type="dxa"/>
            <w:vAlign w:val="center"/>
          </w:tcPr>
          <w:p w14:paraId="05CF311A" w14:textId="77777777" w:rsidR="00CD194F" w:rsidRPr="001462C8" w:rsidRDefault="00CD194F" w:rsidP="00143E48">
            <w:pPr>
              <w:jc w:val="left"/>
              <w:rPr>
                <w:sz w:val="16"/>
                <w:szCs w:val="16"/>
              </w:rPr>
            </w:pPr>
          </w:p>
        </w:tc>
        <w:tc>
          <w:tcPr>
            <w:tcW w:w="926" w:type="dxa"/>
            <w:vAlign w:val="center"/>
          </w:tcPr>
          <w:p w14:paraId="789B5A01" w14:textId="77777777" w:rsidR="00CD194F" w:rsidRPr="001462C8" w:rsidRDefault="00CD194F" w:rsidP="00143E48">
            <w:pPr>
              <w:jc w:val="center"/>
              <w:rPr>
                <w:sz w:val="16"/>
                <w:szCs w:val="16"/>
              </w:rPr>
            </w:pPr>
          </w:p>
        </w:tc>
      </w:tr>
      <w:tr w:rsidR="00BE6397" w:rsidRPr="001462C8" w14:paraId="18B22A7A" w14:textId="77777777" w:rsidTr="00143E48">
        <w:trPr>
          <w:trHeight w:val="283"/>
        </w:trPr>
        <w:tc>
          <w:tcPr>
            <w:tcW w:w="517" w:type="dxa"/>
            <w:vAlign w:val="center"/>
          </w:tcPr>
          <w:p w14:paraId="7A090117" w14:textId="77777777" w:rsidR="00BE6397" w:rsidRPr="001462C8" w:rsidRDefault="00BE6397" w:rsidP="005E4EF9">
            <w:pPr>
              <w:pStyle w:val="ANormln"/>
              <w:numPr>
                <w:ilvl w:val="0"/>
                <w:numId w:val="28"/>
              </w:numPr>
              <w:spacing w:before="0"/>
              <w:ind w:left="0" w:firstLine="0"/>
              <w:jc w:val="left"/>
              <w:rPr>
                <w:rFonts w:cs="Arial"/>
                <w:sz w:val="16"/>
                <w:szCs w:val="16"/>
              </w:rPr>
            </w:pPr>
          </w:p>
        </w:tc>
        <w:tc>
          <w:tcPr>
            <w:tcW w:w="3977" w:type="dxa"/>
            <w:vAlign w:val="center"/>
          </w:tcPr>
          <w:p w14:paraId="4EEEC361" w14:textId="77777777" w:rsidR="00CA67BD" w:rsidRDefault="00CA67BD" w:rsidP="00143E48">
            <w:pPr>
              <w:jc w:val="left"/>
              <w:rPr>
                <w:sz w:val="16"/>
                <w:szCs w:val="16"/>
              </w:rPr>
            </w:pPr>
            <w:r w:rsidRPr="00CA67BD">
              <w:rPr>
                <w:sz w:val="16"/>
                <w:szCs w:val="16"/>
              </w:rPr>
              <w:t>Servisní podpora</w:t>
            </w:r>
            <w:r>
              <w:rPr>
                <w:sz w:val="16"/>
                <w:szCs w:val="16"/>
              </w:rPr>
              <w:t>:</w:t>
            </w:r>
          </w:p>
          <w:p w14:paraId="467BCF42" w14:textId="563A50C6" w:rsidR="00BE6397" w:rsidRPr="00760FF3" w:rsidRDefault="00CA67BD" w:rsidP="00143E48">
            <w:pPr>
              <w:jc w:val="left"/>
              <w:rPr>
                <w:sz w:val="16"/>
                <w:szCs w:val="16"/>
              </w:rPr>
            </w:pPr>
            <w:r w:rsidRPr="00CA67BD">
              <w:rPr>
                <w:sz w:val="16"/>
                <w:szCs w:val="16"/>
              </w:rPr>
              <w:t>Minimálně 5 let;</w:t>
            </w:r>
            <w:r w:rsidR="00816CFE">
              <w:rPr>
                <w:sz w:val="16"/>
                <w:szCs w:val="16"/>
              </w:rPr>
              <w:t xml:space="preserve"> v </w:t>
            </w:r>
            <w:r w:rsidRPr="00CA67BD">
              <w:rPr>
                <w:sz w:val="16"/>
                <w:szCs w:val="16"/>
              </w:rPr>
              <w:t>online režimu 24x7</w:t>
            </w:r>
            <w:r w:rsidR="00816CFE">
              <w:rPr>
                <w:sz w:val="16"/>
                <w:szCs w:val="16"/>
              </w:rPr>
              <w:t xml:space="preserve"> s </w:t>
            </w:r>
            <w:r w:rsidRPr="00CA67BD">
              <w:rPr>
                <w:sz w:val="16"/>
                <w:szCs w:val="16"/>
              </w:rPr>
              <w:t>odezvou tentýž pracovní den včetně software podpory, která umožňuje např. přístup</w:t>
            </w:r>
            <w:r w:rsidR="00816CFE">
              <w:rPr>
                <w:sz w:val="16"/>
                <w:szCs w:val="16"/>
              </w:rPr>
              <w:t xml:space="preserve"> k </w:t>
            </w:r>
            <w:r w:rsidRPr="00CA67BD">
              <w:rPr>
                <w:sz w:val="16"/>
                <w:szCs w:val="16"/>
              </w:rPr>
              <w:t>novým verzím FW, opravným patchům apod.</w:t>
            </w:r>
          </w:p>
        </w:tc>
        <w:tc>
          <w:tcPr>
            <w:tcW w:w="3978" w:type="dxa"/>
            <w:vAlign w:val="center"/>
          </w:tcPr>
          <w:p w14:paraId="16CAF337" w14:textId="77777777" w:rsidR="00BE6397" w:rsidRPr="001462C8" w:rsidRDefault="00BE6397" w:rsidP="00143E48">
            <w:pPr>
              <w:jc w:val="left"/>
              <w:rPr>
                <w:sz w:val="16"/>
                <w:szCs w:val="16"/>
              </w:rPr>
            </w:pPr>
          </w:p>
        </w:tc>
        <w:tc>
          <w:tcPr>
            <w:tcW w:w="926" w:type="dxa"/>
            <w:vAlign w:val="center"/>
          </w:tcPr>
          <w:p w14:paraId="02E14F77" w14:textId="77777777" w:rsidR="00BE6397" w:rsidRPr="001462C8" w:rsidRDefault="00BE6397" w:rsidP="00143E48">
            <w:pPr>
              <w:jc w:val="center"/>
              <w:rPr>
                <w:sz w:val="16"/>
                <w:szCs w:val="16"/>
              </w:rPr>
            </w:pPr>
          </w:p>
        </w:tc>
      </w:tr>
    </w:tbl>
    <w:p w14:paraId="520DE89D" w14:textId="77777777" w:rsidR="003D32CE" w:rsidRDefault="003D32CE" w:rsidP="003D32CE"/>
    <w:p w14:paraId="3014B875" w14:textId="77777777" w:rsidR="003D32CE" w:rsidRDefault="003D32CE" w:rsidP="003D32CE"/>
    <w:p w14:paraId="27EFA813" w14:textId="01C08729" w:rsidR="003D32CE" w:rsidRDefault="003D32CE" w:rsidP="003D32CE">
      <w:pPr>
        <w:pStyle w:val="Nadpis2"/>
      </w:pPr>
      <w:bookmarkStart w:id="43" w:name="_Toc201671916"/>
      <w:r>
        <w:t>Síťové úložiště NAS (ID6)</w:t>
      </w:r>
      <w:bookmarkEnd w:id="43"/>
    </w:p>
    <w:p w14:paraId="76427D6C" w14:textId="42CE3CB1" w:rsidR="00C626C6" w:rsidRPr="00412F35" w:rsidRDefault="00C626C6" w:rsidP="00C626C6">
      <w:pPr>
        <w:pStyle w:val="Titulek"/>
        <w:keepNext/>
        <w:rPr>
          <w:rFonts w:cs="Arial"/>
        </w:rPr>
      </w:pPr>
      <w:bookmarkStart w:id="44" w:name="_Toc201671938"/>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02E70">
        <w:rPr>
          <w:rFonts w:cs="Arial"/>
          <w:noProof/>
        </w:rPr>
        <w:t>14</w:t>
      </w:r>
      <w:r w:rsidRPr="00412F35">
        <w:rPr>
          <w:rFonts w:cs="Arial"/>
        </w:rPr>
        <w:fldChar w:fldCharType="end"/>
      </w:r>
      <w:r w:rsidRPr="00412F35">
        <w:rPr>
          <w:rFonts w:cs="Arial"/>
        </w:rPr>
        <w:t xml:space="preserve">: </w:t>
      </w:r>
      <w:r>
        <w:t>Síťové úložiště NAS (ID6)</w:t>
      </w:r>
      <w:bookmarkEnd w:id="44"/>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C626C6" w:rsidRPr="001462C8" w14:paraId="7DF15FB5" w14:textId="77777777" w:rsidTr="00143E48">
        <w:trPr>
          <w:tblHeader/>
        </w:trPr>
        <w:tc>
          <w:tcPr>
            <w:tcW w:w="517" w:type="dxa"/>
            <w:tcBorders>
              <w:top w:val="single" w:sz="4" w:space="0" w:color="808080"/>
            </w:tcBorders>
            <w:vAlign w:val="center"/>
          </w:tcPr>
          <w:p w14:paraId="6FD2803B"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798E5C21"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65715233" w14:textId="5EFD10E2" w:rsidR="00C626C6" w:rsidRPr="001462C8" w:rsidRDefault="00C626C6" w:rsidP="00143E48">
            <w:pPr>
              <w:pStyle w:val="ANormln"/>
              <w:keepNext/>
              <w:spacing w:before="0"/>
              <w:jc w:val="center"/>
              <w:rPr>
                <w:rFonts w:cs="Arial"/>
                <w:b/>
                <w:sz w:val="16"/>
                <w:szCs w:val="16"/>
              </w:rPr>
            </w:pPr>
            <w:r>
              <w:rPr>
                <w:rFonts w:cs="Arial"/>
                <w:b/>
                <w:sz w:val="16"/>
                <w:szCs w:val="16"/>
              </w:rPr>
              <w:t>Účastníkem nabízená hodnota, výrobce</w:t>
            </w:r>
            <w:r w:rsidR="00816CFE">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476B643D"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Splněno [ano/ne]</w:t>
            </w:r>
          </w:p>
        </w:tc>
      </w:tr>
      <w:tr w:rsidR="00C626C6" w:rsidRPr="001462C8" w14:paraId="70C7217E" w14:textId="77777777" w:rsidTr="00143E48">
        <w:trPr>
          <w:trHeight w:val="283"/>
        </w:trPr>
        <w:tc>
          <w:tcPr>
            <w:tcW w:w="517" w:type="dxa"/>
            <w:vAlign w:val="center"/>
          </w:tcPr>
          <w:p w14:paraId="277A3E08" w14:textId="77777777" w:rsidR="00C626C6" w:rsidRPr="001462C8" w:rsidRDefault="00C626C6" w:rsidP="005E4EF9">
            <w:pPr>
              <w:pStyle w:val="ANormln"/>
              <w:numPr>
                <w:ilvl w:val="0"/>
                <w:numId w:val="29"/>
              </w:numPr>
              <w:spacing w:before="0"/>
              <w:ind w:left="0" w:firstLine="0"/>
              <w:jc w:val="left"/>
              <w:rPr>
                <w:rFonts w:cs="Arial"/>
                <w:sz w:val="16"/>
                <w:szCs w:val="16"/>
              </w:rPr>
            </w:pPr>
          </w:p>
        </w:tc>
        <w:tc>
          <w:tcPr>
            <w:tcW w:w="3977" w:type="dxa"/>
            <w:vAlign w:val="center"/>
          </w:tcPr>
          <w:p w14:paraId="17AA86FC" w14:textId="05AA0162" w:rsidR="00C626C6" w:rsidRPr="00760FF3" w:rsidRDefault="00016FA5" w:rsidP="00143E48">
            <w:pPr>
              <w:jc w:val="left"/>
              <w:rPr>
                <w:sz w:val="16"/>
                <w:szCs w:val="16"/>
              </w:rPr>
            </w:pPr>
            <w:r w:rsidRPr="00016FA5">
              <w:rPr>
                <w:sz w:val="16"/>
                <w:szCs w:val="16"/>
              </w:rPr>
              <w:t>Provedení</w:t>
            </w:r>
            <w:r w:rsidR="005A0AE5">
              <w:rPr>
                <w:sz w:val="16"/>
                <w:szCs w:val="16"/>
              </w:rPr>
              <w:t xml:space="preserve">: </w:t>
            </w:r>
            <w:r w:rsidRPr="00016FA5">
              <w:rPr>
                <w:sz w:val="16"/>
                <w:szCs w:val="16"/>
              </w:rPr>
              <w:t>Server pro osazení do standardního 19" racku, velikost 2U, bez nástrojové kolejnice pro montáž do racku</w:t>
            </w:r>
            <w:r w:rsidR="005A0AE5">
              <w:rPr>
                <w:sz w:val="16"/>
                <w:szCs w:val="16"/>
              </w:rPr>
              <w:t>.</w:t>
            </w:r>
          </w:p>
        </w:tc>
        <w:tc>
          <w:tcPr>
            <w:tcW w:w="3978" w:type="dxa"/>
            <w:vAlign w:val="center"/>
          </w:tcPr>
          <w:p w14:paraId="04092F5E" w14:textId="77777777" w:rsidR="00C626C6" w:rsidRPr="001462C8" w:rsidRDefault="00C626C6" w:rsidP="00143E48">
            <w:pPr>
              <w:jc w:val="left"/>
              <w:rPr>
                <w:sz w:val="16"/>
                <w:szCs w:val="16"/>
              </w:rPr>
            </w:pPr>
          </w:p>
        </w:tc>
        <w:tc>
          <w:tcPr>
            <w:tcW w:w="926" w:type="dxa"/>
            <w:vAlign w:val="center"/>
          </w:tcPr>
          <w:p w14:paraId="6F6AD701" w14:textId="77777777" w:rsidR="00C626C6" w:rsidRPr="001462C8" w:rsidRDefault="00C626C6" w:rsidP="00143E48">
            <w:pPr>
              <w:jc w:val="center"/>
              <w:rPr>
                <w:sz w:val="16"/>
                <w:szCs w:val="16"/>
              </w:rPr>
            </w:pPr>
          </w:p>
        </w:tc>
      </w:tr>
      <w:tr w:rsidR="00C626C6" w:rsidRPr="001462C8" w14:paraId="45261F17" w14:textId="77777777" w:rsidTr="00143E48">
        <w:trPr>
          <w:trHeight w:val="283"/>
        </w:trPr>
        <w:tc>
          <w:tcPr>
            <w:tcW w:w="517" w:type="dxa"/>
            <w:vAlign w:val="center"/>
          </w:tcPr>
          <w:p w14:paraId="0AFCE2DE" w14:textId="77777777" w:rsidR="00C626C6" w:rsidRPr="001462C8" w:rsidRDefault="00C626C6" w:rsidP="005E4EF9">
            <w:pPr>
              <w:pStyle w:val="ANormln"/>
              <w:numPr>
                <w:ilvl w:val="0"/>
                <w:numId w:val="29"/>
              </w:numPr>
              <w:spacing w:before="0"/>
              <w:ind w:left="0" w:firstLine="0"/>
              <w:jc w:val="left"/>
              <w:rPr>
                <w:rFonts w:cs="Arial"/>
                <w:sz w:val="16"/>
                <w:szCs w:val="16"/>
              </w:rPr>
            </w:pPr>
          </w:p>
        </w:tc>
        <w:tc>
          <w:tcPr>
            <w:tcW w:w="3977" w:type="dxa"/>
            <w:vAlign w:val="center"/>
          </w:tcPr>
          <w:p w14:paraId="7B3DF203" w14:textId="76B7055C" w:rsidR="00C626C6" w:rsidRDefault="005A0AE5" w:rsidP="00143E48">
            <w:pPr>
              <w:jc w:val="left"/>
              <w:rPr>
                <w:sz w:val="16"/>
                <w:szCs w:val="16"/>
              </w:rPr>
            </w:pPr>
            <w:r w:rsidRPr="005A0AE5">
              <w:rPr>
                <w:sz w:val="16"/>
                <w:szCs w:val="16"/>
              </w:rPr>
              <w:t>CPU</w:t>
            </w:r>
            <w:r>
              <w:rPr>
                <w:sz w:val="16"/>
                <w:szCs w:val="16"/>
              </w:rPr>
              <w:t xml:space="preserve">: </w:t>
            </w:r>
            <w:r w:rsidRPr="005A0AE5">
              <w:rPr>
                <w:sz w:val="16"/>
                <w:szCs w:val="16"/>
              </w:rPr>
              <w:t>1 procesor</w:t>
            </w:r>
            <w:r w:rsidR="00816CFE">
              <w:rPr>
                <w:sz w:val="16"/>
                <w:szCs w:val="16"/>
              </w:rPr>
              <w:t xml:space="preserve"> s </w:t>
            </w:r>
            <w:r w:rsidRPr="005A0AE5">
              <w:rPr>
                <w:sz w:val="16"/>
                <w:szCs w:val="16"/>
              </w:rPr>
              <w:t>16 jádry</w:t>
            </w:r>
            <w:r w:rsidR="00816CFE">
              <w:rPr>
                <w:sz w:val="16"/>
                <w:szCs w:val="16"/>
              </w:rPr>
              <w:t xml:space="preserve"> s </w:t>
            </w:r>
            <w:r w:rsidRPr="005A0AE5">
              <w:rPr>
                <w:sz w:val="16"/>
                <w:szCs w:val="16"/>
              </w:rPr>
              <w:t>možností osazení druhého procesoru</w:t>
            </w:r>
            <w:r>
              <w:rPr>
                <w:sz w:val="16"/>
                <w:szCs w:val="16"/>
              </w:rPr>
              <w:t>.</w:t>
            </w:r>
          </w:p>
          <w:p w14:paraId="35DD9C0D" w14:textId="0A6FF5F1" w:rsidR="005A0AE5" w:rsidRDefault="005A0AE5" w:rsidP="00143E48">
            <w:pPr>
              <w:jc w:val="left"/>
              <w:rPr>
                <w:sz w:val="16"/>
                <w:szCs w:val="16"/>
              </w:rPr>
            </w:pPr>
            <w:r w:rsidRPr="005A0AE5">
              <w:rPr>
                <w:sz w:val="16"/>
                <w:szCs w:val="16"/>
              </w:rPr>
              <w:t>Spotřeba procesoru maximálně 270W</w:t>
            </w:r>
            <w:r>
              <w:rPr>
                <w:sz w:val="16"/>
                <w:szCs w:val="16"/>
              </w:rPr>
              <w:t>.</w:t>
            </w:r>
          </w:p>
          <w:p w14:paraId="229803AA" w14:textId="043ADFD1" w:rsidR="005A0AE5" w:rsidRPr="00760FF3" w:rsidRDefault="005A0AE5" w:rsidP="00143E48">
            <w:pPr>
              <w:jc w:val="left"/>
              <w:rPr>
                <w:sz w:val="16"/>
                <w:szCs w:val="16"/>
              </w:rPr>
            </w:pPr>
            <w:r w:rsidRPr="005A0AE5">
              <w:rPr>
                <w:sz w:val="16"/>
                <w:szCs w:val="16"/>
              </w:rPr>
              <w:t xml:space="preserve">Výkon plně osazené konfigurace dle benchmarku SPEC CPU2017 - hodnoty musí být uvedené na spec.org, sloupec </w:t>
            </w:r>
            <w:proofErr w:type="spellStart"/>
            <w:r w:rsidRPr="005A0AE5">
              <w:rPr>
                <w:sz w:val="16"/>
                <w:szCs w:val="16"/>
              </w:rPr>
              <w:t>Baseline</w:t>
            </w:r>
            <w:proofErr w:type="spellEnd"/>
            <w:r w:rsidRPr="005A0AE5">
              <w:rPr>
                <w:sz w:val="16"/>
                <w:szCs w:val="16"/>
              </w:rPr>
              <w:t xml:space="preserve">, </w:t>
            </w:r>
            <w:proofErr w:type="spellStart"/>
            <w:r w:rsidRPr="005A0AE5">
              <w:rPr>
                <w:sz w:val="16"/>
                <w:szCs w:val="16"/>
              </w:rPr>
              <w:t>Integer</w:t>
            </w:r>
            <w:proofErr w:type="spellEnd"/>
            <w:r w:rsidRPr="005A0AE5">
              <w:rPr>
                <w:sz w:val="16"/>
                <w:szCs w:val="16"/>
              </w:rPr>
              <w:t xml:space="preserve"> </w:t>
            </w:r>
            <w:proofErr w:type="spellStart"/>
            <w:r w:rsidRPr="005A0AE5">
              <w:rPr>
                <w:sz w:val="16"/>
                <w:szCs w:val="16"/>
              </w:rPr>
              <w:t>Rates</w:t>
            </w:r>
            <w:proofErr w:type="spellEnd"/>
            <w:r w:rsidRPr="005A0AE5">
              <w:rPr>
                <w:sz w:val="16"/>
                <w:szCs w:val="16"/>
              </w:rPr>
              <w:t xml:space="preserve"> – 380, </w:t>
            </w:r>
            <w:proofErr w:type="spellStart"/>
            <w:r w:rsidRPr="005A0AE5">
              <w:rPr>
                <w:sz w:val="16"/>
                <w:szCs w:val="16"/>
              </w:rPr>
              <w:t>Floating</w:t>
            </w:r>
            <w:proofErr w:type="spellEnd"/>
            <w:r w:rsidRPr="005A0AE5">
              <w:rPr>
                <w:sz w:val="16"/>
                <w:szCs w:val="16"/>
              </w:rPr>
              <w:t xml:space="preserve"> Point </w:t>
            </w:r>
            <w:proofErr w:type="spellStart"/>
            <w:r w:rsidRPr="005A0AE5">
              <w:rPr>
                <w:sz w:val="16"/>
                <w:szCs w:val="16"/>
              </w:rPr>
              <w:t>Rates</w:t>
            </w:r>
            <w:proofErr w:type="spellEnd"/>
            <w:r w:rsidRPr="005A0AE5">
              <w:rPr>
                <w:sz w:val="16"/>
                <w:szCs w:val="16"/>
              </w:rPr>
              <w:t xml:space="preserve"> </w:t>
            </w:r>
            <w:r>
              <w:rPr>
                <w:sz w:val="16"/>
                <w:szCs w:val="16"/>
              </w:rPr>
              <w:t>–</w:t>
            </w:r>
            <w:r w:rsidRPr="005A0AE5">
              <w:rPr>
                <w:sz w:val="16"/>
                <w:szCs w:val="16"/>
              </w:rPr>
              <w:t xml:space="preserve"> 535</w:t>
            </w:r>
            <w:r>
              <w:rPr>
                <w:sz w:val="16"/>
                <w:szCs w:val="16"/>
              </w:rPr>
              <w:t>.</w:t>
            </w:r>
          </w:p>
        </w:tc>
        <w:tc>
          <w:tcPr>
            <w:tcW w:w="3978" w:type="dxa"/>
            <w:vAlign w:val="center"/>
          </w:tcPr>
          <w:p w14:paraId="3CD16042" w14:textId="77777777" w:rsidR="00C626C6" w:rsidRPr="001462C8" w:rsidRDefault="00C626C6" w:rsidP="00143E48">
            <w:pPr>
              <w:jc w:val="left"/>
              <w:rPr>
                <w:sz w:val="16"/>
                <w:szCs w:val="16"/>
              </w:rPr>
            </w:pPr>
          </w:p>
        </w:tc>
        <w:tc>
          <w:tcPr>
            <w:tcW w:w="926" w:type="dxa"/>
            <w:vAlign w:val="center"/>
          </w:tcPr>
          <w:p w14:paraId="4766931A" w14:textId="77777777" w:rsidR="00C626C6" w:rsidRPr="001462C8" w:rsidRDefault="00C626C6" w:rsidP="00143E48">
            <w:pPr>
              <w:jc w:val="center"/>
              <w:rPr>
                <w:sz w:val="16"/>
                <w:szCs w:val="16"/>
              </w:rPr>
            </w:pPr>
          </w:p>
        </w:tc>
      </w:tr>
      <w:tr w:rsidR="005A0AE5" w:rsidRPr="001462C8" w14:paraId="38C911FC" w14:textId="77777777" w:rsidTr="00143E48">
        <w:trPr>
          <w:trHeight w:val="283"/>
        </w:trPr>
        <w:tc>
          <w:tcPr>
            <w:tcW w:w="517" w:type="dxa"/>
            <w:vAlign w:val="center"/>
          </w:tcPr>
          <w:p w14:paraId="4109C215" w14:textId="77777777" w:rsidR="005A0AE5" w:rsidRPr="001462C8" w:rsidRDefault="005A0AE5" w:rsidP="005E4EF9">
            <w:pPr>
              <w:pStyle w:val="ANormln"/>
              <w:numPr>
                <w:ilvl w:val="0"/>
                <w:numId w:val="29"/>
              </w:numPr>
              <w:spacing w:before="0"/>
              <w:ind w:left="0" w:firstLine="0"/>
              <w:jc w:val="left"/>
              <w:rPr>
                <w:rFonts w:cs="Arial"/>
                <w:sz w:val="16"/>
                <w:szCs w:val="16"/>
              </w:rPr>
            </w:pPr>
          </w:p>
        </w:tc>
        <w:tc>
          <w:tcPr>
            <w:tcW w:w="3977" w:type="dxa"/>
            <w:vAlign w:val="center"/>
          </w:tcPr>
          <w:p w14:paraId="19CC1BB9" w14:textId="77777777" w:rsidR="005A0AE5" w:rsidRDefault="005A0AE5" w:rsidP="00143E48">
            <w:pPr>
              <w:jc w:val="left"/>
              <w:rPr>
                <w:sz w:val="16"/>
                <w:szCs w:val="16"/>
              </w:rPr>
            </w:pPr>
            <w:r w:rsidRPr="005A0AE5">
              <w:rPr>
                <w:sz w:val="16"/>
                <w:szCs w:val="16"/>
              </w:rPr>
              <w:t>RAM</w:t>
            </w:r>
            <w:r>
              <w:rPr>
                <w:sz w:val="16"/>
                <w:szCs w:val="16"/>
              </w:rPr>
              <w:t xml:space="preserve">: </w:t>
            </w:r>
            <w:r w:rsidRPr="005A0AE5">
              <w:rPr>
                <w:sz w:val="16"/>
                <w:szCs w:val="16"/>
              </w:rPr>
              <w:t>256GB DDR5 operační paměti, rychlost paměti aspoň 5600MHz</w:t>
            </w:r>
            <w:r>
              <w:rPr>
                <w:sz w:val="16"/>
                <w:szCs w:val="16"/>
              </w:rPr>
              <w:t>.</w:t>
            </w:r>
          </w:p>
          <w:p w14:paraId="5798C8A7" w14:textId="77777777" w:rsidR="005A0AE5" w:rsidRDefault="005A0AE5" w:rsidP="00143E48">
            <w:pPr>
              <w:jc w:val="left"/>
              <w:rPr>
                <w:sz w:val="16"/>
                <w:szCs w:val="16"/>
              </w:rPr>
            </w:pPr>
            <w:r w:rsidRPr="005A0AE5">
              <w:rPr>
                <w:sz w:val="16"/>
                <w:szCs w:val="16"/>
              </w:rPr>
              <w:t>Osazení všech kanálů paměťového řadiče</w:t>
            </w:r>
            <w:r w:rsidR="002A41B3">
              <w:rPr>
                <w:sz w:val="16"/>
                <w:szCs w:val="16"/>
              </w:rPr>
              <w:t>.</w:t>
            </w:r>
          </w:p>
          <w:p w14:paraId="2E676A55" w14:textId="5FF41B83" w:rsidR="002A41B3" w:rsidRPr="00760FF3" w:rsidRDefault="002A41B3" w:rsidP="00143E48">
            <w:pPr>
              <w:jc w:val="left"/>
              <w:rPr>
                <w:sz w:val="16"/>
                <w:szCs w:val="16"/>
              </w:rPr>
            </w:pPr>
            <w:r w:rsidRPr="002A41B3">
              <w:rPr>
                <w:sz w:val="16"/>
                <w:szCs w:val="16"/>
              </w:rPr>
              <w:t>Rozšiřitelnost na 8 TB DDR5 RAM, minimálně 32 paměťových slotů</w:t>
            </w:r>
            <w:r>
              <w:rPr>
                <w:sz w:val="16"/>
                <w:szCs w:val="16"/>
              </w:rPr>
              <w:t>.</w:t>
            </w:r>
          </w:p>
        </w:tc>
        <w:tc>
          <w:tcPr>
            <w:tcW w:w="3978" w:type="dxa"/>
            <w:vAlign w:val="center"/>
          </w:tcPr>
          <w:p w14:paraId="50671C64" w14:textId="77777777" w:rsidR="005A0AE5" w:rsidRPr="001462C8" w:rsidRDefault="005A0AE5" w:rsidP="00143E48">
            <w:pPr>
              <w:jc w:val="left"/>
              <w:rPr>
                <w:sz w:val="16"/>
                <w:szCs w:val="16"/>
              </w:rPr>
            </w:pPr>
          </w:p>
        </w:tc>
        <w:tc>
          <w:tcPr>
            <w:tcW w:w="926" w:type="dxa"/>
            <w:vAlign w:val="center"/>
          </w:tcPr>
          <w:p w14:paraId="1EB8F62E" w14:textId="77777777" w:rsidR="005A0AE5" w:rsidRPr="001462C8" w:rsidRDefault="005A0AE5" w:rsidP="00143E48">
            <w:pPr>
              <w:jc w:val="center"/>
              <w:rPr>
                <w:sz w:val="16"/>
                <w:szCs w:val="16"/>
              </w:rPr>
            </w:pPr>
          </w:p>
        </w:tc>
      </w:tr>
      <w:tr w:rsidR="005A0AE5" w:rsidRPr="001462C8" w14:paraId="1A045E7E" w14:textId="77777777" w:rsidTr="00143E48">
        <w:trPr>
          <w:trHeight w:val="283"/>
        </w:trPr>
        <w:tc>
          <w:tcPr>
            <w:tcW w:w="517" w:type="dxa"/>
            <w:vAlign w:val="center"/>
          </w:tcPr>
          <w:p w14:paraId="750615BB" w14:textId="77777777" w:rsidR="005A0AE5" w:rsidRPr="001462C8" w:rsidRDefault="005A0AE5" w:rsidP="005E4EF9">
            <w:pPr>
              <w:pStyle w:val="ANormln"/>
              <w:numPr>
                <w:ilvl w:val="0"/>
                <w:numId w:val="29"/>
              </w:numPr>
              <w:spacing w:before="0"/>
              <w:ind w:left="0" w:firstLine="0"/>
              <w:jc w:val="left"/>
              <w:rPr>
                <w:rFonts w:cs="Arial"/>
                <w:sz w:val="16"/>
                <w:szCs w:val="16"/>
              </w:rPr>
            </w:pPr>
          </w:p>
        </w:tc>
        <w:tc>
          <w:tcPr>
            <w:tcW w:w="3977" w:type="dxa"/>
            <w:vAlign w:val="center"/>
          </w:tcPr>
          <w:p w14:paraId="736857A1" w14:textId="2CCC7FD9" w:rsidR="002A41B3" w:rsidRPr="002A41B3" w:rsidRDefault="002A41B3" w:rsidP="002A41B3">
            <w:pPr>
              <w:jc w:val="left"/>
              <w:rPr>
                <w:sz w:val="16"/>
                <w:szCs w:val="16"/>
              </w:rPr>
            </w:pPr>
            <w:r w:rsidRPr="002A41B3">
              <w:rPr>
                <w:sz w:val="16"/>
                <w:szCs w:val="16"/>
              </w:rPr>
              <w:t>HDD</w:t>
            </w:r>
            <w:r>
              <w:rPr>
                <w:sz w:val="16"/>
                <w:szCs w:val="16"/>
              </w:rPr>
              <w:t xml:space="preserve">: </w:t>
            </w:r>
            <w:r w:rsidRPr="002A41B3">
              <w:rPr>
                <w:sz w:val="16"/>
                <w:szCs w:val="16"/>
              </w:rPr>
              <w:t>Osazeno 12x 16TB 7.2k SATA hot-swap HDD</w:t>
            </w:r>
            <w:r>
              <w:rPr>
                <w:sz w:val="16"/>
                <w:szCs w:val="16"/>
              </w:rPr>
              <w:t>.</w:t>
            </w:r>
          </w:p>
          <w:p w14:paraId="04F6B4CD" w14:textId="190EAD07" w:rsidR="002A41B3" w:rsidRPr="002A41B3" w:rsidRDefault="002A41B3" w:rsidP="002A41B3">
            <w:pPr>
              <w:jc w:val="left"/>
              <w:rPr>
                <w:sz w:val="16"/>
                <w:szCs w:val="16"/>
              </w:rPr>
            </w:pPr>
            <w:r w:rsidRPr="002A41B3">
              <w:rPr>
                <w:sz w:val="16"/>
                <w:szCs w:val="16"/>
              </w:rPr>
              <w:t>Podpora až 20x 3,5" disků</w:t>
            </w:r>
            <w:r>
              <w:rPr>
                <w:sz w:val="16"/>
                <w:szCs w:val="16"/>
              </w:rPr>
              <w:t>.</w:t>
            </w:r>
          </w:p>
          <w:p w14:paraId="057C8C3E" w14:textId="5E6B969D" w:rsidR="005A0AE5" w:rsidRPr="00760FF3" w:rsidRDefault="002A41B3" w:rsidP="002A41B3">
            <w:pPr>
              <w:jc w:val="left"/>
              <w:rPr>
                <w:sz w:val="16"/>
                <w:szCs w:val="16"/>
              </w:rPr>
            </w:pPr>
            <w:r w:rsidRPr="002A41B3">
              <w:rPr>
                <w:sz w:val="16"/>
                <w:szCs w:val="16"/>
              </w:rPr>
              <w:t>Dvojice interních M.2 SATA SSD</w:t>
            </w:r>
            <w:r w:rsidR="00816CFE">
              <w:rPr>
                <w:sz w:val="16"/>
                <w:szCs w:val="16"/>
              </w:rPr>
              <w:t xml:space="preserve"> v </w:t>
            </w:r>
            <w:r w:rsidRPr="002A41B3">
              <w:rPr>
                <w:sz w:val="16"/>
                <w:szCs w:val="16"/>
              </w:rPr>
              <w:t>RAID1, umožňující bootování OS nebo hypervizoru,</w:t>
            </w:r>
            <w:r w:rsidR="00816CFE">
              <w:rPr>
                <w:sz w:val="16"/>
                <w:szCs w:val="16"/>
              </w:rPr>
              <w:t xml:space="preserve"> o </w:t>
            </w:r>
            <w:r w:rsidRPr="002A41B3">
              <w:rPr>
                <w:sz w:val="16"/>
                <w:szCs w:val="16"/>
              </w:rPr>
              <w:t>kapacitě 240GB</w:t>
            </w:r>
            <w:r w:rsidR="00816CFE">
              <w:rPr>
                <w:sz w:val="16"/>
                <w:szCs w:val="16"/>
              </w:rPr>
              <w:t xml:space="preserve"> a </w:t>
            </w:r>
            <w:r w:rsidRPr="002A41B3">
              <w:rPr>
                <w:sz w:val="16"/>
                <w:szCs w:val="16"/>
              </w:rPr>
              <w:t>alespoň 1 DWPD</w:t>
            </w:r>
            <w:r>
              <w:rPr>
                <w:sz w:val="16"/>
                <w:szCs w:val="16"/>
              </w:rPr>
              <w:t>.</w:t>
            </w:r>
          </w:p>
        </w:tc>
        <w:tc>
          <w:tcPr>
            <w:tcW w:w="3978" w:type="dxa"/>
            <w:vAlign w:val="center"/>
          </w:tcPr>
          <w:p w14:paraId="161CC9D1" w14:textId="77777777" w:rsidR="005A0AE5" w:rsidRPr="001462C8" w:rsidRDefault="005A0AE5" w:rsidP="00143E48">
            <w:pPr>
              <w:jc w:val="left"/>
              <w:rPr>
                <w:sz w:val="16"/>
                <w:szCs w:val="16"/>
              </w:rPr>
            </w:pPr>
          </w:p>
        </w:tc>
        <w:tc>
          <w:tcPr>
            <w:tcW w:w="926" w:type="dxa"/>
            <w:vAlign w:val="center"/>
          </w:tcPr>
          <w:p w14:paraId="69771F9B" w14:textId="77777777" w:rsidR="005A0AE5" w:rsidRPr="001462C8" w:rsidRDefault="005A0AE5" w:rsidP="00143E48">
            <w:pPr>
              <w:jc w:val="center"/>
              <w:rPr>
                <w:sz w:val="16"/>
                <w:szCs w:val="16"/>
              </w:rPr>
            </w:pPr>
          </w:p>
        </w:tc>
      </w:tr>
      <w:tr w:rsidR="005A0AE5" w:rsidRPr="001462C8" w14:paraId="520E3EA2" w14:textId="77777777" w:rsidTr="00143E48">
        <w:trPr>
          <w:trHeight w:val="283"/>
        </w:trPr>
        <w:tc>
          <w:tcPr>
            <w:tcW w:w="517" w:type="dxa"/>
            <w:vAlign w:val="center"/>
          </w:tcPr>
          <w:p w14:paraId="3C5FE7C2" w14:textId="77777777" w:rsidR="005A0AE5" w:rsidRPr="001462C8" w:rsidRDefault="005A0AE5" w:rsidP="005E4EF9">
            <w:pPr>
              <w:pStyle w:val="ANormln"/>
              <w:numPr>
                <w:ilvl w:val="0"/>
                <w:numId w:val="29"/>
              </w:numPr>
              <w:spacing w:before="0"/>
              <w:ind w:left="0" w:firstLine="0"/>
              <w:jc w:val="left"/>
              <w:rPr>
                <w:rFonts w:cs="Arial"/>
                <w:sz w:val="16"/>
                <w:szCs w:val="16"/>
              </w:rPr>
            </w:pPr>
          </w:p>
        </w:tc>
        <w:tc>
          <w:tcPr>
            <w:tcW w:w="3977" w:type="dxa"/>
            <w:vAlign w:val="center"/>
          </w:tcPr>
          <w:p w14:paraId="464ACDE0" w14:textId="7E786E17" w:rsidR="005A0AE5" w:rsidRPr="00760FF3" w:rsidRDefault="002A41B3" w:rsidP="00143E48">
            <w:pPr>
              <w:jc w:val="left"/>
              <w:rPr>
                <w:sz w:val="16"/>
                <w:szCs w:val="16"/>
              </w:rPr>
            </w:pPr>
            <w:r w:rsidRPr="002A41B3">
              <w:rPr>
                <w:sz w:val="16"/>
                <w:szCs w:val="16"/>
              </w:rPr>
              <w:t>RAID Řadič</w:t>
            </w:r>
            <w:r>
              <w:rPr>
                <w:sz w:val="16"/>
                <w:szCs w:val="16"/>
              </w:rPr>
              <w:t xml:space="preserve">: </w:t>
            </w:r>
            <w:r w:rsidRPr="002A41B3">
              <w:rPr>
                <w:sz w:val="16"/>
                <w:szCs w:val="16"/>
              </w:rPr>
              <w:t>12 Gb interní RAID řadič</w:t>
            </w:r>
            <w:r w:rsidR="00816CFE">
              <w:rPr>
                <w:sz w:val="16"/>
                <w:szCs w:val="16"/>
              </w:rPr>
              <w:t xml:space="preserve"> s </w:t>
            </w:r>
            <w:r w:rsidRPr="002A41B3">
              <w:rPr>
                <w:sz w:val="16"/>
                <w:szCs w:val="16"/>
              </w:rPr>
              <w:t xml:space="preserve">podporou </w:t>
            </w:r>
            <w:proofErr w:type="spellStart"/>
            <w:r w:rsidRPr="002A41B3">
              <w:rPr>
                <w:sz w:val="16"/>
                <w:szCs w:val="16"/>
              </w:rPr>
              <w:t>Tri</w:t>
            </w:r>
            <w:proofErr w:type="spellEnd"/>
            <w:r w:rsidRPr="002A41B3">
              <w:rPr>
                <w:sz w:val="16"/>
                <w:szCs w:val="16"/>
              </w:rPr>
              <w:t>-Mode (možnost obsluhovat disky typu SATA, SAS</w:t>
            </w:r>
            <w:r w:rsidR="00816CFE">
              <w:rPr>
                <w:sz w:val="16"/>
                <w:szCs w:val="16"/>
              </w:rPr>
              <w:t xml:space="preserve"> a </w:t>
            </w:r>
            <w:proofErr w:type="spellStart"/>
            <w:r w:rsidRPr="002A41B3">
              <w:rPr>
                <w:sz w:val="16"/>
                <w:szCs w:val="16"/>
              </w:rPr>
              <w:t>NVMe</w:t>
            </w:r>
            <w:proofErr w:type="spellEnd"/>
            <w:r w:rsidRPr="002A41B3">
              <w:rPr>
                <w:sz w:val="16"/>
                <w:szCs w:val="16"/>
              </w:rPr>
              <w:t xml:space="preserve"> U.3), 4GB zálohované </w:t>
            </w:r>
            <w:proofErr w:type="spellStart"/>
            <w:r w:rsidRPr="002A41B3">
              <w:rPr>
                <w:sz w:val="16"/>
                <w:szCs w:val="16"/>
              </w:rPr>
              <w:t>cache</w:t>
            </w:r>
            <w:proofErr w:type="spellEnd"/>
            <w:r w:rsidRPr="002A41B3">
              <w:rPr>
                <w:sz w:val="16"/>
                <w:szCs w:val="16"/>
              </w:rPr>
              <w:t>, možnost připojení až 16 disků</w:t>
            </w:r>
            <w:r>
              <w:rPr>
                <w:sz w:val="16"/>
                <w:szCs w:val="16"/>
              </w:rPr>
              <w:t>.</w:t>
            </w:r>
          </w:p>
        </w:tc>
        <w:tc>
          <w:tcPr>
            <w:tcW w:w="3978" w:type="dxa"/>
            <w:vAlign w:val="center"/>
          </w:tcPr>
          <w:p w14:paraId="3EC8E065" w14:textId="77777777" w:rsidR="005A0AE5" w:rsidRPr="001462C8" w:rsidRDefault="005A0AE5" w:rsidP="00143E48">
            <w:pPr>
              <w:jc w:val="left"/>
              <w:rPr>
                <w:sz w:val="16"/>
                <w:szCs w:val="16"/>
              </w:rPr>
            </w:pPr>
          </w:p>
        </w:tc>
        <w:tc>
          <w:tcPr>
            <w:tcW w:w="926" w:type="dxa"/>
            <w:vAlign w:val="center"/>
          </w:tcPr>
          <w:p w14:paraId="3B554A40" w14:textId="77777777" w:rsidR="005A0AE5" w:rsidRPr="001462C8" w:rsidRDefault="005A0AE5" w:rsidP="00143E48">
            <w:pPr>
              <w:jc w:val="center"/>
              <w:rPr>
                <w:sz w:val="16"/>
                <w:szCs w:val="16"/>
              </w:rPr>
            </w:pPr>
          </w:p>
        </w:tc>
      </w:tr>
      <w:tr w:rsidR="005A0AE5" w:rsidRPr="001462C8" w14:paraId="054A8120" w14:textId="77777777" w:rsidTr="00143E48">
        <w:trPr>
          <w:trHeight w:val="283"/>
        </w:trPr>
        <w:tc>
          <w:tcPr>
            <w:tcW w:w="517" w:type="dxa"/>
            <w:vAlign w:val="center"/>
          </w:tcPr>
          <w:p w14:paraId="75386BD6" w14:textId="77777777" w:rsidR="005A0AE5" w:rsidRPr="001462C8" w:rsidRDefault="005A0AE5" w:rsidP="005E4EF9">
            <w:pPr>
              <w:pStyle w:val="ANormln"/>
              <w:numPr>
                <w:ilvl w:val="0"/>
                <w:numId w:val="29"/>
              </w:numPr>
              <w:spacing w:before="0"/>
              <w:ind w:left="0" w:firstLine="0"/>
              <w:jc w:val="left"/>
              <w:rPr>
                <w:rFonts w:cs="Arial"/>
                <w:sz w:val="16"/>
                <w:szCs w:val="16"/>
              </w:rPr>
            </w:pPr>
          </w:p>
        </w:tc>
        <w:tc>
          <w:tcPr>
            <w:tcW w:w="3977" w:type="dxa"/>
            <w:vAlign w:val="center"/>
          </w:tcPr>
          <w:p w14:paraId="14345E06" w14:textId="6CC2531C" w:rsidR="002A41B3" w:rsidRPr="002A41B3" w:rsidRDefault="002A41B3" w:rsidP="002A41B3">
            <w:pPr>
              <w:jc w:val="left"/>
              <w:rPr>
                <w:sz w:val="16"/>
                <w:szCs w:val="16"/>
              </w:rPr>
            </w:pPr>
            <w:r w:rsidRPr="002A41B3">
              <w:rPr>
                <w:sz w:val="16"/>
                <w:szCs w:val="16"/>
              </w:rPr>
              <w:t>IO Rozhraní</w:t>
            </w:r>
            <w:r>
              <w:rPr>
                <w:sz w:val="16"/>
                <w:szCs w:val="16"/>
              </w:rPr>
              <w:t xml:space="preserve">: </w:t>
            </w:r>
            <w:r w:rsidRPr="002A41B3">
              <w:rPr>
                <w:sz w:val="16"/>
                <w:szCs w:val="16"/>
              </w:rPr>
              <w:t>4 portová síťová karta 1Gb Base-T ve standardu OCP 3.0</w:t>
            </w:r>
            <w:r>
              <w:rPr>
                <w:sz w:val="16"/>
                <w:szCs w:val="16"/>
              </w:rPr>
              <w:t>.</w:t>
            </w:r>
          </w:p>
          <w:p w14:paraId="3807C49A" w14:textId="75FB4BBC" w:rsidR="002A41B3" w:rsidRPr="002A41B3" w:rsidRDefault="002A41B3" w:rsidP="002A41B3">
            <w:pPr>
              <w:jc w:val="left"/>
              <w:rPr>
                <w:sz w:val="16"/>
                <w:szCs w:val="16"/>
              </w:rPr>
            </w:pPr>
            <w:r w:rsidRPr="002A41B3">
              <w:rPr>
                <w:sz w:val="16"/>
                <w:szCs w:val="16"/>
              </w:rPr>
              <w:t xml:space="preserve">2 portová síťová karta 10Gb Base-T </w:t>
            </w:r>
            <w:proofErr w:type="spellStart"/>
            <w:r w:rsidRPr="002A41B3">
              <w:rPr>
                <w:sz w:val="16"/>
                <w:szCs w:val="16"/>
              </w:rPr>
              <w:t>PCIe</w:t>
            </w:r>
            <w:proofErr w:type="spellEnd"/>
            <w:r>
              <w:rPr>
                <w:sz w:val="16"/>
                <w:szCs w:val="16"/>
              </w:rPr>
              <w:t>.</w:t>
            </w:r>
          </w:p>
          <w:p w14:paraId="108DEB54" w14:textId="42113F55" w:rsidR="002A41B3" w:rsidRPr="00760FF3" w:rsidRDefault="002A41B3" w:rsidP="002A41B3">
            <w:pPr>
              <w:jc w:val="left"/>
              <w:rPr>
                <w:sz w:val="16"/>
                <w:szCs w:val="16"/>
              </w:rPr>
            </w:pPr>
            <w:r w:rsidRPr="002A41B3">
              <w:rPr>
                <w:sz w:val="16"/>
                <w:szCs w:val="16"/>
              </w:rPr>
              <w:t xml:space="preserve">2 portový 16Gb </w:t>
            </w:r>
            <w:proofErr w:type="spellStart"/>
            <w:r w:rsidRPr="002A41B3">
              <w:rPr>
                <w:sz w:val="16"/>
                <w:szCs w:val="16"/>
              </w:rPr>
              <w:t>Fiber</w:t>
            </w:r>
            <w:proofErr w:type="spellEnd"/>
            <w:r w:rsidRPr="002A41B3">
              <w:rPr>
                <w:sz w:val="16"/>
                <w:szCs w:val="16"/>
              </w:rPr>
              <w:t xml:space="preserve"> Channel Host Bus Adapter</w:t>
            </w:r>
            <w:r>
              <w:rPr>
                <w:sz w:val="16"/>
                <w:szCs w:val="16"/>
              </w:rPr>
              <w:t>.</w:t>
            </w:r>
          </w:p>
        </w:tc>
        <w:tc>
          <w:tcPr>
            <w:tcW w:w="3978" w:type="dxa"/>
            <w:vAlign w:val="center"/>
          </w:tcPr>
          <w:p w14:paraId="2F89AF49" w14:textId="77777777" w:rsidR="005A0AE5" w:rsidRPr="001462C8" w:rsidRDefault="005A0AE5" w:rsidP="00143E48">
            <w:pPr>
              <w:jc w:val="left"/>
              <w:rPr>
                <w:sz w:val="16"/>
                <w:szCs w:val="16"/>
              </w:rPr>
            </w:pPr>
          </w:p>
        </w:tc>
        <w:tc>
          <w:tcPr>
            <w:tcW w:w="926" w:type="dxa"/>
            <w:vAlign w:val="center"/>
          </w:tcPr>
          <w:p w14:paraId="50165F15" w14:textId="77777777" w:rsidR="005A0AE5" w:rsidRPr="001462C8" w:rsidRDefault="005A0AE5" w:rsidP="00143E48">
            <w:pPr>
              <w:jc w:val="center"/>
              <w:rPr>
                <w:sz w:val="16"/>
                <w:szCs w:val="16"/>
              </w:rPr>
            </w:pPr>
          </w:p>
        </w:tc>
      </w:tr>
      <w:tr w:rsidR="005A0AE5" w:rsidRPr="001462C8" w14:paraId="39776E9A" w14:textId="77777777" w:rsidTr="00143E48">
        <w:trPr>
          <w:trHeight w:val="283"/>
        </w:trPr>
        <w:tc>
          <w:tcPr>
            <w:tcW w:w="517" w:type="dxa"/>
            <w:vAlign w:val="center"/>
          </w:tcPr>
          <w:p w14:paraId="098BE987" w14:textId="77777777" w:rsidR="005A0AE5" w:rsidRPr="001462C8" w:rsidRDefault="005A0AE5" w:rsidP="005E4EF9">
            <w:pPr>
              <w:pStyle w:val="ANormln"/>
              <w:numPr>
                <w:ilvl w:val="0"/>
                <w:numId w:val="29"/>
              </w:numPr>
              <w:spacing w:before="0"/>
              <w:ind w:left="0" w:firstLine="0"/>
              <w:jc w:val="left"/>
              <w:rPr>
                <w:rFonts w:cs="Arial"/>
                <w:sz w:val="16"/>
                <w:szCs w:val="16"/>
              </w:rPr>
            </w:pPr>
          </w:p>
        </w:tc>
        <w:tc>
          <w:tcPr>
            <w:tcW w:w="3977" w:type="dxa"/>
            <w:vAlign w:val="center"/>
          </w:tcPr>
          <w:p w14:paraId="54309127" w14:textId="7ADE74FD" w:rsidR="002A41B3" w:rsidRPr="002A41B3" w:rsidRDefault="002A41B3" w:rsidP="002A41B3">
            <w:pPr>
              <w:jc w:val="left"/>
              <w:rPr>
                <w:sz w:val="16"/>
                <w:szCs w:val="16"/>
              </w:rPr>
            </w:pPr>
            <w:proofErr w:type="spellStart"/>
            <w:r w:rsidRPr="002A41B3">
              <w:rPr>
                <w:sz w:val="16"/>
                <w:szCs w:val="16"/>
              </w:rPr>
              <w:t>PCIe</w:t>
            </w:r>
            <w:proofErr w:type="spellEnd"/>
            <w:r w:rsidRPr="002A41B3">
              <w:rPr>
                <w:sz w:val="16"/>
                <w:szCs w:val="16"/>
              </w:rPr>
              <w:t xml:space="preserve"> sloty</w:t>
            </w:r>
            <w:r>
              <w:rPr>
                <w:sz w:val="16"/>
                <w:szCs w:val="16"/>
              </w:rPr>
              <w:t xml:space="preserve">: </w:t>
            </w:r>
            <w:r w:rsidRPr="002A41B3">
              <w:rPr>
                <w:sz w:val="16"/>
                <w:szCs w:val="16"/>
              </w:rPr>
              <w:t xml:space="preserve">Podpora až 10 </w:t>
            </w:r>
            <w:proofErr w:type="spellStart"/>
            <w:r w:rsidRPr="002A41B3">
              <w:rPr>
                <w:sz w:val="16"/>
                <w:szCs w:val="16"/>
              </w:rPr>
              <w:t>PCIe</w:t>
            </w:r>
            <w:proofErr w:type="spellEnd"/>
            <w:r w:rsidRPr="002A41B3">
              <w:rPr>
                <w:sz w:val="16"/>
                <w:szCs w:val="16"/>
              </w:rPr>
              <w:t xml:space="preserve"> slotů generace </w:t>
            </w:r>
            <w:proofErr w:type="spellStart"/>
            <w:r w:rsidRPr="002A41B3">
              <w:rPr>
                <w:sz w:val="16"/>
                <w:szCs w:val="16"/>
              </w:rPr>
              <w:t>PCIe</w:t>
            </w:r>
            <w:proofErr w:type="spellEnd"/>
            <w:r w:rsidRPr="002A41B3">
              <w:rPr>
                <w:sz w:val="16"/>
                <w:szCs w:val="16"/>
              </w:rPr>
              <w:t xml:space="preserve"> 5.0 + 1x slot OCP 3.0</w:t>
            </w:r>
            <w:r>
              <w:rPr>
                <w:sz w:val="16"/>
                <w:szCs w:val="16"/>
              </w:rPr>
              <w:t>.</w:t>
            </w:r>
          </w:p>
          <w:p w14:paraId="578A96F7" w14:textId="433AF8D5" w:rsidR="005A0AE5" w:rsidRPr="00760FF3" w:rsidRDefault="002A41B3" w:rsidP="002A41B3">
            <w:pPr>
              <w:jc w:val="left"/>
              <w:rPr>
                <w:sz w:val="16"/>
                <w:szCs w:val="16"/>
              </w:rPr>
            </w:pPr>
            <w:r w:rsidRPr="002A41B3">
              <w:rPr>
                <w:sz w:val="16"/>
                <w:szCs w:val="16"/>
              </w:rPr>
              <w:t>Možnost osazení až osmi grafických adaptérů (GPU)</w:t>
            </w:r>
            <w:r>
              <w:rPr>
                <w:sz w:val="16"/>
                <w:szCs w:val="16"/>
              </w:rPr>
              <w:t>.</w:t>
            </w:r>
          </w:p>
        </w:tc>
        <w:tc>
          <w:tcPr>
            <w:tcW w:w="3978" w:type="dxa"/>
            <w:vAlign w:val="center"/>
          </w:tcPr>
          <w:p w14:paraId="7ACE6109" w14:textId="77777777" w:rsidR="005A0AE5" w:rsidRPr="001462C8" w:rsidRDefault="005A0AE5" w:rsidP="00143E48">
            <w:pPr>
              <w:jc w:val="left"/>
              <w:rPr>
                <w:sz w:val="16"/>
                <w:szCs w:val="16"/>
              </w:rPr>
            </w:pPr>
          </w:p>
        </w:tc>
        <w:tc>
          <w:tcPr>
            <w:tcW w:w="926" w:type="dxa"/>
            <w:vAlign w:val="center"/>
          </w:tcPr>
          <w:p w14:paraId="5A6D9845" w14:textId="77777777" w:rsidR="005A0AE5" w:rsidRPr="001462C8" w:rsidRDefault="005A0AE5" w:rsidP="00143E48">
            <w:pPr>
              <w:jc w:val="center"/>
              <w:rPr>
                <w:sz w:val="16"/>
                <w:szCs w:val="16"/>
              </w:rPr>
            </w:pPr>
          </w:p>
        </w:tc>
      </w:tr>
      <w:tr w:rsidR="005A0AE5" w:rsidRPr="001462C8" w14:paraId="0F356BFB" w14:textId="77777777" w:rsidTr="00143E48">
        <w:trPr>
          <w:trHeight w:val="283"/>
        </w:trPr>
        <w:tc>
          <w:tcPr>
            <w:tcW w:w="517" w:type="dxa"/>
            <w:vAlign w:val="center"/>
          </w:tcPr>
          <w:p w14:paraId="75FE50AC" w14:textId="77777777" w:rsidR="005A0AE5" w:rsidRPr="001462C8" w:rsidRDefault="005A0AE5" w:rsidP="005E4EF9">
            <w:pPr>
              <w:pStyle w:val="ANormln"/>
              <w:numPr>
                <w:ilvl w:val="0"/>
                <w:numId w:val="29"/>
              </w:numPr>
              <w:spacing w:before="0"/>
              <w:ind w:left="0" w:firstLine="0"/>
              <w:jc w:val="left"/>
              <w:rPr>
                <w:rFonts w:cs="Arial"/>
                <w:sz w:val="16"/>
                <w:szCs w:val="16"/>
              </w:rPr>
            </w:pPr>
          </w:p>
        </w:tc>
        <w:tc>
          <w:tcPr>
            <w:tcW w:w="3977" w:type="dxa"/>
            <w:vAlign w:val="center"/>
          </w:tcPr>
          <w:p w14:paraId="5FC89480" w14:textId="7680029D" w:rsidR="002A41B3" w:rsidRPr="002A41B3" w:rsidRDefault="002A41B3" w:rsidP="002A41B3">
            <w:pPr>
              <w:jc w:val="left"/>
              <w:rPr>
                <w:sz w:val="16"/>
                <w:szCs w:val="16"/>
              </w:rPr>
            </w:pPr>
            <w:r w:rsidRPr="002A41B3">
              <w:rPr>
                <w:sz w:val="16"/>
                <w:szCs w:val="16"/>
              </w:rPr>
              <w:t>Porty</w:t>
            </w:r>
            <w:r>
              <w:rPr>
                <w:sz w:val="16"/>
                <w:szCs w:val="16"/>
              </w:rPr>
              <w:t xml:space="preserve">: </w:t>
            </w:r>
            <w:r w:rsidRPr="002A41B3">
              <w:rPr>
                <w:sz w:val="16"/>
                <w:szCs w:val="16"/>
              </w:rPr>
              <w:t>VGA port, 3x USB minimálně generace 3.1 na zadní straně serveru</w:t>
            </w:r>
            <w:r>
              <w:rPr>
                <w:sz w:val="16"/>
                <w:szCs w:val="16"/>
              </w:rPr>
              <w:t>.</w:t>
            </w:r>
          </w:p>
          <w:p w14:paraId="2CF5DA81" w14:textId="5D848585" w:rsidR="002A41B3" w:rsidRPr="002A41B3" w:rsidRDefault="002A41B3" w:rsidP="002A41B3">
            <w:pPr>
              <w:jc w:val="left"/>
              <w:rPr>
                <w:sz w:val="16"/>
                <w:szCs w:val="16"/>
              </w:rPr>
            </w:pPr>
            <w:r w:rsidRPr="002A41B3">
              <w:rPr>
                <w:sz w:val="16"/>
                <w:szCs w:val="16"/>
              </w:rPr>
              <w:t>Minimálně 2x USB</w:t>
            </w:r>
            <w:r w:rsidR="00816CFE">
              <w:rPr>
                <w:sz w:val="16"/>
                <w:szCs w:val="16"/>
              </w:rPr>
              <w:t xml:space="preserve"> z </w:t>
            </w:r>
            <w:r w:rsidRPr="002A41B3">
              <w:rPr>
                <w:sz w:val="16"/>
                <w:szCs w:val="16"/>
              </w:rPr>
              <w:t>čelní strany serveru, jedno</w:t>
            </w:r>
            <w:r w:rsidR="00816CFE">
              <w:rPr>
                <w:sz w:val="16"/>
                <w:szCs w:val="16"/>
              </w:rPr>
              <w:t xml:space="preserve"> z </w:t>
            </w:r>
            <w:r w:rsidRPr="002A41B3">
              <w:rPr>
                <w:sz w:val="16"/>
                <w:szCs w:val="16"/>
              </w:rPr>
              <w:t>čelních USB může sloužit také pro přístup na servisní procesor serveru</w:t>
            </w:r>
            <w:r>
              <w:rPr>
                <w:sz w:val="16"/>
                <w:szCs w:val="16"/>
              </w:rPr>
              <w:t>.</w:t>
            </w:r>
          </w:p>
          <w:p w14:paraId="3869D2A4" w14:textId="292AE35B" w:rsidR="002A41B3" w:rsidRPr="00760FF3" w:rsidRDefault="002A41B3" w:rsidP="002A41B3">
            <w:pPr>
              <w:jc w:val="left"/>
              <w:rPr>
                <w:sz w:val="16"/>
                <w:szCs w:val="16"/>
              </w:rPr>
            </w:pPr>
            <w:r w:rsidRPr="002A41B3">
              <w:rPr>
                <w:sz w:val="16"/>
                <w:szCs w:val="16"/>
              </w:rPr>
              <w:t>Minimálně 1x interní USB</w:t>
            </w:r>
            <w:r w:rsidR="00816CFE">
              <w:rPr>
                <w:sz w:val="16"/>
                <w:szCs w:val="16"/>
              </w:rPr>
              <w:t xml:space="preserve"> s </w:t>
            </w:r>
            <w:r w:rsidRPr="002A41B3">
              <w:rPr>
                <w:sz w:val="16"/>
                <w:szCs w:val="16"/>
              </w:rPr>
              <w:t xml:space="preserve">možností </w:t>
            </w:r>
            <w:proofErr w:type="spellStart"/>
            <w:r w:rsidRPr="002A41B3">
              <w:rPr>
                <w:sz w:val="16"/>
                <w:szCs w:val="16"/>
              </w:rPr>
              <w:t>bootu</w:t>
            </w:r>
            <w:proofErr w:type="spellEnd"/>
            <w:r w:rsidRPr="002A41B3">
              <w:rPr>
                <w:sz w:val="16"/>
                <w:szCs w:val="16"/>
              </w:rPr>
              <w:t xml:space="preserve"> OS</w:t>
            </w:r>
            <w:r>
              <w:rPr>
                <w:sz w:val="16"/>
                <w:szCs w:val="16"/>
              </w:rPr>
              <w:t>.</w:t>
            </w:r>
          </w:p>
        </w:tc>
        <w:tc>
          <w:tcPr>
            <w:tcW w:w="3978" w:type="dxa"/>
            <w:vAlign w:val="center"/>
          </w:tcPr>
          <w:p w14:paraId="4EC2B6AB" w14:textId="77777777" w:rsidR="005A0AE5" w:rsidRPr="001462C8" w:rsidRDefault="005A0AE5" w:rsidP="00143E48">
            <w:pPr>
              <w:jc w:val="left"/>
              <w:rPr>
                <w:sz w:val="16"/>
                <w:szCs w:val="16"/>
              </w:rPr>
            </w:pPr>
          </w:p>
        </w:tc>
        <w:tc>
          <w:tcPr>
            <w:tcW w:w="926" w:type="dxa"/>
            <w:vAlign w:val="center"/>
          </w:tcPr>
          <w:p w14:paraId="1EE696D7" w14:textId="77777777" w:rsidR="005A0AE5" w:rsidRPr="001462C8" w:rsidRDefault="005A0AE5" w:rsidP="00143E48">
            <w:pPr>
              <w:jc w:val="center"/>
              <w:rPr>
                <w:sz w:val="16"/>
                <w:szCs w:val="16"/>
              </w:rPr>
            </w:pPr>
          </w:p>
        </w:tc>
      </w:tr>
      <w:tr w:rsidR="005A0AE5" w:rsidRPr="001462C8" w14:paraId="3383E9A5" w14:textId="77777777" w:rsidTr="00143E48">
        <w:trPr>
          <w:trHeight w:val="283"/>
        </w:trPr>
        <w:tc>
          <w:tcPr>
            <w:tcW w:w="517" w:type="dxa"/>
            <w:vAlign w:val="center"/>
          </w:tcPr>
          <w:p w14:paraId="50667CF4" w14:textId="77777777" w:rsidR="005A0AE5" w:rsidRPr="001462C8" w:rsidRDefault="005A0AE5" w:rsidP="005E4EF9">
            <w:pPr>
              <w:pStyle w:val="ANormln"/>
              <w:numPr>
                <w:ilvl w:val="0"/>
                <w:numId w:val="29"/>
              </w:numPr>
              <w:spacing w:before="0"/>
              <w:ind w:left="0" w:firstLine="0"/>
              <w:jc w:val="left"/>
              <w:rPr>
                <w:rFonts w:cs="Arial"/>
                <w:sz w:val="16"/>
                <w:szCs w:val="16"/>
              </w:rPr>
            </w:pPr>
          </w:p>
        </w:tc>
        <w:tc>
          <w:tcPr>
            <w:tcW w:w="3977" w:type="dxa"/>
            <w:vAlign w:val="center"/>
          </w:tcPr>
          <w:p w14:paraId="73A209BE" w14:textId="3E611942" w:rsidR="00CD0EDE" w:rsidRPr="00CD0EDE" w:rsidRDefault="00CD0EDE" w:rsidP="00CD0EDE">
            <w:pPr>
              <w:jc w:val="left"/>
              <w:rPr>
                <w:sz w:val="16"/>
                <w:szCs w:val="16"/>
              </w:rPr>
            </w:pPr>
            <w:r w:rsidRPr="00CD0EDE">
              <w:rPr>
                <w:sz w:val="16"/>
                <w:szCs w:val="16"/>
              </w:rPr>
              <w:t>Napájení</w:t>
            </w:r>
            <w:r>
              <w:rPr>
                <w:sz w:val="16"/>
                <w:szCs w:val="16"/>
              </w:rPr>
              <w:t xml:space="preserve">: </w:t>
            </w:r>
            <w:r w:rsidRPr="00CD0EDE">
              <w:rPr>
                <w:sz w:val="16"/>
                <w:szCs w:val="16"/>
              </w:rPr>
              <w:t>Plně redundantní za chodu měnitelné napájecí zdroje</w:t>
            </w:r>
            <w:r>
              <w:rPr>
                <w:sz w:val="16"/>
                <w:szCs w:val="16"/>
              </w:rPr>
              <w:t>.</w:t>
            </w:r>
          </w:p>
          <w:p w14:paraId="2A5CA5CD" w14:textId="221A7A04" w:rsidR="00CD0EDE" w:rsidRPr="00CD0EDE" w:rsidRDefault="00CD0EDE" w:rsidP="00CD0EDE">
            <w:pPr>
              <w:jc w:val="left"/>
              <w:rPr>
                <w:sz w:val="16"/>
                <w:szCs w:val="16"/>
              </w:rPr>
            </w:pPr>
            <w:r w:rsidRPr="00CD0EDE">
              <w:rPr>
                <w:sz w:val="16"/>
                <w:szCs w:val="16"/>
              </w:rPr>
              <w:t xml:space="preserve">Minimálně certifikace </w:t>
            </w:r>
            <w:proofErr w:type="spellStart"/>
            <w:r w:rsidRPr="00CD0EDE">
              <w:rPr>
                <w:sz w:val="16"/>
                <w:szCs w:val="16"/>
              </w:rPr>
              <w:t>Titanium</w:t>
            </w:r>
            <w:proofErr w:type="spellEnd"/>
            <w:r w:rsidRPr="00CD0EDE">
              <w:rPr>
                <w:sz w:val="16"/>
                <w:szCs w:val="16"/>
              </w:rPr>
              <w:t>, účinnost až 96%</w:t>
            </w:r>
            <w:r>
              <w:rPr>
                <w:sz w:val="16"/>
                <w:szCs w:val="16"/>
              </w:rPr>
              <w:t>.</w:t>
            </w:r>
          </w:p>
          <w:p w14:paraId="06D46CBE" w14:textId="2ED3BEE8" w:rsidR="00CD0EDE" w:rsidRPr="00760FF3" w:rsidRDefault="00CD0EDE" w:rsidP="00CD0EDE">
            <w:pPr>
              <w:jc w:val="left"/>
              <w:rPr>
                <w:sz w:val="16"/>
                <w:szCs w:val="16"/>
              </w:rPr>
            </w:pPr>
            <w:r w:rsidRPr="00CD0EDE">
              <w:rPr>
                <w:sz w:val="16"/>
                <w:szCs w:val="16"/>
              </w:rPr>
              <w:t>Výkon minimálně 1100 W</w:t>
            </w:r>
            <w:r>
              <w:rPr>
                <w:sz w:val="16"/>
                <w:szCs w:val="16"/>
              </w:rPr>
              <w:t>.</w:t>
            </w:r>
          </w:p>
        </w:tc>
        <w:tc>
          <w:tcPr>
            <w:tcW w:w="3978" w:type="dxa"/>
            <w:vAlign w:val="center"/>
          </w:tcPr>
          <w:p w14:paraId="1E5C6F2C" w14:textId="77777777" w:rsidR="005A0AE5" w:rsidRPr="001462C8" w:rsidRDefault="005A0AE5" w:rsidP="00143E48">
            <w:pPr>
              <w:jc w:val="left"/>
              <w:rPr>
                <w:sz w:val="16"/>
                <w:szCs w:val="16"/>
              </w:rPr>
            </w:pPr>
          </w:p>
        </w:tc>
        <w:tc>
          <w:tcPr>
            <w:tcW w:w="926" w:type="dxa"/>
            <w:vAlign w:val="center"/>
          </w:tcPr>
          <w:p w14:paraId="5B219CA9" w14:textId="77777777" w:rsidR="005A0AE5" w:rsidRPr="001462C8" w:rsidRDefault="005A0AE5" w:rsidP="00143E48">
            <w:pPr>
              <w:jc w:val="center"/>
              <w:rPr>
                <w:sz w:val="16"/>
                <w:szCs w:val="16"/>
              </w:rPr>
            </w:pPr>
          </w:p>
        </w:tc>
      </w:tr>
      <w:tr w:rsidR="005A0AE5" w:rsidRPr="001462C8" w14:paraId="6A16F316" w14:textId="77777777" w:rsidTr="00143E48">
        <w:trPr>
          <w:trHeight w:val="283"/>
        </w:trPr>
        <w:tc>
          <w:tcPr>
            <w:tcW w:w="517" w:type="dxa"/>
            <w:vAlign w:val="center"/>
          </w:tcPr>
          <w:p w14:paraId="34375E10" w14:textId="77777777" w:rsidR="005A0AE5" w:rsidRPr="001462C8" w:rsidRDefault="005A0AE5" w:rsidP="005E4EF9">
            <w:pPr>
              <w:pStyle w:val="ANormln"/>
              <w:numPr>
                <w:ilvl w:val="0"/>
                <w:numId w:val="29"/>
              </w:numPr>
              <w:spacing w:before="0"/>
              <w:ind w:left="0" w:firstLine="0"/>
              <w:jc w:val="left"/>
              <w:rPr>
                <w:rFonts w:cs="Arial"/>
                <w:sz w:val="16"/>
                <w:szCs w:val="16"/>
              </w:rPr>
            </w:pPr>
          </w:p>
        </w:tc>
        <w:tc>
          <w:tcPr>
            <w:tcW w:w="3977" w:type="dxa"/>
            <w:vAlign w:val="center"/>
          </w:tcPr>
          <w:p w14:paraId="76919A05" w14:textId="77777777" w:rsidR="00F24638" w:rsidRDefault="00F24638" w:rsidP="00F24638">
            <w:pPr>
              <w:jc w:val="left"/>
              <w:rPr>
                <w:sz w:val="16"/>
                <w:szCs w:val="16"/>
              </w:rPr>
            </w:pPr>
            <w:r w:rsidRPr="00F24638">
              <w:rPr>
                <w:sz w:val="16"/>
                <w:szCs w:val="16"/>
              </w:rPr>
              <w:t>Správa serveru</w:t>
            </w:r>
            <w:r>
              <w:rPr>
                <w:sz w:val="16"/>
                <w:szCs w:val="16"/>
              </w:rPr>
              <w:t>:</w:t>
            </w:r>
          </w:p>
          <w:p w14:paraId="02BA542B" w14:textId="384934F5" w:rsidR="00F24638" w:rsidRPr="00713582" w:rsidRDefault="00F24638" w:rsidP="005E4EF9">
            <w:pPr>
              <w:pStyle w:val="Odstavecseseznamem"/>
              <w:numPr>
                <w:ilvl w:val="0"/>
                <w:numId w:val="31"/>
              </w:numPr>
              <w:ind w:left="368"/>
              <w:jc w:val="left"/>
              <w:rPr>
                <w:sz w:val="16"/>
                <w:szCs w:val="16"/>
              </w:rPr>
            </w:pPr>
            <w:r w:rsidRPr="00713582">
              <w:rPr>
                <w:sz w:val="16"/>
                <w:szCs w:val="16"/>
              </w:rPr>
              <w:t>Vzdálené správa</w:t>
            </w:r>
            <w:r w:rsidR="00816CFE">
              <w:rPr>
                <w:sz w:val="16"/>
                <w:szCs w:val="16"/>
              </w:rPr>
              <w:t xml:space="preserve"> s </w:t>
            </w:r>
            <w:r w:rsidRPr="00713582">
              <w:rPr>
                <w:sz w:val="16"/>
                <w:szCs w:val="16"/>
              </w:rPr>
              <w:t>dedikovaným vlastním portem RJ-45</w:t>
            </w:r>
            <w:r w:rsidR="00816CFE">
              <w:rPr>
                <w:sz w:val="16"/>
                <w:szCs w:val="16"/>
              </w:rPr>
              <w:t xml:space="preserve"> a </w:t>
            </w:r>
            <w:r w:rsidRPr="00713582">
              <w:rPr>
                <w:sz w:val="16"/>
                <w:szCs w:val="16"/>
              </w:rPr>
              <w:t>možností převzít plně vzdálené ovládání serveru.</w:t>
            </w:r>
          </w:p>
          <w:p w14:paraId="413BA98C" w14:textId="09EFF492" w:rsidR="00F24638" w:rsidRPr="00713582" w:rsidRDefault="00F24638" w:rsidP="005E4EF9">
            <w:pPr>
              <w:pStyle w:val="Odstavecseseznamem"/>
              <w:numPr>
                <w:ilvl w:val="0"/>
                <w:numId w:val="31"/>
              </w:numPr>
              <w:ind w:left="368"/>
              <w:jc w:val="left"/>
              <w:rPr>
                <w:sz w:val="16"/>
                <w:szCs w:val="16"/>
              </w:rPr>
            </w:pPr>
            <w:r w:rsidRPr="00713582">
              <w:rPr>
                <w:sz w:val="16"/>
                <w:szCs w:val="16"/>
              </w:rPr>
              <w:t>Možnost redundantního plně dedikovaného 1Gb RJ-45 management portu.</w:t>
            </w:r>
          </w:p>
          <w:p w14:paraId="28E434FB" w14:textId="0280AC69" w:rsidR="00F24638" w:rsidRPr="00713582" w:rsidRDefault="00F24638" w:rsidP="005E4EF9">
            <w:pPr>
              <w:pStyle w:val="Odstavecseseznamem"/>
              <w:numPr>
                <w:ilvl w:val="0"/>
                <w:numId w:val="31"/>
              </w:numPr>
              <w:ind w:left="368"/>
              <w:jc w:val="left"/>
              <w:rPr>
                <w:sz w:val="16"/>
                <w:szCs w:val="16"/>
              </w:rPr>
            </w:pPr>
            <w:r w:rsidRPr="00713582">
              <w:rPr>
                <w:sz w:val="16"/>
                <w:szCs w:val="16"/>
              </w:rPr>
              <w:t>Podpora standardů IPMI (minimálně verze 2.0), SNMP (verze 3), CIM-XML, REST</w:t>
            </w:r>
            <w:r w:rsidR="00816CFE">
              <w:rPr>
                <w:sz w:val="16"/>
                <w:szCs w:val="16"/>
              </w:rPr>
              <w:t xml:space="preserve"> a </w:t>
            </w:r>
            <w:proofErr w:type="spellStart"/>
            <w:r w:rsidRPr="00713582">
              <w:rPr>
                <w:sz w:val="16"/>
                <w:szCs w:val="16"/>
              </w:rPr>
              <w:t>RedFish</w:t>
            </w:r>
            <w:proofErr w:type="spellEnd"/>
            <w:r w:rsidRPr="00713582">
              <w:rPr>
                <w:sz w:val="16"/>
                <w:szCs w:val="16"/>
              </w:rPr>
              <w:t>.</w:t>
            </w:r>
          </w:p>
          <w:p w14:paraId="55D158D9" w14:textId="76A867ED" w:rsidR="00F24638" w:rsidRPr="00713582" w:rsidRDefault="00F24638" w:rsidP="005E4EF9">
            <w:pPr>
              <w:pStyle w:val="Odstavecseseznamem"/>
              <w:numPr>
                <w:ilvl w:val="0"/>
                <w:numId w:val="31"/>
              </w:numPr>
              <w:ind w:left="368"/>
              <w:jc w:val="left"/>
              <w:rPr>
                <w:sz w:val="16"/>
                <w:szCs w:val="16"/>
              </w:rPr>
            </w:pPr>
            <w:r w:rsidRPr="00713582">
              <w:rPr>
                <w:sz w:val="16"/>
                <w:szCs w:val="16"/>
              </w:rPr>
              <w:t xml:space="preserve">Možnost nahrávání záznamu </w:t>
            </w:r>
            <w:proofErr w:type="spellStart"/>
            <w:r w:rsidRPr="00713582">
              <w:rPr>
                <w:sz w:val="16"/>
                <w:szCs w:val="16"/>
              </w:rPr>
              <w:t>bootu</w:t>
            </w:r>
            <w:proofErr w:type="spellEnd"/>
            <w:r w:rsidRPr="00713582">
              <w:rPr>
                <w:sz w:val="16"/>
                <w:szCs w:val="16"/>
              </w:rPr>
              <w:t xml:space="preserve"> serveru</w:t>
            </w:r>
            <w:r w:rsidR="00816CFE">
              <w:rPr>
                <w:sz w:val="16"/>
                <w:szCs w:val="16"/>
              </w:rPr>
              <w:t xml:space="preserve"> a </w:t>
            </w:r>
            <w:r w:rsidRPr="00713582">
              <w:rPr>
                <w:sz w:val="16"/>
                <w:szCs w:val="16"/>
              </w:rPr>
              <w:t>pádu serveru.</w:t>
            </w:r>
          </w:p>
          <w:p w14:paraId="5B4A6A9A" w14:textId="7C0C64DE" w:rsidR="00F24638" w:rsidRPr="00713582" w:rsidRDefault="00F24638" w:rsidP="005E4EF9">
            <w:pPr>
              <w:pStyle w:val="Odstavecseseznamem"/>
              <w:numPr>
                <w:ilvl w:val="0"/>
                <w:numId w:val="31"/>
              </w:numPr>
              <w:ind w:left="368"/>
              <w:jc w:val="left"/>
              <w:rPr>
                <w:sz w:val="16"/>
                <w:szCs w:val="16"/>
              </w:rPr>
            </w:pPr>
            <w:r w:rsidRPr="00713582">
              <w:rPr>
                <w:sz w:val="16"/>
                <w:szCs w:val="16"/>
              </w:rPr>
              <w:t xml:space="preserve">Možnost vzdáleného </w:t>
            </w:r>
            <w:proofErr w:type="spellStart"/>
            <w:r w:rsidRPr="00713582">
              <w:rPr>
                <w:sz w:val="16"/>
                <w:szCs w:val="16"/>
              </w:rPr>
              <w:t>mountu</w:t>
            </w:r>
            <w:proofErr w:type="spellEnd"/>
            <w:r w:rsidRPr="00713582">
              <w:rPr>
                <w:sz w:val="16"/>
                <w:szCs w:val="16"/>
              </w:rPr>
              <w:t xml:space="preserve"> ISO</w:t>
            </w:r>
            <w:r w:rsidR="00816CFE">
              <w:rPr>
                <w:sz w:val="16"/>
                <w:szCs w:val="16"/>
              </w:rPr>
              <w:t xml:space="preserve"> a </w:t>
            </w:r>
            <w:r w:rsidRPr="00713582">
              <w:rPr>
                <w:sz w:val="16"/>
                <w:szCs w:val="16"/>
              </w:rPr>
              <w:t>IMG image souborů (minimálně pomocí protokolů: HTTPS, SFTP, CIFS,</w:t>
            </w:r>
            <w:r w:rsidR="00816CFE">
              <w:rPr>
                <w:sz w:val="16"/>
                <w:szCs w:val="16"/>
              </w:rPr>
              <w:t xml:space="preserve"> a </w:t>
            </w:r>
            <w:r w:rsidRPr="00713582">
              <w:rPr>
                <w:sz w:val="16"/>
                <w:szCs w:val="16"/>
              </w:rPr>
              <w:t>NFS).</w:t>
            </w:r>
          </w:p>
          <w:p w14:paraId="50E873C1" w14:textId="35EC8F79" w:rsidR="00F24638" w:rsidRPr="00713582" w:rsidRDefault="00F24638" w:rsidP="005E4EF9">
            <w:pPr>
              <w:pStyle w:val="Odstavecseseznamem"/>
              <w:numPr>
                <w:ilvl w:val="0"/>
                <w:numId w:val="31"/>
              </w:numPr>
              <w:ind w:left="368"/>
              <w:jc w:val="left"/>
              <w:rPr>
                <w:sz w:val="16"/>
                <w:szCs w:val="16"/>
              </w:rPr>
            </w:pPr>
            <w:r w:rsidRPr="00713582">
              <w:rPr>
                <w:sz w:val="16"/>
                <w:szCs w:val="16"/>
              </w:rPr>
              <w:t>Možnost sdílet jednu virtuální konzoli až šesti uživateli.</w:t>
            </w:r>
          </w:p>
          <w:p w14:paraId="00AD9CD7" w14:textId="7EDF6951" w:rsidR="00F24638" w:rsidRPr="00713582" w:rsidRDefault="00F24638" w:rsidP="005E4EF9">
            <w:pPr>
              <w:pStyle w:val="Odstavecseseznamem"/>
              <w:numPr>
                <w:ilvl w:val="0"/>
                <w:numId w:val="31"/>
              </w:numPr>
              <w:ind w:left="368"/>
              <w:jc w:val="left"/>
              <w:rPr>
                <w:sz w:val="16"/>
                <w:szCs w:val="16"/>
              </w:rPr>
            </w:pPr>
            <w:r w:rsidRPr="00713582">
              <w:rPr>
                <w:sz w:val="16"/>
                <w:szCs w:val="16"/>
              </w:rPr>
              <w:t>Podpora standardních Webových prohlížečů</w:t>
            </w:r>
            <w:r w:rsidR="00816CFE">
              <w:rPr>
                <w:sz w:val="16"/>
                <w:szCs w:val="16"/>
              </w:rPr>
              <w:t xml:space="preserve"> a </w:t>
            </w:r>
            <w:r w:rsidRPr="00713582">
              <w:rPr>
                <w:sz w:val="16"/>
                <w:szCs w:val="16"/>
              </w:rPr>
              <w:t>HTML5.</w:t>
            </w:r>
          </w:p>
          <w:p w14:paraId="1F66A2E6" w14:textId="2655DD5B" w:rsidR="00F24638" w:rsidRPr="00713582" w:rsidRDefault="00F24638" w:rsidP="005E4EF9">
            <w:pPr>
              <w:pStyle w:val="Odstavecseseznamem"/>
              <w:numPr>
                <w:ilvl w:val="0"/>
                <w:numId w:val="31"/>
              </w:numPr>
              <w:ind w:left="368"/>
              <w:jc w:val="left"/>
              <w:rPr>
                <w:sz w:val="16"/>
                <w:szCs w:val="16"/>
              </w:rPr>
            </w:pPr>
            <w:r w:rsidRPr="00713582">
              <w:rPr>
                <w:sz w:val="16"/>
                <w:szCs w:val="16"/>
              </w:rPr>
              <w:t>Možnost blokovat konkrétní IP adresy.</w:t>
            </w:r>
          </w:p>
          <w:p w14:paraId="3F840D46" w14:textId="555C8621" w:rsidR="00F24638" w:rsidRPr="00713582" w:rsidRDefault="00F24638" w:rsidP="005E4EF9">
            <w:pPr>
              <w:pStyle w:val="Odstavecseseznamem"/>
              <w:numPr>
                <w:ilvl w:val="0"/>
                <w:numId w:val="31"/>
              </w:numPr>
              <w:ind w:left="368"/>
              <w:jc w:val="left"/>
              <w:rPr>
                <w:sz w:val="16"/>
                <w:szCs w:val="16"/>
              </w:rPr>
            </w:pPr>
            <w:r w:rsidRPr="00713582">
              <w:rPr>
                <w:sz w:val="16"/>
                <w:szCs w:val="16"/>
              </w:rPr>
              <w:t xml:space="preserve">Real </w:t>
            </w:r>
            <w:proofErr w:type="spellStart"/>
            <w:r w:rsidRPr="00713582">
              <w:rPr>
                <w:sz w:val="16"/>
                <w:szCs w:val="16"/>
              </w:rPr>
              <w:t>time</w:t>
            </w:r>
            <w:proofErr w:type="spellEnd"/>
            <w:r w:rsidRPr="00713582">
              <w:rPr>
                <w:sz w:val="16"/>
                <w:szCs w:val="16"/>
              </w:rPr>
              <w:t xml:space="preserve"> sledování vytíženosti CPU, paměti</w:t>
            </w:r>
            <w:r w:rsidR="00816CFE">
              <w:rPr>
                <w:sz w:val="16"/>
                <w:szCs w:val="16"/>
              </w:rPr>
              <w:t xml:space="preserve"> a </w:t>
            </w:r>
            <w:r w:rsidRPr="00713582">
              <w:rPr>
                <w:sz w:val="16"/>
                <w:szCs w:val="16"/>
              </w:rPr>
              <w:t>spotřeby</w:t>
            </w:r>
            <w:r w:rsidR="00816CFE">
              <w:rPr>
                <w:sz w:val="16"/>
                <w:szCs w:val="16"/>
              </w:rPr>
              <w:t>,</w:t>
            </w:r>
            <w:r w:rsidRPr="00713582">
              <w:rPr>
                <w:sz w:val="16"/>
                <w:szCs w:val="16"/>
              </w:rPr>
              <w:t xml:space="preserve"> možnost </w:t>
            </w:r>
            <w:proofErr w:type="spellStart"/>
            <w:r w:rsidRPr="00713582">
              <w:rPr>
                <w:sz w:val="16"/>
                <w:szCs w:val="16"/>
              </w:rPr>
              <w:t>Power</w:t>
            </w:r>
            <w:proofErr w:type="spellEnd"/>
            <w:r w:rsidRPr="00713582">
              <w:rPr>
                <w:sz w:val="16"/>
                <w:szCs w:val="16"/>
              </w:rPr>
              <w:t xml:space="preserve"> </w:t>
            </w:r>
            <w:proofErr w:type="spellStart"/>
            <w:r w:rsidRPr="00713582">
              <w:rPr>
                <w:sz w:val="16"/>
                <w:szCs w:val="16"/>
              </w:rPr>
              <w:t>cappingu</w:t>
            </w:r>
            <w:proofErr w:type="spellEnd"/>
            <w:r w:rsidRPr="00713582">
              <w:rPr>
                <w:sz w:val="16"/>
                <w:szCs w:val="16"/>
              </w:rPr>
              <w:t xml:space="preserve"> (včetně historických dat).</w:t>
            </w:r>
          </w:p>
          <w:p w14:paraId="47FE12DB" w14:textId="4FCBBEE9" w:rsidR="00F24638" w:rsidRPr="00713582" w:rsidRDefault="00F24638" w:rsidP="005E4EF9">
            <w:pPr>
              <w:pStyle w:val="Odstavecseseznamem"/>
              <w:numPr>
                <w:ilvl w:val="0"/>
                <w:numId w:val="31"/>
              </w:numPr>
              <w:ind w:left="368"/>
              <w:jc w:val="left"/>
              <w:rPr>
                <w:sz w:val="16"/>
                <w:szCs w:val="16"/>
              </w:rPr>
            </w:pPr>
            <w:r w:rsidRPr="00713582">
              <w:rPr>
                <w:sz w:val="16"/>
                <w:szCs w:val="16"/>
              </w:rPr>
              <w:t>Možnost asistované instalace OS bez dalších nástrojů, médií, ISO apod.</w:t>
            </w:r>
          </w:p>
          <w:p w14:paraId="7926243C" w14:textId="65DB73B6" w:rsidR="00F24638" w:rsidRPr="00713582" w:rsidRDefault="00F24638" w:rsidP="005E4EF9">
            <w:pPr>
              <w:pStyle w:val="Odstavecseseznamem"/>
              <w:numPr>
                <w:ilvl w:val="0"/>
                <w:numId w:val="31"/>
              </w:numPr>
              <w:ind w:left="368"/>
              <w:jc w:val="left"/>
              <w:rPr>
                <w:sz w:val="16"/>
                <w:szCs w:val="16"/>
              </w:rPr>
            </w:pPr>
            <w:r w:rsidRPr="00713582">
              <w:rPr>
                <w:sz w:val="16"/>
                <w:szCs w:val="16"/>
              </w:rPr>
              <w:t>Nejvyšší licence pro správu serveru bez jakéhokoli omezení funkcionalit/doby/provozu/počtu spravovaných serverů.</w:t>
            </w:r>
          </w:p>
          <w:p w14:paraId="47491958" w14:textId="5906FB99" w:rsidR="00F24638" w:rsidRPr="00713582" w:rsidRDefault="00F24638" w:rsidP="005E4EF9">
            <w:pPr>
              <w:pStyle w:val="Odstavecseseznamem"/>
              <w:numPr>
                <w:ilvl w:val="0"/>
                <w:numId w:val="31"/>
              </w:numPr>
              <w:ind w:left="368"/>
              <w:jc w:val="left"/>
              <w:rPr>
                <w:sz w:val="16"/>
                <w:szCs w:val="16"/>
              </w:rPr>
            </w:pPr>
            <w:r w:rsidRPr="00713582">
              <w:rPr>
                <w:sz w:val="16"/>
                <w:szCs w:val="16"/>
              </w:rPr>
              <w:t>Možnost osadit server diagnostickým displejem (interním, nebo externím) zobrazující základní informace</w:t>
            </w:r>
            <w:r w:rsidR="00816CFE">
              <w:rPr>
                <w:sz w:val="16"/>
                <w:szCs w:val="16"/>
              </w:rPr>
              <w:t xml:space="preserve"> o </w:t>
            </w:r>
            <w:r w:rsidRPr="00713582">
              <w:rPr>
                <w:sz w:val="16"/>
                <w:szCs w:val="16"/>
              </w:rPr>
              <w:t>serveru</w:t>
            </w:r>
            <w:r w:rsidR="00816CFE">
              <w:rPr>
                <w:sz w:val="16"/>
                <w:szCs w:val="16"/>
              </w:rPr>
              <w:t xml:space="preserve"> a </w:t>
            </w:r>
            <w:r w:rsidRPr="00713582">
              <w:rPr>
                <w:sz w:val="16"/>
                <w:szCs w:val="16"/>
              </w:rPr>
              <w:t>jeho stavu (IP adresy, teploty atd.).</w:t>
            </w:r>
          </w:p>
          <w:p w14:paraId="5A5E0F12" w14:textId="5B5DDB85" w:rsidR="00F24638" w:rsidRPr="00713582" w:rsidRDefault="00F24638" w:rsidP="005E4EF9">
            <w:pPr>
              <w:pStyle w:val="Odstavecseseznamem"/>
              <w:numPr>
                <w:ilvl w:val="0"/>
                <w:numId w:val="31"/>
              </w:numPr>
              <w:ind w:left="368"/>
              <w:jc w:val="left"/>
              <w:rPr>
                <w:sz w:val="16"/>
                <w:szCs w:val="16"/>
              </w:rPr>
            </w:pPr>
            <w:r w:rsidRPr="00713582">
              <w:rPr>
                <w:sz w:val="16"/>
                <w:szCs w:val="16"/>
              </w:rPr>
              <w:t>Možnost připojit se lokálně na servisní procesor pomocí mobilního telefonu (podpora minimálně pro stávající OS Android</w:t>
            </w:r>
            <w:r w:rsidR="00816CFE">
              <w:rPr>
                <w:sz w:val="16"/>
                <w:szCs w:val="16"/>
              </w:rPr>
              <w:t xml:space="preserve"> a </w:t>
            </w:r>
            <w:r w:rsidRPr="00713582">
              <w:rPr>
                <w:sz w:val="16"/>
                <w:szCs w:val="16"/>
              </w:rPr>
              <w:t>Apple). Minimální funkcionalita aplikace: stav serveru, včetně chybových hlášení</w:t>
            </w:r>
            <w:r w:rsidR="00816CFE">
              <w:rPr>
                <w:sz w:val="16"/>
                <w:szCs w:val="16"/>
              </w:rPr>
              <w:t xml:space="preserve"> a </w:t>
            </w:r>
            <w:r w:rsidRPr="00713582">
              <w:rPr>
                <w:sz w:val="16"/>
                <w:szCs w:val="16"/>
              </w:rPr>
              <w:t>možnost správy serveru.</w:t>
            </w:r>
          </w:p>
          <w:p w14:paraId="65751807" w14:textId="41E2D5FE" w:rsidR="00F24638" w:rsidRPr="00713582" w:rsidRDefault="00F24638" w:rsidP="005E4EF9">
            <w:pPr>
              <w:pStyle w:val="Odstavecseseznamem"/>
              <w:numPr>
                <w:ilvl w:val="0"/>
                <w:numId w:val="31"/>
              </w:numPr>
              <w:ind w:left="368"/>
              <w:jc w:val="left"/>
              <w:rPr>
                <w:sz w:val="16"/>
                <w:szCs w:val="16"/>
              </w:rPr>
            </w:pPr>
            <w:r w:rsidRPr="00713582">
              <w:rPr>
                <w:sz w:val="16"/>
                <w:szCs w:val="16"/>
              </w:rPr>
              <w:t>Podpora proaktivních upozornění využívající technologii S.M.A.R.T.</w:t>
            </w:r>
            <w:r w:rsidR="00816CFE">
              <w:rPr>
                <w:sz w:val="16"/>
                <w:szCs w:val="16"/>
              </w:rPr>
              <w:t xml:space="preserve"> a </w:t>
            </w:r>
            <w:r w:rsidRPr="00713582">
              <w:rPr>
                <w:sz w:val="16"/>
                <w:szCs w:val="16"/>
              </w:rPr>
              <w:t>PFA.</w:t>
            </w:r>
          </w:p>
          <w:p w14:paraId="5827B35C" w14:textId="18622B11" w:rsidR="00F24638" w:rsidRPr="00713582" w:rsidRDefault="00F24638" w:rsidP="005E4EF9">
            <w:pPr>
              <w:pStyle w:val="Odstavecseseznamem"/>
              <w:numPr>
                <w:ilvl w:val="0"/>
                <w:numId w:val="31"/>
              </w:numPr>
              <w:ind w:left="368"/>
              <w:jc w:val="left"/>
              <w:rPr>
                <w:sz w:val="16"/>
                <w:szCs w:val="16"/>
              </w:rPr>
            </w:pPr>
            <w:r w:rsidRPr="00713582">
              <w:rPr>
                <w:sz w:val="16"/>
                <w:szCs w:val="16"/>
              </w:rPr>
              <w:t xml:space="preserve">Slot pro </w:t>
            </w:r>
            <w:proofErr w:type="spellStart"/>
            <w:r w:rsidRPr="00713582">
              <w:rPr>
                <w:sz w:val="16"/>
                <w:szCs w:val="16"/>
              </w:rPr>
              <w:t>micro</w:t>
            </w:r>
            <w:proofErr w:type="spellEnd"/>
            <w:r w:rsidRPr="00713582">
              <w:rPr>
                <w:sz w:val="16"/>
                <w:szCs w:val="16"/>
              </w:rPr>
              <w:t xml:space="preserve"> SD kartu</w:t>
            </w:r>
            <w:r w:rsidR="00816CFE">
              <w:rPr>
                <w:sz w:val="16"/>
                <w:szCs w:val="16"/>
              </w:rPr>
              <w:t xml:space="preserve"> o </w:t>
            </w:r>
            <w:r w:rsidRPr="00713582">
              <w:rPr>
                <w:sz w:val="16"/>
                <w:szCs w:val="16"/>
              </w:rPr>
              <w:t>kapacitě alespoň 4GB.</w:t>
            </w:r>
          </w:p>
          <w:p w14:paraId="4B2060EE" w14:textId="177FE1B2" w:rsidR="005A0AE5" w:rsidRPr="00713582" w:rsidRDefault="00F24638" w:rsidP="005E4EF9">
            <w:pPr>
              <w:pStyle w:val="Odstavecseseznamem"/>
              <w:numPr>
                <w:ilvl w:val="0"/>
                <w:numId w:val="31"/>
              </w:numPr>
              <w:ind w:left="368"/>
              <w:jc w:val="left"/>
              <w:rPr>
                <w:sz w:val="16"/>
                <w:szCs w:val="16"/>
              </w:rPr>
            </w:pPr>
            <w:r w:rsidRPr="00713582">
              <w:rPr>
                <w:sz w:val="16"/>
                <w:szCs w:val="16"/>
              </w:rPr>
              <w:t>Možnost správy</w:t>
            </w:r>
            <w:r w:rsidR="00816CFE">
              <w:rPr>
                <w:sz w:val="16"/>
                <w:szCs w:val="16"/>
              </w:rPr>
              <w:t xml:space="preserve"> a </w:t>
            </w:r>
            <w:r w:rsidRPr="00713582">
              <w:rPr>
                <w:sz w:val="16"/>
                <w:szCs w:val="16"/>
              </w:rPr>
              <w:t>synchronizace konfigurace</w:t>
            </w:r>
            <w:r w:rsidR="00816CFE">
              <w:rPr>
                <w:sz w:val="16"/>
                <w:szCs w:val="16"/>
              </w:rPr>
              <w:t xml:space="preserve"> a </w:t>
            </w:r>
            <w:r w:rsidRPr="00713582">
              <w:rPr>
                <w:sz w:val="16"/>
                <w:szCs w:val="16"/>
              </w:rPr>
              <w:t>úrovně firmware pro několik serverů najednou.</w:t>
            </w:r>
          </w:p>
        </w:tc>
        <w:tc>
          <w:tcPr>
            <w:tcW w:w="3978" w:type="dxa"/>
            <w:vAlign w:val="center"/>
          </w:tcPr>
          <w:p w14:paraId="3433717D" w14:textId="77777777" w:rsidR="005A0AE5" w:rsidRPr="001462C8" w:rsidRDefault="005A0AE5" w:rsidP="00143E48">
            <w:pPr>
              <w:jc w:val="left"/>
              <w:rPr>
                <w:sz w:val="16"/>
                <w:szCs w:val="16"/>
              </w:rPr>
            </w:pPr>
          </w:p>
        </w:tc>
        <w:tc>
          <w:tcPr>
            <w:tcW w:w="926" w:type="dxa"/>
            <w:vAlign w:val="center"/>
          </w:tcPr>
          <w:p w14:paraId="349598E2" w14:textId="77777777" w:rsidR="005A0AE5" w:rsidRPr="001462C8" w:rsidRDefault="005A0AE5" w:rsidP="00143E48">
            <w:pPr>
              <w:jc w:val="center"/>
              <w:rPr>
                <w:sz w:val="16"/>
                <w:szCs w:val="16"/>
              </w:rPr>
            </w:pPr>
          </w:p>
        </w:tc>
      </w:tr>
      <w:tr w:rsidR="005A0AE5" w:rsidRPr="001462C8" w14:paraId="6F93F8D6" w14:textId="77777777" w:rsidTr="00143E48">
        <w:trPr>
          <w:trHeight w:val="283"/>
        </w:trPr>
        <w:tc>
          <w:tcPr>
            <w:tcW w:w="517" w:type="dxa"/>
            <w:vAlign w:val="center"/>
          </w:tcPr>
          <w:p w14:paraId="14620D44" w14:textId="77777777" w:rsidR="005A0AE5" w:rsidRPr="001462C8" w:rsidRDefault="005A0AE5" w:rsidP="005E4EF9">
            <w:pPr>
              <w:pStyle w:val="ANormln"/>
              <w:numPr>
                <w:ilvl w:val="0"/>
                <w:numId w:val="29"/>
              </w:numPr>
              <w:spacing w:before="0"/>
              <w:ind w:left="0" w:firstLine="0"/>
              <w:jc w:val="left"/>
              <w:rPr>
                <w:rFonts w:cs="Arial"/>
                <w:sz w:val="16"/>
                <w:szCs w:val="16"/>
              </w:rPr>
            </w:pPr>
          </w:p>
        </w:tc>
        <w:tc>
          <w:tcPr>
            <w:tcW w:w="3977" w:type="dxa"/>
            <w:vAlign w:val="center"/>
          </w:tcPr>
          <w:p w14:paraId="30F2D8D5" w14:textId="0D4432D2" w:rsidR="00713582" w:rsidRPr="00713582" w:rsidRDefault="00713582" w:rsidP="00713582">
            <w:pPr>
              <w:jc w:val="left"/>
              <w:rPr>
                <w:sz w:val="16"/>
                <w:szCs w:val="16"/>
              </w:rPr>
            </w:pPr>
            <w:r w:rsidRPr="00713582">
              <w:rPr>
                <w:sz w:val="16"/>
                <w:szCs w:val="16"/>
              </w:rPr>
              <w:t>Zabezpečení</w:t>
            </w:r>
            <w:r>
              <w:rPr>
                <w:sz w:val="16"/>
                <w:szCs w:val="16"/>
              </w:rPr>
              <w:t xml:space="preserve">: </w:t>
            </w:r>
            <w:r w:rsidRPr="00713582">
              <w:rPr>
                <w:sz w:val="16"/>
                <w:szCs w:val="16"/>
              </w:rPr>
              <w:t>TPM 2.0 chip</w:t>
            </w:r>
            <w:r w:rsidR="00816CFE">
              <w:rPr>
                <w:sz w:val="16"/>
                <w:szCs w:val="16"/>
              </w:rPr>
              <w:t xml:space="preserve"> a </w:t>
            </w:r>
            <w:r w:rsidRPr="00713582">
              <w:rPr>
                <w:sz w:val="16"/>
                <w:szCs w:val="16"/>
              </w:rPr>
              <w:t>podpora SED disků</w:t>
            </w:r>
            <w:r>
              <w:rPr>
                <w:sz w:val="16"/>
                <w:szCs w:val="16"/>
              </w:rPr>
              <w:t>.</w:t>
            </w:r>
          </w:p>
          <w:p w14:paraId="6F753B58" w14:textId="1B774195" w:rsidR="00713582" w:rsidRPr="00713582" w:rsidRDefault="00713582" w:rsidP="00713582">
            <w:pPr>
              <w:jc w:val="left"/>
              <w:rPr>
                <w:sz w:val="16"/>
                <w:szCs w:val="16"/>
              </w:rPr>
            </w:pPr>
            <w:r w:rsidRPr="00713582">
              <w:rPr>
                <w:sz w:val="16"/>
                <w:szCs w:val="16"/>
              </w:rPr>
              <w:t>Možnost osazení čelního zamykatelného panelu</w:t>
            </w:r>
            <w:r w:rsidR="00816CFE">
              <w:rPr>
                <w:sz w:val="16"/>
                <w:szCs w:val="16"/>
              </w:rPr>
              <w:t xml:space="preserve"> a </w:t>
            </w:r>
            <w:proofErr w:type="spellStart"/>
            <w:r w:rsidRPr="00713582">
              <w:rPr>
                <w:sz w:val="16"/>
                <w:szCs w:val="16"/>
              </w:rPr>
              <w:t>intrusion</w:t>
            </w:r>
            <w:proofErr w:type="spellEnd"/>
            <w:r w:rsidRPr="00713582">
              <w:rPr>
                <w:sz w:val="16"/>
                <w:szCs w:val="16"/>
              </w:rPr>
              <w:t xml:space="preserve"> switche</w:t>
            </w:r>
            <w:r>
              <w:rPr>
                <w:sz w:val="16"/>
                <w:szCs w:val="16"/>
              </w:rPr>
              <w:t>.</w:t>
            </w:r>
          </w:p>
          <w:p w14:paraId="7F729940" w14:textId="472181FA" w:rsidR="00713582" w:rsidRPr="00713582" w:rsidRDefault="00713582" w:rsidP="00713582">
            <w:pPr>
              <w:jc w:val="left"/>
              <w:rPr>
                <w:sz w:val="16"/>
                <w:szCs w:val="16"/>
              </w:rPr>
            </w:pPr>
            <w:r w:rsidRPr="00713582">
              <w:rPr>
                <w:sz w:val="16"/>
                <w:szCs w:val="16"/>
              </w:rPr>
              <w:t>Splňující standardy NIST SP800-131A, SP800-193, SP800-147B, FIPS 140-2</w:t>
            </w:r>
            <w:r w:rsidR="00816CFE">
              <w:rPr>
                <w:sz w:val="16"/>
                <w:szCs w:val="16"/>
              </w:rPr>
              <w:t xml:space="preserve"> a </w:t>
            </w:r>
            <w:r w:rsidRPr="00713582">
              <w:rPr>
                <w:sz w:val="16"/>
                <w:szCs w:val="16"/>
              </w:rPr>
              <w:t xml:space="preserve">CNSA </w:t>
            </w:r>
            <w:proofErr w:type="spellStart"/>
            <w:r w:rsidRPr="00713582">
              <w:rPr>
                <w:sz w:val="16"/>
                <w:szCs w:val="16"/>
              </w:rPr>
              <w:t>Suite</w:t>
            </w:r>
            <w:proofErr w:type="spellEnd"/>
            <w:r w:rsidRPr="00713582">
              <w:rPr>
                <w:sz w:val="16"/>
                <w:szCs w:val="16"/>
              </w:rPr>
              <w:t xml:space="preserve"> 1 </w:t>
            </w:r>
            <w:proofErr w:type="spellStart"/>
            <w:r w:rsidRPr="00713582">
              <w:rPr>
                <w:sz w:val="16"/>
                <w:szCs w:val="16"/>
              </w:rPr>
              <w:t>Quantum-resistant</w:t>
            </w:r>
            <w:proofErr w:type="spellEnd"/>
            <w:r>
              <w:rPr>
                <w:sz w:val="16"/>
                <w:szCs w:val="16"/>
              </w:rPr>
              <w:t>.</w:t>
            </w:r>
          </w:p>
          <w:p w14:paraId="10A3AD24" w14:textId="614696E2" w:rsidR="005A0AE5" w:rsidRPr="00760FF3" w:rsidRDefault="00713582" w:rsidP="00713582">
            <w:pPr>
              <w:jc w:val="left"/>
              <w:rPr>
                <w:sz w:val="16"/>
                <w:szCs w:val="16"/>
              </w:rPr>
            </w:pPr>
            <w:r w:rsidRPr="00713582">
              <w:rPr>
                <w:sz w:val="16"/>
                <w:szCs w:val="16"/>
              </w:rPr>
              <w:t xml:space="preserve">Podpora </w:t>
            </w:r>
            <w:proofErr w:type="spellStart"/>
            <w:r w:rsidRPr="00713582">
              <w:rPr>
                <w:sz w:val="16"/>
                <w:szCs w:val="16"/>
              </w:rPr>
              <w:t>Advanced</w:t>
            </w:r>
            <w:proofErr w:type="spellEnd"/>
            <w:r w:rsidRPr="00713582">
              <w:rPr>
                <w:sz w:val="16"/>
                <w:szCs w:val="16"/>
              </w:rPr>
              <w:t xml:space="preserve"> </w:t>
            </w:r>
            <w:proofErr w:type="spellStart"/>
            <w:r w:rsidRPr="00713582">
              <w:rPr>
                <w:sz w:val="16"/>
                <w:szCs w:val="16"/>
              </w:rPr>
              <w:t>Encryption</w:t>
            </w:r>
            <w:proofErr w:type="spellEnd"/>
            <w:r w:rsidRPr="00713582">
              <w:rPr>
                <w:sz w:val="16"/>
                <w:szCs w:val="16"/>
              </w:rPr>
              <w:t xml:space="preserve"> Standard (AES)</w:t>
            </w:r>
            <w:r>
              <w:rPr>
                <w:sz w:val="16"/>
                <w:szCs w:val="16"/>
              </w:rPr>
              <w:t>.</w:t>
            </w:r>
          </w:p>
        </w:tc>
        <w:tc>
          <w:tcPr>
            <w:tcW w:w="3978" w:type="dxa"/>
            <w:vAlign w:val="center"/>
          </w:tcPr>
          <w:p w14:paraId="723603D5" w14:textId="77777777" w:rsidR="005A0AE5" w:rsidRPr="001462C8" w:rsidRDefault="005A0AE5" w:rsidP="00143E48">
            <w:pPr>
              <w:jc w:val="left"/>
              <w:rPr>
                <w:sz w:val="16"/>
                <w:szCs w:val="16"/>
              </w:rPr>
            </w:pPr>
          </w:p>
        </w:tc>
        <w:tc>
          <w:tcPr>
            <w:tcW w:w="926" w:type="dxa"/>
            <w:vAlign w:val="center"/>
          </w:tcPr>
          <w:p w14:paraId="1D3E06B4" w14:textId="77777777" w:rsidR="005A0AE5" w:rsidRPr="001462C8" w:rsidRDefault="005A0AE5" w:rsidP="00143E48">
            <w:pPr>
              <w:jc w:val="center"/>
              <w:rPr>
                <w:sz w:val="16"/>
                <w:szCs w:val="16"/>
              </w:rPr>
            </w:pPr>
          </w:p>
        </w:tc>
      </w:tr>
      <w:tr w:rsidR="005A0AE5" w:rsidRPr="001462C8" w14:paraId="137DB275" w14:textId="77777777" w:rsidTr="00143E48">
        <w:trPr>
          <w:trHeight w:val="283"/>
        </w:trPr>
        <w:tc>
          <w:tcPr>
            <w:tcW w:w="517" w:type="dxa"/>
            <w:vAlign w:val="center"/>
          </w:tcPr>
          <w:p w14:paraId="053DC797" w14:textId="77777777" w:rsidR="005A0AE5" w:rsidRPr="001462C8" w:rsidRDefault="005A0AE5" w:rsidP="005E4EF9">
            <w:pPr>
              <w:pStyle w:val="ANormln"/>
              <w:numPr>
                <w:ilvl w:val="0"/>
                <w:numId w:val="29"/>
              </w:numPr>
              <w:spacing w:before="0"/>
              <w:ind w:left="0" w:firstLine="0"/>
              <w:jc w:val="left"/>
              <w:rPr>
                <w:rFonts w:cs="Arial"/>
                <w:sz w:val="16"/>
                <w:szCs w:val="16"/>
              </w:rPr>
            </w:pPr>
          </w:p>
        </w:tc>
        <w:tc>
          <w:tcPr>
            <w:tcW w:w="3977" w:type="dxa"/>
            <w:vAlign w:val="center"/>
          </w:tcPr>
          <w:p w14:paraId="209D18C9" w14:textId="68DD3B9E" w:rsidR="00713582" w:rsidRPr="00713582" w:rsidRDefault="00713582" w:rsidP="00713582">
            <w:pPr>
              <w:jc w:val="left"/>
              <w:rPr>
                <w:sz w:val="16"/>
                <w:szCs w:val="16"/>
              </w:rPr>
            </w:pPr>
            <w:r w:rsidRPr="00713582">
              <w:rPr>
                <w:sz w:val="16"/>
                <w:szCs w:val="16"/>
              </w:rPr>
              <w:t>Chlazení</w:t>
            </w:r>
            <w:r>
              <w:rPr>
                <w:sz w:val="16"/>
                <w:szCs w:val="16"/>
              </w:rPr>
              <w:t>:</w:t>
            </w:r>
            <w:r w:rsidRPr="00713582">
              <w:rPr>
                <w:sz w:val="16"/>
                <w:szCs w:val="16"/>
              </w:rPr>
              <w:tab/>
              <w:t>Plně redundantní, za chodu měnitelné ventilátory</w:t>
            </w:r>
            <w:r>
              <w:rPr>
                <w:sz w:val="16"/>
                <w:szCs w:val="16"/>
              </w:rPr>
              <w:t>.</w:t>
            </w:r>
          </w:p>
          <w:p w14:paraId="2E1E9451" w14:textId="0A451569" w:rsidR="005A0AE5" w:rsidRPr="00760FF3" w:rsidRDefault="00713582" w:rsidP="00713582">
            <w:pPr>
              <w:jc w:val="left"/>
              <w:rPr>
                <w:sz w:val="16"/>
                <w:szCs w:val="16"/>
              </w:rPr>
            </w:pPr>
            <w:r w:rsidRPr="00713582">
              <w:rPr>
                <w:sz w:val="16"/>
                <w:szCs w:val="16"/>
              </w:rPr>
              <w:t>Regulovaný chod jednotlivých ventilátoru na základě aktuálních teplot</w:t>
            </w:r>
            <w:r>
              <w:rPr>
                <w:sz w:val="16"/>
                <w:szCs w:val="16"/>
              </w:rPr>
              <w:t>.</w:t>
            </w:r>
          </w:p>
        </w:tc>
        <w:tc>
          <w:tcPr>
            <w:tcW w:w="3978" w:type="dxa"/>
            <w:vAlign w:val="center"/>
          </w:tcPr>
          <w:p w14:paraId="662CC48F" w14:textId="77777777" w:rsidR="005A0AE5" w:rsidRPr="001462C8" w:rsidRDefault="005A0AE5" w:rsidP="00143E48">
            <w:pPr>
              <w:jc w:val="left"/>
              <w:rPr>
                <w:sz w:val="16"/>
                <w:szCs w:val="16"/>
              </w:rPr>
            </w:pPr>
          </w:p>
        </w:tc>
        <w:tc>
          <w:tcPr>
            <w:tcW w:w="926" w:type="dxa"/>
            <w:vAlign w:val="center"/>
          </w:tcPr>
          <w:p w14:paraId="5E7D99AF" w14:textId="77777777" w:rsidR="005A0AE5" w:rsidRPr="001462C8" w:rsidRDefault="005A0AE5" w:rsidP="00143E48">
            <w:pPr>
              <w:jc w:val="center"/>
              <w:rPr>
                <w:sz w:val="16"/>
                <w:szCs w:val="16"/>
              </w:rPr>
            </w:pPr>
          </w:p>
        </w:tc>
      </w:tr>
      <w:tr w:rsidR="005A0AE5" w:rsidRPr="001462C8" w14:paraId="27D9F208" w14:textId="77777777" w:rsidTr="00143E48">
        <w:trPr>
          <w:trHeight w:val="283"/>
        </w:trPr>
        <w:tc>
          <w:tcPr>
            <w:tcW w:w="517" w:type="dxa"/>
            <w:vAlign w:val="center"/>
          </w:tcPr>
          <w:p w14:paraId="77F1BC99" w14:textId="77777777" w:rsidR="005A0AE5" w:rsidRPr="001462C8" w:rsidRDefault="005A0AE5" w:rsidP="005E4EF9">
            <w:pPr>
              <w:pStyle w:val="ANormln"/>
              <w:numPr>
                <w:ilvl w:val="0"/>
                <w:numId w:val="29"/>
              </w:numPr>
              <w:spacing w:before="0"/>
              <w:ind w:left="0" w:firstLine="0"/>
              <w:jc w:val="left"/>
              <w:rPr>
                <w:rFonts w:cs="Arial"/>
                <w:sz w:val="16"/>
                <w:szCs w:val="16"/>
              </w:rPr>
            </w:pPr>
          </w:p>
        </w:tc>
        <w:tc>
          <w:tcPr>
            <w:tcW w:w="3977" w:type="dxa"/>
            <w:vAlign w:val="center"/>
          </w:tcPr>
          <w:p w14:paraId="0FDD2F4C" w14:textId="5D8C753F" w:rsidR="005A0AE5" w:rsidRPr="00760FF3" w:rsidRDefault="00713582" w:rsidP="00143E48">
            <w:pPr>
              <w:jc w:val="left"/>
              <w:rPr>
                <w:sz w:val="16"/>
                <w:szCs w:val="16"/>
              </w:rPr>
            </w:pPr>
            <w:r w:rsidRPr="00713582">
              <w:rPr>
                <w:sz w:val="16"/>
                <w:szCs w:val="16"/>
              </w:rPr>
              <w:t>Vybavení racku</w:t>
            </w:r>
            <w:r>
              <w:rPr>
                <w:sz w:val="16"/>
                <w:szCs w:val="16"/>
              </w:rPr>
              <w:t xml:space="preserve">: </w:t>
            </w:r>
            <w:r w:rsidRPr="00713582">
              <w:rPr>
                <w:sz w:val="16"/>
                <w:szCs w:val="16"/>
              </w:rPr>
              <w:t xml:space="preserve">Bez nástrojové vysouvací </w:t>
            </w:r>
            <w:proofErr w:type="spellStart"/>
            <w:r w:rsidRPr="00713582">
              <w:rPr>
                <w:sz w:val="16"/>
                <w:szCs w:val="16"/>
              </w:rPr>
              <w:t>lyžiny</w:t>
            </w:r>
            <w:proofErr w:type="spellEnd"/>
            <w:r w:rsidR="00816CFE">
              <w:rPr>
                <w:sz w:val="16"/>
                <w:szCs w:val="16"/>
              </w:rPr>
              <w:t xml:space="preserve"> s </w:t>
            </w:r>
            <w:r w:rsidRPr="00713582">
              <w:rPr>
                <w:sz w:val="16"/>
                <w:szCs w:val="16"/>
              </w:rPr>
              <w:t>možností CMA (ramena pro vedení kabelů)</w:t>
            </w:r>
            <w:r>
              <w:rPr>
                <w:sz w:val="16"/>
                <w:szCs w:val="16"/>
              </w:rPr>
              <w:t>.</w:t>
            </w:r>
          </w:p>
        </w:tc>
        <w:tc>
          <w:tcPr>
            <w:tcW w:w="3978" w:type="dxa"/>
            <w:vAlign w:val="center"/>
          </w:tcPr>
          <w:p w14:paraId="336C37DF" w14:textId="77777777" w:rsidR="005A0AE5" w:rsidRPr="001462C8" w:rsidRDefault="005A0AE5" w:rsidP="00143E48">
            <w:pPr>
              <w:jc w:val="left"/>
              <w:rPr>
                <w:sz w:val="16"/>
                <w:szCs w:val="16"/>
              </w:rPr>
            </w:pPr>
          </w:p>
        </w:tc>
        <w:tc>
          <w:tcPr>
            <w:tcW w:w="926" w:type="dxa"/>
            <w:vAlign w:val="center"/>
          </w:tcPr>
          <w:p w14:paraId="59A847DE" w14:textId="77777777" w:rsidR="005A0AE5" w:rsidRPr="001462C8" w:rsidRDefault="005A0AE5" w:rsidP="00143E48">
            <w:pPr>
              <w:jc w:val="center"/>
              <w:rPr>
                <w:sz w:val="16"/>
                <w:szCs w:val="16"/>
              </w:rPr>
            </w:pPr>
          </w:p>
        </w:tc>
      </w:tr>
      <w:tr w:rsidR="005A0AE5" w:rsidRPr="001462C8" w14:paraId="7788AD43" w14:textId="77777777" w:rsidTr="00143E48">
        <w:trPr>
          <w:trHeight w:val="283"/>
        </w:trPr>
        <w:tc>
          <w:tcPr>
            <w:tcW w:w="517" w:type="dxa"/>
            <w:vAlign w:val="center"/>
          </w:tcPr>
          <w:p w14:paraId="65571EF3" w14:textId="77777777" w:rsidR="005A0AE5" w:rsidRPr="001462C8" w:rsidRDefault="005A0AE5" w:rsidP="005E4EF9">
            <w:pPr>
              <w:pStyle w:val="ANormln"/>
              <w:numPr>
                <w:ilvl w:val="0"/>
                <w:numId w:val="29"/>
              </w:numPr>
              <w:spacing w:before="0"/>
              <w:ind w:left="0" w:firstLine="0"/>
              <w:jc w:val="left"/>
              <w:rPr>
                <w:rFonts w:cs="Arial"/>
                <w:sz w:val="16"/>
                <w:szCs w:val="16"/>
              </w:rPr>
            </w:pPr>
          </w:p>
        </w:tc>
        <w:tc>
          <w:tcPr>
            <w:tcW w:w="3977" w:type="dxa"/>
            <w:vAlign w:val="center"/>
          </w:tcPr>
          <w:p w14:paraId="16464E17" w14:textId="34BACFA7" w:rsidR="00713582" w:rsidRPr="00713582" w:rsidRDefault="00713582" w:rsidP="00713582">
            <w:pPr>
              <w:jc w:val="left"/>
              <w:rPr>
                <w:sz w:val="16"/>
                <w:szCs w:val="16"/>
              </w:rPr>
            </w:pPr>
            <w:r w:rsidRPr="00713582">
              <w:rPr>
                <w:sz w:val="16"/>
                <w:szCs w:val="16"/>
              </w:rPr>
              <w:t>Záruka</w:t>
            </w:r>
            <w:r>
              <w:rPr>
                <w:sz w:val="16"/>
                <w:szCs w:val="16"/>
              </w:rPr>
              <w:t xml:space="preserve">: </w:t>
            </w:r>
            <w:r w:rsidRPr="00713582">
              <w:rPr>
                <w:sz w:val="16"/>
                <w:szCs w:val="16"/>
              </w:rPr>
              <w:t>Záruka serveru minimálně 5 let</w:t>
            </w:r>
            <w:r w:rsidR="00816CFE">
              <w:rPr>
                <w:sz w:val="16"/>
                <w:szCs w:val="16"/>
              </w:rPr>
              <w:t xml:space="preserve"> s </w:t>
            </w:r>
            <w:r w:rsidRPr="00713582">
              <w:rPr>
                <w:sz w:val="16"/>
                <w:szCs w:val="16"/>
              </w:rPr>
              <w:t xml:space="preserve">odezvou technika následující pracovní den, </w:t>
            </w:r>
            <w:proofErr w:type="spellStart"/>
            <w:r w:rsidRPr="00713582">
              <w:rPr>
                <w:sz w:val="16"/>
                <w:szCs w:val="16"/>
              </w:rPr>
              <w:t>Onsite</w:t>
            </w:r>
            <w:proofErr w:type="spellEnd"/>
            <w:r>
              <w:rPr>
                <w:sz w:val="16"/>
                <w:szCs w:val="16"/>
              </w:rPr>
              <w:t>.</w:t>
            </w:r>
          </w:p>
          <w:p w14:paraId="222E7337" w14:textId="44C35ABB" w:rsidR="00713582" w:rsidRPr="00713582" w:rsidRDefault="00713582" w:rsidP="00713582">
            <w:pPr>
              <w:jc w:val="left"/>
              <w:rPr>
                <w:sz w:val="16"/>
                <w:szCs w:val="16"/>
              </w:rPr>
            </w:pPr>
            <w:r w:rsidRPr="00713582">
              <w:rPr>
                <w:sz w:val="16"/>
                <w:szCs w:val="16"/>
              </w:rPr>
              <w:t>Možnost rozšíření záruky na minimálně 7 let</w:t>
            </w:r>
            <w:r>
              <w:rPr>
                <w:sz w:val="16"/>
                <w:szCs w:val="16"/>
              </w:rPr>
              <w:t>.</w:t>
            </w:r>
          </w:p>
          <w:p w14:paraId="5A4B4756" w14:textId="65D7C51C" w:rsidR="005A0AE5" w:rsidRPr="00760FF3" w:rsidRDefault="00713582" w:rsidP="00713582">
            <w:pPr>
              <w:jc w:val="left"/>
              <w:rPr>
                <w:sz w:val="16"/>
                <w:szCs w:val="16"/>
              </w:rPr>
            </w:pPr>
            <w:r w:rsidRPr="00713582">
              <w:rPr>
                <w:sz w:val="16"/>
                <w:szCs w:val="16"/>
              </w:rPr>
              <w:t>Hlášení servisních požadavků výrobci serveru musí být možné 24x7</w:t>
            </w:r>
            <w:r w:rsidR="00816CFE">
              <w:rPr>
                <w:sz w:val="16"/>
                <w:szCs w:val="16"/>
              </w:rPr>
              <w:t xml:space="preserve"> v </w:t>
            </w:r>
            <w:r w:rsidRPr="00713582">
              <w:rPr>
                <w:sz w:val="16"/>
                <w:szCs w:val="16"/>
              </w:rPr>
              <w:t>českém jazyce</w:t>
            </w:r>
            <w:r>
              <w:rPr>
                <w:sz w:val="16"/>
                <w:szCs w:val="16"/>
              </w:rPr>
              <w:t>.</w:t>
            </w:r>
          </w:p>
        </w:tc>
        <w:tc>
          <w:tcPr>
            <w:tcW w:w="3978" w:type="dxa"/>
            <w:vAlign w:val="center"/>
          </w:tcPr>
          <w:p w14:paraId="14FCA023" w14:textId="77777777" w:rsidR="005A0AE5" w:rsidRPr="001462C8" w:rsidRDefault="005A0AE5" w:rsidP="00143E48">
            <w:pPr>
              <w:jc w:val="left"/>
              <w:rPr>
                <w:sz w:val="16"/>
                <w:szCs w:val="16"/>
              </w:rPr>
            </w:pPr>
          </w:p>
        </w:tc>
        <w:tc>
          <w:tcPr>
            <w:tcW w:w="926" w:type="dxa"/>
            <w:vAlign w:val="center"/>
          </w:tcPr>
          <w:p w14:paraId="3A9815CA" w14:textId="77777777" w:rsidR="005A0AE5" w:rsidRPr="001462C8" w:rsidRDefault="005A0AE5" w:rsidP="00143E48">
            <w:pPr>
              <w:jc w:val="center"/>
              <w:rPr>
                <w:sz w:val="16"/>
                <w:szCs w:val="16"/>
              </w:rPr>
            </w:pPr>
          </w:p>
        </w:tc>
      </w:tr>
      <w:tr w:rsidR="005A0AE5" w:rsidRPr="001462C8" w14:paraId="370FA127" w14:textId="77777777" w:rsidTr="00143E48">
        <w:trPr>
          <w:trHeight w:val="283"/>
        </w:trPr>
        <w:tc>
          <w:tcPr>
            <w:tcW w:w="517" w:type="dxa"/>
            <w:vAlign w:val="center"/>
          </w:tcPr>
          <w:p w14:paraId="0A19F6A7" w14:textId="77777777" w:rsidR="005A0AE5" w:rsidRPr="001462C8" w:rsidRDefault="005A0AE5" w:rsidP="005E4EF9">
            <w:pPr>
              <w:pStyle w:val="ANormln"/>
              <w:numPr>
                <w:ilvl w:val="0"/>
                <w:numId w:val="29"/>
              </w:numPr>
              <w:spacing w:before="0"/>
              <w:ind w:left="0" w:firstLine="0"/>
              <w:jc w:val="left"/>
              <w:rPr>
                <w:rFonts w:cs="Arial"/>
                <w:sz w:val="16"/>
                <w:szCs w:val="16"/>
              </w:rPr>
            </w:pPr>
          </w:p>
        </w:tc>
        <w:tc>
          <w:tcPr>
            <w:tcW w:w="3977" w:type="dxa"/>
            <w:vAlign w:val="center"/>
          </w:tcPr>
          <w:p w14:paraId="31625729" w14:textId="77777777" w:rsidR="00713582" w:rsidRDefault="00713582" w:rsidP="00713582">
            <w:pPr>
              <w:jc w:val="left"/>
              <w:rPr>
                <w:sz w:val="16"/>
                <w:szCs w:val="16"/>
              </w:rPr>
            </w:pPr>
            <w:r w:rsidRPr="00713582">
              <w:rPr>
                <w:sz w:val="16"/>
                <w:szCs w:val="16"/>
              </w:rPr>
              <w:t xml:space="preserve">Podporované </w:t>
            </w:r>
            <w:r>
              <w:rPr>
                <w:sz w:val="16"/>
                <w:szCs w:val="16"/>
              </w:rPr>
              <w:t xml:space="preserve">stávající </w:t>
            </w:r>
            <w:r w:rsidRPr="00713582">
              <w:rPr>
                <w:sz w:val="16"/>
                <w:szCs w:val="16"/>
              </w:rPr>
              <w:t>OS (minimálně)</w:t>
            </w:r>
            <w:r>
              <w:rPr>
                <w:sz w:val="16"/>
                <w:szCs w:val="16"/>
              </w:rPr>
              <w:t>:</w:t>
            </w:r>
          </w:p>
          <w:p w14:paraId="60B04021" w14:textId="493A39AB" w:rsidR="00713582" w:rsidRPr="00713582" w:rsidRDefault="00713582" w:rsidP="00713582">
            <w:pPr>
              <w:jc w:val="left"/>
              <w:rPr>
                <w:sz w:val="16"/>
                <w:szCs w:val="16"/>
              </w:rPr>
            </w:pPr>
            <w:r w:rsidRPr="00713582">
              <w:rPr>
                <w:sz w:val="16"/>
                <w:szCs w:val="16"/>
              </w:rPr>
              <w:t>Microsoft Windows Server 2019, 2022</w:t>
            </w:r>
            <w:r w:rsidR="00816CFE">
              <w:rPr>
                <w:sz w:val="16"/>
                <w:szCs w:val="16"/>
              </w:rPr>
              <w:t xml:space="preserve"> a </w:t>
            </w:r>
            <w:r w:rsidRPr="00713582">
              <w:rPr>
                <w:sz w:val="16"/>
                <w:szCs w:val="16"/>
              </w:rPr>
              <w:t>2025</w:t>
            </w:r>
          </w:p>
          <w:p w14:paraId="64991E7C" w14:textId="09351581" w:rsidR="00713582" w:rsidRPr="00713582" w:rsidRDefault="00713582" w:rsidP="00713582">
            <w:pPr>
              <w:jc w:val="left"/>
              <w:rPr>
                <w:sz w:val="16"/>
                <w:szCs w:val="16"/>
              </w:rPr>
            </w:pPr>
            <w:proofErr w:type="spellStart"/>
            <w:r w:rsidRPr="00713582">
              <w:rPr>
                <w:sz w:val="16"/>
                <w:szCs w:val="16"/>
              </w:rPr>
              <w:t>Red</w:t>
            </w:r>
            <w:proofErr w:type="spellEnd"/>
            <w:r w:rsidRPr="00713582">
              <w:rPr>
                <w:sz w:val="16"/>
                <w:szCs w:val="16"/>
              </w:rPr>
              <w:t xml:space="preserve"> </w:t>
            </w:r>
            <w:proofErr w:type="spellStart"/>
            <w:r w:rsidRPr="00713582">
              <w:rPr>
                <w:sz w:val="16"/>
                <w:szCs w:val="16"/>
              </w:rPr>
              <w:t>Hat</w:t>
            </w:r>
            <w:proofErr w:type="spellEnd"/>
            <w:r w:rsidRPr="00713582">
              <w:rPr>
                <w:sz w:val="16"/>
                <w:szCs w:val="16"/>
              </w:rPr>
              <w:t xml:space="preserve"> Enterprise Linux 8.8, 8.9, 8.10, 9.2 - 9.5</w:t>
            </w:r>
          </w:p>
          <w:p w14:paraId="6133557C" w14:textId="31DBCECC" w:rsidR="00713582" w:rsidRPr="00713582" w:rsidRDefault="00713582" w:rsidP="00713582">
            <w:pPr>
              <w:jc w:val="left"/>
              <w:rPr>
                <w:sz w:val="16"/>
                <w:szCs w:val="16"/>
              </w:rPr>
            </w:pPr>
            <w:r w:rsidRPr="00713582">
              <w:rPr>
                <w:sz w:val="16"/>
                <w:szCs w:val="16"/>
              </w:rPr>
              <w:t>SUSE Linux Enterprise Server 15 SP5, SP6</w:t>
            </w:r>
            <w:r w:rsidR="00816CFE">
              <w:rPr>
                <w:sz w:val="16"/>
                <w:szCs w:val="16"/>
              </w:rPr>
              <w:t xml:space="preserve"> a </w:t>
            </w:r>
            <w:proofErr w:type="spellStart"/>
            <w:r w:rsidRPr="00713582">
              <w:rPr>
                <w:sz w:val="16"/>
                <w:szCs w:val="16"/>
              </w:rPr>
              <w:t>Xen</w:t>
            </w:r>
            <w:proofErr w:type="spellEnd"/>
            <w:r w:rsidRPr="00713582">
              <w:rPr>
                <w:sz w:val="16"/>
                <w:szCs w:val="16"/>
              </w:rPr>
              <w:t xml:space="preserve"> SP5</w:t>
            </w:r>
          </w:p>
          <w:p w14:paraId="0963591B" w14:textId="07B53949" w:rsidR="00713582" w:rsidRPr="00713582" w:rsidRDefault="00713582" w:rsidP="00713582">
            <w:pPr>
              <w:jc w:val="left"/>
              <w:rPr>
                <w:sz w:val="16"/>
                <w:szCs w:val="16"/>
              </w:rPr>
            </w:pPr>
            <w:proofErr w:type="spellStart"/>
            <w:r w:rsidRPr="00713582">
              <w:rPr>
                <w:sz w:val="16"/>
                <w:szCs w:val="16"/>
              </w:rPr>
              <w:t>Ubuntu</w:t>
            </w:r>
            <w:proofErr w:type="spellEnd"/>
            <w:r w:rsidRPr="00713582">
              <w:rPr>
                <w:sz w:val="16"/>
                <w:szCs w:val="16"/>
              </w:rPr>
              <w:t xml:space="preserve"> 18.04, 20.04</w:t>
            </w:r>
            <w:r w:rsidR="00816CFE">
              <w:rPr>
                <w:sz w:val="16"/>
                <w:szCs w:val="16"/>
              </w:rPr>
              <w:t xml:space="preserve"> a </w:t>
            </w:r>
            <w:r w:rsidRPr="00713582">
              <w:rPr>
                <w:sz w:val="16"/>
                <w:szCs w:val="16"/>
              </w:rPr>
              <w:t>22.04 LTS 64-bit</w:t>
            </w:r>
          </w:p>
          <w:p w14:paraId="21180E1B" w14:textId="5D01D5A9" w:rsidR="005A0AE5" w:rsidRPr="00760FF3" w:rsidRDefault="00713582" w:rsidP="00713582">
            <w:pPr>
              <w:jc w:val="left"/>
              <w:rPr>
                <w:sz w:val="16"/>
                <w:szCs w:val="16"/>
              </w:rPr>
            </w:pPr>
            <w:r w:rsidRPr="00713582">
              <w:rPr>
                <w:sz w:val="16"/>
                <w:szCs w:val="16"/>
              </w:rPr>
              <w:t xml:space="preserve">VMware </w:t>
            </w:r>
            <w:proofErr w:type="spellStart"/>
            <w:r w:rsidRPr="00713582">
              <w:rPr>
                <w:sz w:val="16"/>
                <w:szCs w:val="16"/>
              </w:rPr>
              <w:t>ESXi</w:t>
            </w:r>
            <w:proofErr w:type="spellEnd"/>
            <w:r w:rsidRPr="00713582">
              <w:rPr>
                <w:sz w:val="16"/>
                <w:szCs w:val="16"/>
              </w:rPr>
              <w:t xml:space="preserve"> 7.0 U3, 8.0 U</w:t>
            </w:r>
          </w:p>
        </w:tc>
        <w:tc>
          <w:tcPr>
            <w:tcW w:w="3978" w:type="dxa"/>
            <w:vAlign w:val="center"/>
          </w:tcPr>
          <w:p w14:paraId="32E1E672" w14:textId="77777777" w:rsidR="005A0AE5" w:rsidRPr="001462C8" w:rsidRDefault="005A0AE5" w:rsidP="00143E48">
            <w:pPr>
              <w:jc w:val="left"/>
              <w:rPr>
                <w:sz w:val="16"/>
                <w:szCs w:val="16"/>
              </w:rPr>
            </w:pPr>
          </w:p>
        </w:tc>
        <w:tc>
          <w:tcPr>
            <w:tcW w:w="926" w:type="dxa"/>
            <w:vAlign w:val="center"/>
          </w:tcPr>
          <w:p w14:paraId="1F526594" w14:textId="77777777" w:rsidR="005A0AE5" w:rsidRPr="001462C8" w:rsidRDefault="005A0AE5" w:rsidP="00143E48">
            <w:pPr>
              <w:jc w:val="center"/>
              <w:rPr>
                <w:sz w:val="16"/>
                <w:szCs w:val="16"/>
              </w:rPr>
            </w:pPr>
          </w:p>
        </w:tc>
      </w:tr>
      <w:tr w:rsidR="00C626C6" w:rsidRPr="001462C8" w14:paraId="42F0B0C2" w14:textId="77777777" w:rsidTr="00143E48">
        <w:trPr>
          <w:trHeight w:val="283"/>
        </w:trPr>
        <w:tc>
          <w:tcPr>
            <w:tcW w:w="517" w:type="dxa"/>
            <w:vAlign w:val="center"/>
          </w:tcPr>
          <w:p w14:paraId="4E0FEB91" w14:textId="77777777" w:rsidR="00C626C6" w:rsidRPr="001462C8" w:rsidRDefault="00C626C6" w:rsidP="005E4EF9">
            <w:pPr>
              <w:pStyle w:val="ANormln"/>
              <w:numPr>
                <w:ilvl w:val="0"/>
                <w:numId w:val="29"/>
              </w:numPr>
              <w:spacing w:before="0"/>
              <w:ind w:left="0" w:firstLine="0"/>
              <w:jc w:val="left"/>
              <w:rPr>
                <w:rFonts w:cs="Arial"/>
                <w:sz w:val="16"/>
                <w:szCs w:val="16"/>
              </w:rPr>
            </w:pPr>
          </w:p>
        </w:tc>
        <w:tc>
          <w:tcPr>
            <w:tcW w:w="3977" w:type="dxa"/>
            <w:vAlign w:val="center"/>
          </w:tcPr>
          <w:p w14:paraId="601D5737" w14:textId="77777777" w:rsidR="001F68CF" w:rsidRDefault="001F68CF" w:rsidP="001F68CF">
            <w:pPr>
              <w:jc w:val="left"/>
              <w:rPr>
                <w:sz w:val="16"/>
                <w:szCs w:val="16"/>
              </w:rPr>
            </w:pPr>
            <w:r w:rsidRPr="001F68CF">
              <w:rPr>
                <w:sz w:val="16"/>
                <w:szCs w:val="16"/>
              </w:rPr>
              <w:t>Software pro monitoring</w:t>
            </w:r>
            <w:r>
              <w:rPr>
                <w:sz w:val="16"/>
                <w:szCs w:val="16"/>
              </w:rPr>
              <w:t>:</w:t>
            </w:r>
          </w:p>
          <w:p w14:paraId="6902F5A9" w14:textId="53740AA7" w:rsidR="001F68CF" w:rsidRPr="001F68CF" w:rsidRDefault="001F68CF" w:rsidP="001F68CF">
            <w:pPr>
              <w:jc w:val="left"/>
              <w:rPr>
                <w:sz w:val="16"/>
                <w:szCs w:val="16"/>
              </w:rPr>
            </w:pPr>
            <w:r w:rsidRPr="001F68CF">
              <w:rPr>
                <w:sz w:val="16"/>
                <w:szCs w:val="16"/>
              </w:rPr>
              <w:t>Časově neomezená licence na hromadnou správu serverů, inventarizace</w:t>
            </w:r>
            <w:r w:rsidR="00816CFE">
              <w:rPr>
                <w:sz w:val="16"/>
                <w:szCs w:val="16"/>
              </w:rPr>
              <w:t xml:space="preserve"> a </w:t>
            </w:r>
            <w:proofErr w:type="spellStart"/>
            <w:r w:rsidRPr="001F68CF">
              <w:rPr>
                <w:sz w:val="16"/>
                <w:szCs w:val="16"/>
              </w:rPr>
              <w:t>alerting</w:t>
            </w:r>
            <w:proofErr w:type="spellEnd"/>
            <w:r>
              <w:rPr>
                <w:sz w:val="16"/>
                <w:szCs w:val="16"/>
              </w:rPr>
              <w:t>.</w:t>
            </w:r>
          </w:p>
          <w:p w14:paraId="319738F3" w14:textId="41F9205C" w:rsidR="001F68CF" w:rsidRPr="001F68CF" w:rsidRDefault="001F68CF" w:rsidP="001F68CF">
            <w:pPr>
              <w:jc w:val="left"/>
              <w:rPr>
                <w:sz w:val="16"/>
                <w:szCs w:val="16"/>
              </w:rPr>
            </w:pPr>
            <w:r w:rsidRPr="001F68CF">
              <w:rPr>
                <w:sz w:val="16"/>
                <w:szCs w:val="16"/>
              </w:rPr>
              <w:t>Možnost hromadného sledováni</w:t>
            </w:r>
            <w:r w:rsidR="00816CFE">
              <w:rPr>
                <w:sz w:val="16"/>
                <w:szCs w:val="16"/>
              </w:rPr>
              <w:t xml:space="preserve"> a </w:t>
            </w:r>
            <w:r w:rsidRPr="001F68CF">
              <w:rPr>
                <w:sz w:val="16"/>
                <w:szCs w:val="16"/>
              </w:rPr>
              <w:t>upgrade úrovní FW jednotlivých komponent serverů</w:t>
            </w:r>
            <w:r>
              <w:rPr>
                <w:sz w:val="16"/>
                <w:szCs w:val="16"/>
              </w:rPr>
              <w:t>.</w:t>
            </w:r>
          </w:p>
          <w:p w14:paraId="117092FA" w14:textId="0377F0B4" w:rsidR="001F68CF" w:rsidRPr="001F68CF" w:rsidRDefault="001F68CF" w:rsidP="001F68CF">
            <w:pPr>
              <w:jc w:val="left"/>
              <w:rPr>
                <w:sz w:val="16"/>
                <w:szCs w:val="16"/>
              </w:rPr>
            </w:pPr>
            <w:r w:rsidRPr="001F68CF">
              <w:rPr>
                <w:sz w:val="16"/>
                <w:szCs w:val="16"/>
              </w:rPr>
              <w:t xml:space="preserve">Call </w:t>
            </w:r>
            <w:proofErr w:type="spellStart"/>
            <w:r w:rsidRPr="001F68CF">
              <w:rPr>
                <w:sz w:val="16"/>
                <w:szCs w:val="16"/>
              </w:rPr>
              <w:t>Home</w:t>
            </w:r>
            <w:proofErr w:type="spellEnd"/>
            <w:r w:rsidRPr="001F68CF">
              <w:rPr>
                <w:sz w:val="16"/>
                <w:szCs w:val="16"/>
              </w:rPr>
              <w:t xml:space="preserve"> funkce</w:t>
            </w:r>
            <w:r>
              <w:rPr>
                <w:sz w:val="16"/>
                <w:szCs w:val="16"/>
              </w:rPr>
              <w:t>.</w:t>
            </w:r>
          </w:p>
          <w:p w14:paraId="26C34C5A" w14:textId="010DB491" w:rsidR="001F68CF" w:rsidRPr="001F68CF" w:rsidRDefault="001F68CF" w:rsidP="001F68CF">
            <w:pPr>
              <w:jc w:val="left"/>
              <w:rPr>
                <w:sz w:val="16"/>
                <w:szCs w:val="16"/>
              </w:rPr>
            </w:pPr>
            <w:r w:rsidRPr="001F68CF">
              <w:rPr>
                <w:sz w:val="16"/>
                <w:szCs w:val="16"/>
              </w:rPr>
              <w:t xml:space="preserve">Plug-in do management nodů virtualizačních hypervizorů (minimálně </w:t>
            </w:r>
            <w:r w:rsidR="008023B6">
              <w:rPr>
                <w:sz w:val="16"/>
                <w:szCs w:val="16"/>
              </w:rPr>
              <w:t xml:space="preserve">pro stávající </w:t>
            </w:r>
            <w:r w:rsidRPr="001F68CF">
              <w:rPr>
                <w:sz w:val="16"/>
                <w:szCs w:val="16"/>
              </w:rPr>
              <w:t xml:space="preserve">VMware vCenter, </w:t>
            </w:r>
            <w:proofErr w:type="spellStart"/>
            <w:r w:rsidRPr="001F68CF">
              <w:rPr>
                <w:sz w:val="16"/>
                <w:szCs w:val="16"/>
              </w:rPr>
              <w:t>vRealize</w:t>
            </w:r>
            <w:proofErr w:type="spellEnd"/>
            <w:r w:rsidRPr="001F68CF">
              <w:rPr>
                <w:sz w:val="16"/>
                <w:szCs w:val="16"/>
              </w:rPr>
              <w:t xml:space="preserve">, Microsoft Admin Center, Microsoft </w:t>
            </w:r>
            <w:proofErr w:type="spellStart"/>
            <w:r w:rsidRPr="001F68CF">
              <w:rPr>
                <w:sz w:val="16"/>
                <w:szCs w:val="16"/>
              </w:rPr>
              <w:t>System</w:t>
            </w:r>
            <w:proofErr w:type="spellEnd"/>
            <w:r w:rsidRPr="001F68CF">
              <w:rPr>
                <w:sz w:val="16"/>
                <w:szCs w:val="16"/>
              </w:rPr>
              <w:t xml:space="preserve"> Center, SPLUNK, </w:t>
            </w:r>
            <w:proofErr w:type="spellStart"/>
            <w:r w:rsidRPr="001F68CF">
              <w:rPr>
                <w:sz w:val="16"/>
                <w:szCs w:val="16"/>
              </w:rPr>
              <w:t>AIOps</w:t>
            </w:r>
            <w:proofErr w:type="spellEnd"/>
            <w:r w:rsidRPr="001F68CF">
              <w:rPr>
                <w:sz w:val="16"/>
                <w:szCs w:val="16"/>
              </w:rPr>
              <w:t xml:space="preserve">, </w:t>
            </w:r>
            <w:proofErr w:type="spellStart"/>
            <w:r w:rsidRPr="001F68CF">
              <w:rPr>
                <w:sz w:val="16"/>
                <w:szCs w:val="16"/>
              </w:rPr>
              <w:t>PagerDuty</w:t>
            </w:r>
            <w:proofErr w:type="spellEnd"/>
            <w:r w:rsidR="00816CFE">
              <w:rPr>
                <w:sz w:val="16"/>
                <w:szCs w:val="16"/>
              </w:rPr>
              <w:t xml:space="preserve"> a </w:t>
            </w:r>
            <w:proofErr w:type="spellStart"/>
            <w:r w:rsidRPr="001F68CF">
              <w:rPr>
                <w:sz w:val="16"/>
                <w:szCs w:val="16"/>
              </w:rPr>
              <w:t>ServiceNow</w:t>
            </w:r>
            <w:proofErr w:type="spellEnd"/>
            <w:r w:rsidRPr="001F68CF">
              <w:rPr>
                <w:sz w:val="16"/>
                <w:szCs w:val="16"/>
              </w:rPr>
              <w:t>)</w:t>
            </w:r>
            <w:r w:rsidR="008023B6">
              <w:rPr>
                <w:sz w:val="16"/>
                <w:szCs w:val="16"/>
              </w:rPr>
              <w:t>.</w:t>
            </w:r>
          </w:p>
          <w:p w14:paraId="2D54CFC5" w14:textId="5227217A" w:rsidR="001F68CF" w:rsidRPr="001F68CF" w:rsidRDefault="001F68CF" w:rsidP="001F68CF">
            <w:pPr>
              <w:jc w:val="left"/>
              <w:rPr>
                <w:sz w:val="16"/>
                <w:szCs w:val="16"/>
              </w:rPr>
            </w:pPr>
            <w:r w:rsidRPr="001F68CF">
              <w:rPr>
                <w:sz w:val="16"/>
                <w:szCs w:val="16"/>
              </w:rPr>
              <w:t>Podpora REST-API</w:t>
            </w:r>
            <w:r w:rsidR="00816CFE">
              <w:rPr>
                <w:sz w:val="16"/>
                <w:szCs w:val="16"/>
              </w:rPr>
              <w:t xml:space="preserve"> a </w:t>
            </w:r>
            <w:proofErr w:type="spellStart"/>
            <w:r w:rsidRPr="001F68CF">
              <w:rPr>
                <w:sz w:val="16"/>
                <w:szCs w:val="16"/>
              </w:rPr>
              <w:t>Redfish</w:t>
            </w:r>
            <w:proofErr w:type="spellEnd"/>
            <w:r w:rsidRPr="001F68CF">
              <w:rPr>
                <w:sz w:val="16"/>
                <w:szCs w:val="16"/>
              </w:rPr>
              <w:t xml:space="preserve"> standardů</w:t>
            </w:r>
            <w:r w:rsidR="008023B6">
              <w:rPr>
                <w:sz w:val="16"/>
                <w:szCs w:val="16"/>
              </w:rPr>
              <w:t>.</w:t>
            </w:r>
          </w:p>
          <w:p w14:paraId="29B37F73" w14:textId="25FBB1BE" w:rsidR="001F68CF" w:rsidRPr="001F68CF" w:rsidRDefault="001F68CF" w:rsidP="001F68CF">
            <w:pPr>
              <w:jc w:val="left"/>
              <w:rPr>
                <w:sz w:val="16"/>
                <w:szCs w:val="16"/>
              </w:rPr>
            </w:pPr>
            <w:r w:rsidRPr="001F68CF">
              <w:rPr>
                <w:sz w:val="16"/>
                <w:szCs w:val="16"/>
              </w:rPr>
              <w:t>Podpora pro správu stávající serverové infrastruktury zadavatele na platformě Lenovo</w:t>
            </w:r>
            <w:r w:rsidR="008023B6">
              <w:rPr>
                <w:sz w:val="16"/>
                <w:szCs w:val="16"/>
              </w:rPr>
              <w:t>.</w:t>
            </w:r>
          </w:p>
          <w:p w14:paraId="662D322C" w14:textId="4C01517A" w:rsidR="001F68CF" w:rsidRPr="001F68CF" w:rsidRDefault="001F68CF" w:rsidP="001F68CF">
            <w:pPr>
              <w:jc w:val="left"/>
              <w:rPr>
                <w:sz w:val="16"/>
                <w:szCs w:val="16"/>
              </w:rPr>
            </w:pPr>
            <w:r w:rsidRPr="001F68CF">
              <w:rPr>
                <w:sz w:val="16"/>
                <w:szCs w:val="16"/>
              </w:rPr>
              <w:t>Podpora minimálně 1000 zařízení</w:t>
            </w:r>
            <w:r w:rsidR="008023B6">
              <w:rPr>
                <w:sz w:val="16"/>
                <w:szCs w:val="16"/>
              </w:rPr>
              <w:t>.</w:t>
            </w:r>
          </w:p>
          <w:p w14:paraId="6EEAA231" w14:textId="17B65956" w:rsidR="001F68CF" w:rsidRPr="001F68CF" w:rsidRDefault="001F68CF" w:rsidP="001F68CF">
            <w:pPr>
              <w:jc w:val="left"/>
              <w:rPr>
                <w:sz w:val="16"/>
                <w:szCs w:val="16"/>
              </w:rPr>
            </w:pPr>
            <w:r w:rsidRPr="001F68CF">
              <w:rPr>
                <w:sz w:val="16"/>
                <w:szCs w:val="16"/>
              </w:rPr>
              <w:t>Podpora standardních Webových prohlížečů</w:t>
            </w:r>
            <w:r w:rsidR="00816CFE">
              <w:rPr>
                <w:sz w:val="16"/>
                <w:szCs w:val="16"/>
              </w:rPr>
              <w:t xml:space="preserve"> a </w:t>
            </w:r>
            <w:r w:rsidRPr="001F68CF">
              <w:rPr>
                <w:sz w:val="16"/>
                <w:szCs w:val="16"/>
              </w:rPr>
              <w:t>HTML5</w:t>
            </w:r>
            <w:r w:rsidR="008023B6">
              <w:rPr>
                <w:sz w:val="16"/>
                <w:szCs w:val="16"/>
              </w:rPr>
              <w:t>.</w:t>
            </w:r>
            <w:r w:rsidRPr="001F68CF">
              <w:rPr>
                <w:sz w:val="16"/>
                <w:szCs w:val="16"/>
              </w:rPr>
              <w:t xml:space="preserve"> </w:t>
            </w:r>
          </w:p>
          <w:p w14:paraId="53CD068C" w14:textId="36CC92AF" w:rsidR="00C626C6" w:rsidRPr="00760FF3" w:rsidRDefault="001F68CF" w:rsidP="001F68CF">
            <w:pPr>
              <w:jc w:val="left"/>
              <w:rPr>
                <w:sz w:val="16"/>
                <w:szCs w:val="16"/>
              </w:rPr>
            </w:pPr>
            <w:r w:rsidRPr="001F68CF">
              <w:rPr>
                <w:sz w:val="16"/>
                <w:szCs w:val="16"/>
              </w:rPr>
              <w:t>Software musí být tzv. bez-</w:t>
            </w:r>
            <w:proofErr w:type="spellStart"/>
            <w:r w:rsidRPr="001F68CF">
              <w:rPr>
                <w:sz w:val="16"/>
                <w:szCs w:val="16"/>
              </w:rPr>
              <w:t>agentový</w:t>
            </w:r>
            <w:proofErr w:type="spellEnd"/>
            <w:r w:rsidR="008023B6">
              <w:rPr>
                <w:sz w:val="16"/>
                <w:szCs w:val="16"/>
              </w:rPr>
              <w:t>.</w:t>
            </w:r>
          </w:p>
        </w:tc>
        <w:tc>
          <w:tcPr>
            <w:tcW w:w="3978" w:type="dxa"/>
            <w:vAlign w:val="center"/>
          </w:tcPr>
          <w:p w14:paraId="7B80FFC6" w14:textId="77777777" w:rsidR="00C626C6" w:rsidRPr="001462C8" w:rsidRDefault="00C626C6" w:rsidP="00143E48">
            <w:pPr>
              <w:jc w:val="left"/>
              <w:rPr>
                <w:sz w:val="16"/>
                <w:szCs w:val="16"/>
              </w:rPr>
            </w:pPr>
          </w:p>
        </w:tc>
        <w:tc>
          <w:tcPr>
            <w:tcW w:w="926" w:type="dxa"/>
            <w:vAlign w:val="center"/>
          </w:tcPr>
          <w:p w14:paraId="1EE143BF" w14:textId="77777777" w:rsidR="00C626C6" w:rsidRPr="001462C8" w:rsidRDefault="00C626C6" w:rsidP="00143E48">
            <w:pPr>
              <w:jc w:val="center"/>
              <w:rPr>
                <w:sz w:val="16"/>
                <w:szCs w:val="16"/>
              </w:rPr>
            </w:pPr>
          </w:p>
        </w:tc>
      </w:tr>
    </w:tbl>
    <w:p w14:paraId="225CE0C7" w14:textId="77777777" w:rsidR="00C626C6" w:rsidRDefault="00C626C6" w:rsidP="00C626C6"/>
    <w:p w14:paraId="6226E342" w14:textId="77777777" w:rsidR="00EB2F9A" w:rsidRPr="00412F35" w:rsidRDefault="00DF359E" w:rsidP="00671DA6">
      <w:pPr>
        <w:pStyle w:val="Nadpis2"/>
      </w:pPr>
      <w:bookmarkStart w:id="45" w:name="_Toc484509417"/>
      <w:bookmarkStart w:id="46" w:name="_Toc144718836"/>
      <w:bookmarkStart w:id="47" w:name="_Toc201671917"/>
      <w:bookmarkStart w:id="48" w:name="_Toc410848045"/>
      <w:bookmarkStart w:id="49" w:name="_Toc410848044"/>
      <w:bookmarkEnd w:id="16"/>
      <w:bookmarkEnd w:id="45"/>
      <w:r>
        <w:t>I</w:t>
      </w:r>
      <w:r w:rsidR="00EB2F9A" w:rsidRPr="00412F35">
        <w:t>mplementace</w:t>
      </w:r>
      <w:bookmarkEnd w:id="46"/>
      <w:bookmarkEnd w:id="47"/>
    </w:p>
    <w:p w14:paraId="08E93724" w14:textId="61244D5A" w:rsidR="00EB2F9A" w:rsidRDefault="00EB2F9A" w:rsidP="00671DA6">
      <w:pPr>
        <w:pStyle w:val="Titulek"/>
        <w:keepNext/>
        <w:rPr>
          <w:rFonts w:cs="Arial"/>
        </w:rPr>
      </w:pPr>
      <w:bookmarkStart w:id="50" w:name="_Toc410848070"/>
      <w:bookmarkStart w:id="51" w:name="_Toc144718865"/>
      <w:bookmarkStart w:id="52" w:name="_Toc201671939"/>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02E70">
        <w:rPr>
          <w:rFonts w:cs="Arial"/>
          <w:noProof/>
        </w:rPr>
        <w:t>15</w:t>
      </w:r>
      <w:r w:rsidRPr="00412F35">
        <w:rPr>
          <w:rFonts w:cs="Arial"/>
        </w:rPr>
        <w:fldChar w:fldCharType="end"/>
      </w:r>
      <w:r w:rsidRPr="00412F35">
        <w:rPr>
          <w:rFonts w:cs="Arial"/>
        </w:rPr>
        <w:t xml:space="preserve">: Požadavky – </w:t>
      </w:r>
      <w:r w:rsidR="003D4EB1">
        <w:rPr>
          <w:rFonts w:cs="Arial"/>
        </w:rPr>
        <w:t>I</w:t>
      </w:r>
      <w:r w:rsidRPr="00412F35">
        <w:rPr>
          <w:rFonts w:cs="Arial"/>
        </w:rPr>
        <w:t>mplementace nabízeného řešení</w:t>
      </w:r>
      <w:bookmarkEnd w:id="50"/>
      <w:bookmarkEnd w:id="51"/>
      <w:bookmarkEnd w:id="52"/>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610"/>
        <w:gridCol w:w="3740"/>
        <w:gridCol w:w="3706"/>
        <w:gridCol w:w="1005"/>
      </w:tblGrid>
      <w:tr w:rsidR="00B56F9C" w:rsidRPr="00412F35" w14:paraId="1B5ADF76" w14:textId="77777777" w:rsidTr="00143E48">
        <w:tc>
          <w:tcPr>
            <w:tcW w:w="610" w:type="dxa"/>
            <w:vAlign w:val="center"/>
          </w:tcPr>
          <w:p w14:paraId="27B5C06E" w14:textId="77777777" w:rsidR="00B56F9C" w:rsidRPr="00412F35" w:rsidRDefault="00B56F9C" w:rsidP="00671DA6">
            <w:pPr>
              <w:pStyle w:val="ANormln"/>
              <w:keepNext/>
              <w:jc w:val="center"/>
              <w:rPr>
                <w:rFonts w:cs="Arial"/>
                <w:b/>
                <w:sz w:val="18"/>
                <w:szCs w:val="18"/>
              </w:rPr>
            </w:pPr>
            <w:r w:rsidRPr="00412F35">
              <w:rPr>
                <w:rFonts w:cs="Arial"/>
                <w:b/>
                <w:sz w:val="18"/>
                <w:szCs w:val="18"/>
              </w:rPr>
              <w:t>č.</w:t>
            </w:r>
          </w:p>
        </w:tc>
        <w:tc>
          <w:tcPr>
            <w:tcW w:w="3740" w:type="dxa"/>
            <w:vAlign w:val="center"/>
          </w:tcPr>
          <w:p w14:paraId="02A406F8" w14:textId="77777777" w:rsidR="00B56F9C" w:rsidRPr="00412F35" w:rsidRDefault="00B56F9C" w:rsidP="00671DA6">
            <w:pPr>
              <w:pStyle w:val="ANormln"/>
              <w:keepNext/>
              <w:jc w:val="center"/>
              <w:rPr>
                <w:rFonts w:cs="Arial"/>
                <w:b/>
                <w:sz w:val="18"/>
                <w:szCs w:val="18"/>
              </w:rPr>
            </w:pPr>
            <w:r w:rsidRPr="00412F35">
              <w:rPr>
                <w:rFonts w:cs="Arial"/>
                <w:b/>
                <w:sz w:val="18"/>
                <w:szCs w:val="18"/>
              </w:rPr>
              <w:t>Specifikace minimálních požadavků</w:t>
            </w:r>
          </w:p>
        </w:tc>
        <w:tc>
          <w:tcPr>
            <w:tcW w:w="3706" w:type="dxa"/>
            <w:vAlign w:val="center"/>
          </w:tcPr>
          <w:p w14:paraId="69AC04C0" w14:textId="77777777" w:rsidR="00B56F9C" w:rsidRPr="00412F35" w:rsidRDefault="00B56F9C" w:rsidP="00671DA6">
            <w:pPr>
              <w:pStyle w:val="ANormln"/>
              <w:keepNext/>
              <w:jc w:val="center"/>
              <w:rPr>
                <w:rFonts w:cs="Arial"/>
                <w:b/>
                <w:sz w:val="18"/>
                <w:szCs w:val="18"/>
              </w:rPr>
            </w:pPr>
            <w:r w:rsidRPr="00412F35">
              <w:rPr>
                <w:rFonts w:cs="Arial"/>
                <w:b/>
                <w:sz w:val="18"/>
                <w:szCs w:val="18"/>
              </w:rPr>
              <w:t xml:space="preserve">Účastníkem nabízená hodnota </w:t>
            </w:r>
          </w:p>
        </w:tc>
        <w:tc>
          <w:tcPr>
            <w:tcW w:w="1005" w:type="dxa"/>
            <w:vAlign w:val="center"/>
          </w:tcPr>
          <w:p w14:paraId="073F1D7C" w14:textId="77777777" w:rsidR="00B56F9C" w:rsidRPr="00412F35" w:rsidRDefault="00B56F9C" w:rsidP="00671DA6">
            <w:pPr>
              <w:pStyle w:val="ANormln"/>
              <w:keepNext/>
              <w:jc w:val="center"/>
              <w:rPr>
                <w:rFonts w:cs="Arial"/>
                <w:b/>
                <w:sz w:val="18"/>
                <w:szCs w:val="18"/>
              </w:rPr>
            </w:pPr>
            <w:r w:rsidRPr="00412F35">
              <w:rPr>
                <w:rFonts w:cs="Arial"/>
                <w:b/>
                <w:sz w:val="18"/>
                <w:szCs w:val="18"/>
              </w:rPr>
              <w:t>Splněno [ano/ne]</w:t>
            </w:r>
          </w:p>
        </w:tc>
      </w:tr>
      <w:tr w:rsidR="00B56F9C" w:rsidRPr="00412F35" w14:paraId="6BB4B265" w14:textId="77777777" w:rsidTr="00143E48">
        <w:tc>
          <w:tcPr>
            <w:tcW w:w="610" w:type="dxa"/>
            <w:vAlign w:val="center"/>
          </w:tcPr>
          <w:p w14:paraId="083B7B4D" w14:textId="77777777" w:rsidR="00B56F9C" w:rsidRPr="00412F35" w:rsidRDefault="00B56F9C" w:rsidP="005E4EF9">
            <w:pPr>
              <w:pStyle w:val="ANormln"/>
              <w:numPr>
                <w:ilvl w:val="0"/>
                <w:numId w:val="32"/>
              </w:numPr>
              <w:spacing w:before="0"/>
              <w:ind w:left="0" w:firstLine="0"/>
              <w:jc w:val="left"/>
              <w:rPr>
                <w:rFonts w:cs="Arial"/>
                <w:sz w:val="18"/>
                <w:szCs w:val="18"/>
              </w:rPr>
            </w:pPr>
          </w:p>
        </w:tc>
        <w:tc>
          <w:tcPr>
            <w:tcW w:w="3740" w:type="dxa"/>
            <w:vAlign w:val="center"/>
          </w:tcPr>
          <w:p w14:paraId="6CF5ECBF" w14:textId="59EBD0A0" w:rsidR="00B56F9C" w:rsidRPr="000200AD" w:rsidRDefault="00B56F9C" w:rsidP="00143E48">
            <w:pPr>
              <w:jc w:val="left"/>
              <w:rPr>
                <w:rFonts w:cs="Arial"/>
                <w:sz w:val="16"/>
                <w:szCs w:val="16"/>
              </w:rPr>
            </w:pPr>
            <w:r w:rsidRPr="00D733D1">
              <w:rPr>
                <w:rFonts w:cs="Arial"/>
                <w:sz w:val="16"/>
                <w:szCs w:val="16"/>
              </w:rPr>
              <w:t>Součástí je zajištění instalace</w:t>
            </w:r>
            <w:r w:rsidR="00816CFE">
              <w:rPr>
                <w:rFonts w:cs="Arial"/>
                <w:sz w:val="16"/>
                <w:szCs w:val="16"/>
              </w:rPr>
              <w:t xml:space="preserve"> a </w:t>
            </w:r>
            <w:r w:rsidRPr="00D733D1">
              <w:rPr>
                <w:rFonts w:cs="Arial"/>
                <w:sz w:val="16"/>
                <w:szCs w:val="16"/>
              </w:rPr>
              <w:t xml:space="preserve">konfigurace </w:t>
            </w:r>
            <w:r>
              <w:rPr>
                <w:rFonts w:cs="Arial"/>
                <w:sz w:val="16"/>
                <w:szCs w:val="16"/>
              </w:rPr>
              <w:t>předmětu veřejné zakázky</w:t>
            </w:r>
            <w:r w:rsidR="00816CFE">
              <w:rPr>
                <w:rFonts w:cs="Arial"/>
                <w:sz w:val="16"/>
                <w:szCs w:val="16"/>
              </w:rPr>
              <w:t xml:space="preserve"> v </w:t>
            </w:r>
            <w:r w:rsidRPr="00D733D1">
              <w:rPr>
                <w:rFonts w:cs="Arial"/>
                <w:sz w:val="16"/>
                <w:szCs w:val="16"/>
              </w:rPr>
              <w:t xml:space="preserve">návaznosti na stávající infrastrukturu </w:t>
            </w:r>
            <w:r>
              <w:rPr>
                <w:rFonts w:cs="Arial"/>
                <w:sz w:val="16"/>
                <w:szCs w:val="16"/>
              </w:rPr>
              <w:t xml:space="preserve">zadavatele </w:t>
            </w:r>
            <w:r w:rsidRPr="00D733D1">
              <w:rPr>
                <w:rFonts w:cs="Arial"/>
                <w:sz w:val="16"/>
                <w:szCs w:val="16"/>
              </w:rPr>
              <w:t>(tj. včetně dopravy, montáže, instalace</w:t>
            </w:r>
            <w:r w:rsidR="00816CFE">
              <w:rPr>
                <w:rFonts w:cs="Arial"/>
                <w:sz w:val="16"/>
                <w:szCs w:val="16"/>
              </w:rPr>
              <w:t xml:space="preserve"> a </w:t>
            </w:r>
            <w:r w:rsidRPr="00D733D1">
              <w:rPr>
                <w:rFonts w:cs="Arial"/>
                <w:sz w:val="16"/>
                <w:szCs w:val="16"/>
              </w:rPr>
              <w:t>implementace do stávající IT infrastruktury)</w:t>
            </w:r>
            <w:r w:rsidR="00816CFE">
              <w:rPr>
                <w:rFonts w:cs="Arial"/>
                <w:sz w:val="16"/>
                <w:szCs w:val="16"/>
              </w:rPr>
              <w:t xml:space="preserve"> v </w:t>
            </w:r>
            <w:r w:rsidRPr="00D733D1">
              <w:rPr>
                <w:rFonts w:cs="Arial"/>
                <w:sz w:val="16"/>
                <w:szCs w:val="16"/>
              </w:rPr>
              <w:t>sídle zadavatele.</w:t>
            </w:r>
          </w:p>
        </w:tc>
        <w:tc>
          <w:tcPr>
            <w:tcW w:w="3706" w:type="dxa"/>
            <w:vAlign w:val="center"/>
          </w:tcPr>
          <w:p w14:paraId="318848EF" w14:textId="77777777" w:rsidR="00B56F9C" w:rsidRPr="000200AD" w:rsidRDefault="00B56F9C" w:rsidP="00143E48">
            <w:pPr>
              <w:pStyle w:val="ANormln"/>
              <w:jc w:val="left"/>
              <w:rPr>
                <w:rFonts w:cs="Arial"/>
                <w:sz w:val="16"/>
                <w:szCs w:val="16"/>
              </w:rPr>
            </w:pPr>
          </w:p>
        </w:tc>
        <w:tc>
          <w:tcPr>
            <w:tcW w:w="1005" w:type="dxa"/>
            <w:vAlign w:val="center"/>
          </w:tcPr>
          <w:p w14:paraId="5462C1E1" w14:textId="77777777" w:rsidR="00B56F9C" w:rsidRPr="00412F35" w:rsidRDefault="00B56F9C" w:rsidP="00143E48">
            <w:pPr>
              <w:pStyle w:val="ANormln"/>
              <w:jc w:val="center"/>
              <w:rPr>
                <w:rFonts w:cs="Arial"/>
                <w:sz w:val="18"/>
                <w:szCs w:val="18"/>
              </w:rPr>
            </w:pPr>
          </w:p>
        </w:tc>
      </w:tr>
      <w:tr w:rsidR="00B56F9C" w:rsidRPr="00412F35" w14:paraId="42000286" w14:textId="77777777" w:rsidTr="00143E48">
        <w:tc>
          <w:tcPr>
            <w:tcW w:w="610" w:type="dxa"/>
            <w:vAlign w:val="center"/>
          </w:tcPr>
          <w:p w14:paraId="2562D00F" w14:textId="77777777" w:rsidR="00B56F9C" w:rsidRPr="00412F35" w:rsidRDefault="00B56F9C" w:rsidP="005E4EF9">
            <w:pPr>
              <w:pStyle w:val="ANormln"/>
              <w:numPr>
                <w:ilvl w:val="0"/>
                <w:numId w:val="32"/>
              </w:numPr>
              <w:spacing w:before="0"/>
              <w:ind w:left="0" w:firstLine="0"/>
              <w:jc w:val="left"/>
              <w:rPr>
                <w:rFonts w:cs="Arial"/>
                <w:sz w:val="18"/>
                <w:szCs w:val="18"/>
              </w:rPr>
            </w:pPr>
          </w:p>
        </w:tc>
        <w:tc>
          <w:tcPr>
            <w:tcW w:w="3740" w:type="dxa"/>
            <w:vAlign w:val="center"/>
          </w:tcPr>
          <w:p w14:paraId="5AD4A098" w14:textId="7CCC29C6" w:rsidR="00B56F9C" w:rsidRPr="00D733D1" w:rsidRDefault="00B56F9C" w:rsidP="00143E48">
            <w:pPr>
              <w:jc w:val="left"/>
              <w:rPr>
                <w:rFonts w:cs="Arial"/>
                <w:sz w:val="16"/>
                <w:szCs w:val="16"/>
              </w:rPr>
            </w:pPr>
            <w:r>
              <w:rPr>
                <w:rFonts w:cs="Arial"/>
                <w:sz w:val="16"/>
                <w:szCs w:val="16"/>
              </w:rPr>
              <w:t xml:space="preserve">Účastník </w:t>
            </w:r>
            <w:r w:rsidRPr="00CE3380">
              <w:rPr>
                <w:rFonts w:cs="Arial"/>
                <w:sz w:val="16"/>
                <w:szCs w:val="16"/>
              </w:rPr>
              <w:t>do své nabídky zahrne veškerý instalační materiál</w:t>
            </w:r>
            <w:r w:rsidR="00816CFE">
              <w:rPr>
                <w:rFonts w:cs="Arial"/>
                <w:sz w:val="16"/>
                <w:szCs w:val="16"/>
              </w:rPr>
              <w:t xml:space="preserve"> a </w:t>
            </w:r>
            <w:r w:rsidRPr="00CE3380">
              <w:rPr>
                <w:rFonts w:cs="Arial"/>
                <w:sz w:val="16"/>
                <w:szCs w:val="16"/>
              </w:rPr>
              <w:t>kabeláž nutnou</w:t>
            </w:r>
            <w:r w:rsidR="00816CFE">
              <w:rPr>
                <w:rFonts w:cs="Arial"/>
                <w:sz w:val="16"/>
                <w:szCs w:val="16"/>
              </w:rPr>
              <w:t xml:space="preserve"> k </w:t>
            </w:r>
            <w:r w:rsidRPr="00CE3380">
              <w:rPr>
                <w:rFonts w:cs="Arial"/>
                <w:sz w:val="16"/>
                <w:szCs w:val="16"/>
              </w:rPr>
              <w:t xml:space="preserve">plnohodnotnému zprovoznění </w:t>
            </w:r>
            <w:r>
              <w:rPr>
                <w:rFonts w:cs="Arial"/>
                <w:sz w:val="16"/>
                <w:szCs w:val="16"/>
              </w:rPr>
              <w:t xml:space="preserve">předmětu veřejné zakázky </w:t>
            </w:r>
            <w:r w:rsidRPr="00CE3380">
              <w:rPr>
                <w:rFonts w:cs="Arial"/>
                <w:sz w:val="16"/>
                <w:szCs w:val="16"/>
              </w:rPr>
              <w:t>jako logického</w:t>
            </w:r>
            <w:r w:rsidR="00816CFE">
              <w:rPr>
                <w:rFonts w:cs="Arial"/>
                <w:sz w:val="16"/>
                <w:szCs w:val="16"/>
              </w:rPr>
              <w:t xml:space="preserve"> a </w:t>
            </w:r>
            <w:r w:rsidRPr="00CE3380">
              <w:rPr>
                <w:rFonts w:cs="Arial"/>
                <w:sz w:val="16"/>
                <w:szCs w:val="16"/>
              </w:rPr>
              <w:t>funkčního celku.</w:t>
            </w:r>
          </w:p>
        </w:tc>
        <w:tc>
          <w:tcPr>
            <w:tcW w:w="3706" w:type="dxa"/>
            <w:vAlign w:val="center"/>
          </w:tcPr>
          <w:p w14:paraId="2A21DC8F" w14:textId="77777777" w:rsidR="00B56F9C" w:rsidRPr="000200AD" w:rsidRDefault="00B56F9C" w:rsidP="00143E48">
            <w:pPr>
              <w:pStyle w:val="ANormln"/>
              <w:jc w:val="left"/>
              <w:rPr>
                <w:rFonts w:cs="Arial"/>
                <w:sz w:val="16"/>
                <w:szCs w:val="16"/>
              </w:rPr>
            </w:pPr>
          </w:p>
        </w:tc>
        <w:tc>
          <w:tcPr>
            <w:tcW w:w="1005" w:type="dxa"/>
            <w:vAlign w:val="center"/>
          </w:tcPr>
          <w:p w14:paraId="70171EA8" w14:textId="77777777" w:rsidR="00B56F9C" w:rsidRPr="00412F35" w:rsidRDefault="00B56F9C" w:rsidP="00143E48">
            <w:pPr>
              <w:pStyle w:val="ANormln"/>
              <w:jc w:val="center"/>
              <w:rPr>
                <w:rFonts w:cs="Arial"/>
                <w:sz w:val="18"/>
                <w:szCs w:val="18"/>
              </w:rPr>
            </w:pPr>
          </w:p>
        </w:tc>
      </w:tr>
      <w:tr w:rsidR="00B56F9C" w:rsidRPr="00412F35" w14:paraId="448E46A9" w14:textId="77777777" w:rsidTr="00143E48">
        <w:tc>
          <w:tcPr>
            <w:tcW w:w="610" w:type="dxa"/>
            <w:vAlign w:val="center"/>
          </w:tcPr>
          <w:p w14:paraId="156DB350" w14:textId="77777777" w:rsidR="00B56F9C" w:rsidRPr="00412F35" w:rsidRDefault="00B56F9C" w:rsidP="005E4EF9">
            <w:pPr>
              <w:pStyle w:val="ANormln"/>
              <w:numPr>
                <w:ilvl w:val="0"/>
                <w:numId w:val="32"/>
              </w:numPr>
              <w:spacing w:before="0"/>
              <w:ind w:left="0" w:firstLine="0"/>
              <w:jc w:val="left"/>
              <w:rPr>
                <w:rFonts w:cs="Arial"/>
                <w:sz w:val="18"/>
                <w:szCs w:val="18"/>
              </w:rPr>
            </w:pPr>
          </w:p>
        </w:tc>
        <w:tc>
          <w:tcPr>
            <w:tcW w:w="3740" w:type="dxa"/>
            <w:vAlign w:val="center"/>
          </w:tcPr>
          <w:p w14:paraId="2C84B55E" w14:textId="5585FF44" w:rsidR="00B56F9C" w:rsidRDefault="00B56F9C" w:rsidP="00143E48">
            <w:pPr>
              <w:jc w:val="left"/>
              <w:rPr>
                <w:sz w:val="16"/>
                <w:szCs w:val="16"/>
              </w:rPr>
            </w:pPr>
            <w:r w:rsidRPr="00D733D1">
              <w:rPr>
                <w:sz w:val="16"/>
                <w:szCs w:val="16"/>
              </w:rPr>
              <w:t>Součástí instalace musí být</w:t>
            </w:r>
            <w:r w:rsidR="00816CFE">
              <w:rPr>
                <w:sz w:val="16"/>
                <w:szCs w:val="16"/>
              </w:rPr>
              <w:t xml:space="preserve"> i </w:t>
            </w:r>
            <w:r w:rsidRPr="00D733D1">
              <w:rPr>
                <w:sz w:val="16"/>
                <w:szCs w:val="16"/>
              </w:rPr>
              <w:t xml:space="preserve">zaškolení administrátorů </w:t>
            </w:r>
            <w:r>
              <w:rPr>
                <w:sz w:val="16"/>
                <w:szCs w:val="16"/>
              </w:rPr>
              <w:t xml:space="preserve">(správců) – </w:t>
            </w:r>
            <w:r w:rsidR="0065479C">
              <w:rPr>
                <w:sz w:val="16"/>
                <w:szCs w:val="16"/>
              </w:rPr>
              <w:t>2</w:t>
            </w:r>
            <w:r>
              <w:rPr>
                <w:sz w:val="16"/>
                <w:szCs w:val="16"/>
              </w:rPr>
              <w:t xml:space="preserve"> osoby </w:t>
            </w:r>
            <w:r w:rsidRPr="00D733D1">
              <w:rPr>
                <w:sz w:val="16"/>
                <w:szCs w:val="16"/>
              </w:rPr>
              <w:t>minimálně</w:t>
            </w:r>
            <w:r w:rsidR="00816CFE">
              <w:rPr>
                <w:sz w:val="16"/>
                <w:szCs w:val="16"/>
              </w:rPr>
              <w:t xml:space="preserve"> v </w:t>
            </w:r>
            <w:r w:rsidRPr="00D733D1">
              <w:rPr>
                <w:sz w:val="16"/>
                <w:szCs w:val="16"/>
              </w:rPr>
              <w:t xml:space="preserve">rozsahu nutném pro samostatnou administraci </w:t>
            </w:r>
            <w:r>
              <w:rPr>
                <w:sz w:val="16"/>
                <w:szCs w:val="16"/>
              </w:rPr>
              <w:t xml:space="preserve">předmětu </w:t>
            </w:r>
            <w:r w:rsidRPr="00D733D1">
              <w:rPr>
                <w:sz w:val="16"/>
                <w:szCs w:val="16"/>
              </w:rPr>
              <w:t>zakázky. Administrací se rozumí zejména: konfigurace, monitoring činnosti, aktualizace, řešení problémů, zálohování konfigurace</w:t>
            </w:r>
            <w:r>
              <w:rPr>
                <w:sz w:val="16"/>
                <w:szCs w:val="16"/>
              </w:rPr>
              <w:t xml:space="preserve">. </w:t>
            </w:r>
          </w:p>
          <w:p w14:paraId="7A2E9E8D" w14:textId="35517E31" w:rsidR="00B56F9C" w:rsidRPr="000200AD" w:rsidRDefault="00B56F9C" w:rsidP="00143E48">
            <w:pPr>
              <w:jc w:val="left"/>
              <w:rPr>
                <w:sz w:val="16"/>
                <w:szCs w:val="16"/>
              </w:rPr>
            </w:pPr>
            <w:r w:rsidRPr="000200AD">
              <w:rPr>
                <w:sz w:val="16"/>
                <w:szCs w:val="16"/>
              </w:rPr>
              <w:t xml:space="preserve">Trvání </w:t>
            </w:r>
            <w:r>
              <w:rPr>
                <w:sz w:val="16"/>
                <w:szCs w:val="16"/>
              </w:rPr>
              <w:t xml:space="preserve">zaškolení administrátorů je </w:t>
            </w:r>
            <w:r w:rsidRPr="000200AD">
              <w:rPr>
                <w:sz w:val="16"/>
                <w:szCs w:val="16"/>
              </w:rPr>
              <w:t xml:space="preserve">minimálně </w:t>
            </w:r>
            <w:r>
              <w:rPr>
                <w:sz w:val="16"/>
                <w:szCs w:val="16"/>
              </w:rPr>
              <w:t>40</w:t>
            </w:r>
            <w:r w:rsidRPr="000200AD">
              <w:rPr>
                <w:sz w:val="16"/>
                <w:szCs w:val="16"/>
              </w:rPr>
              <w:t xml:space="preserve"> hodin</w:t>
            </w:r>
            <w:r>
              <w:rPr>
                <w:sz w:val="16"/>
                <w:szCs w:val="16"/>
              </w:rPr>
              <w:t xml:space="preserve"> pro každého administrátora</w:t>
            </w:r>
            <w:r w:rsidR="00816CFE">
              <w:rPr>
                <w:sz w:val="16"/>
                <w:szCs w:val="16"/>
              </w:rPr>
              <w:t xml:space="preserve"> v </w:t>
            </w:r>
            <w:r w:rsidRPr="000200AD">
              <w:rPr>
                <w:sz w:val="16"/>
                <w:szCs w:val="16"/>
              </w:rPr>
              <w:t>sídle zadavatele.</w:t>
            </w:r>
          </w:p>
        </w:tc>
        <w:tc>
          <w:tcPr>
            <w:tcW w:w="3706" w:type="dxa"/>
            <w:vAlign w:val="center"/>
          </w:tcPr>
          <w:p w14:paraId="69858B65" w14:textId="77777777" w:rsidR="00B56F9C" w:rsidRPr="000200AD" w:rsidRDefault="00B56F9C" w:rsidP="00143E48">
            <w:pPr>
              <w:pStyle w:val="ANormln"/>
              <w:jc w:val="left"/>
              <w:rPr>
                <w:rFonts w:cs="Arial"/>
                <w:sz w:val="16"/>
                <w:szCs w:val="16"/>
              </w:rPr>
            </w:pPr>
          </w:p>
        </w:tc>
        <w:tc>
          <w:tcPr>
            <w:tcW w:w="1005" w:type="dxa"/>
            <w:vAlign w:val="center"/>
          </w:tcPr>
          <w:p w14:paraId="43418B6A" w14:textId="77777777" w:rsidR="00B56F9C" w:rsidRPr="00412F35" w:rsidRDefault="00B56F9C" w:rsidP="00143E48">
            <w:pPr>
              <w:pStyle w:val="ANormln"/>
              <w:jc w:val="center"/>
              <w:rPr>
                <w:rFonts w:cs="Arial"/>
                <w:sz w:val="18"/>
                <w:szCs w:val="18"/>
              </w:rPr>
            </w:pPr>
          </w:p>
        </w:tc>
      </w:tr>
      <w:tr w:rsidR="00B56F9C" w:rsidRPr="00412F35" w14:paraId="6C6DB945" w14:textId="77777777" w:rsidTr="00143E48">
        <w:tc>
          <w:tcPr>
            <w:tcW w:w="610" w:type="dxa"/>
            <w:vAlign w:val="center"/>
          </w:tcPr>
          <w:p w14:paraId="2139A37A" w14:textId="77777777" w:rsidR="00B56F9C" w:rsidRPr="00412F35" w:rsidRDefault="00B56F9C" w:rsidP="005E4EF9">
            <w:pPr>
              <w:pStyle w:val="ANormln"/>
              <w:numPr>
                <w:ilvl w:val="0"/>
                <w:numId w:val="32"/>
              </w:numPr>
              <w:spacing w:before="0"/>
              <w:ind w:left="0" w:firstLine="0"/>
              <w:jc w:val="left"/>
              <w:rPr>
                <w:rFonts w:cs="Arial"/>
                <w:sz w:val="18"/>
                <w:szCs w:val="18"/>
              </w:rPr>
            </w:pPr>
          </w:p>
        </w:tc>
        <w:tc>
          <w:tcPr>
            <w:tcW w:w="3740" w:type="dxa"/>
            <w:vAlign w:val="center"/>
          </w:tcPr>
          <w:p w14:paraId="3B41503E" w14:textId="77701B04" w:rsidR="00B56F9C" w:rsidRPr="000200AD" w:rsidRDefault="00B56F9C" w:rsidP="00143E48">
            <w:pPr>
              <w:jc w:val="left"/>
              <w:rPr>
                <w:sz w:val="16"/>
                <w:szCs w:val="16"/>
              </w:rPr>
            </w:pPr>
            <w:r w:rsidRPr="000200AD">
              <w:rPr>
                <w:sz w:val="16"/>
                <w:szCs w:val="16"/>
              </w:rPr>
              <w:t>Konzultační práce pro předmět veřejné zakázky</w:t>
            </w:r>
            <w:r w:rsidR="00816CFE">
              <w:rPr>
                <w:sz w:val="16"/>
                <w:szCs w:val="16"/>
              </w:rPr>
              <w:t xml:space="preserve"> v </w:t>
            </w:r>
            <w:r w:rsidRPr="000200AD">
              <w:rPr>
                <w:sz w:val="16"/>
                <w:szCs w:val="16"/>
              </w:rPr>
              <w:t xml:space="preserve">minimálním rozsahu 48 hodin, poskytnuté do konce realizace. </w:t>
            </w:r>
          </w:p>
        </w:tc>
        <w:tc>
          <w:tcPr>
            <w:tcW w:w="3706" w:type="dxa"/>
            <w:vAlign w:val="center"/>
          </w:tcPr>
          <w:p w14:paraId="53B03AF5" w14:textId="77777777" w:rsidR="00B56F9C" w:rsidRPr="000200AD" w:rsidRDefault="00B56F9C" w:rsidP="00143E48">
            <w:pPr>
              <w:pStyle w:val="ANormln"/>
              <w:jc w:val="left"/>
              <w:rPr>
                <w:rFonts w:cs="Arial"/>
                <w:sz w:val="16"/>
                <w:szCs w:val="16"/>
              </w:rPr>
            </w:pPr>
          </w:p>
        </w:tc>
        <w:tc>
          <w:tcPr>
            <w:tcW w:w="1005" w:type="dxa"/>
            <w:vAlign w:val="center"/>
          </w:tcPr>
          <w:p w14:paraId="2AD29A14" w14:textId="77777777" w:rsidR="00B56F9C" w:rsidRPr="00412F35" w:rsidRDefault="00B56F9C" w:rsidP="00143E48">
            <w:pPr>
              <w:pStyle w:val="ANormln"/>
              <w:jc w:val="center"/>
              <w:rPr>
                <w:rFonts w:cs="Arial"/>
                <w:sz w:val="18"/>
                <w:szCs w:val="18"/>
              </w:rPr>
            </w:pPr>
          </w:p>
        </w:tc>
      </w:tr>
      <w:tr w:rsidR="00B56F9C" w:rsidRPr="00412F35" w14:paraId="78709D44" w14:textId="77777777" w:rsidTr="00143E48">
        <w:tc>
          <w:tcPr>
            <w:tcW w:w="610" w:type="dxa"/>
            <w:vAlign w:val="center"/>
          </w:tcPr>
          <w:p w14:paraId="48697B43" w14:textId="77777777" w:rsidR="00B56F9C" w:rsidRPr="00412F35" w:rsidRDefault="00B56F9C" w:rsidP="005E4EF9">
            <w:pPr>
              <w:pStyle w:val="ANormln"/>
              <w:numPr>
                <w:ilvl w:val="0"/>
                <w:numId w:val="32"/>
              </w:numPr>
              <w:spacing w:before="0"/>
              <w:ind w:left="0" w:firstLine="0"/>
              <w:jc w:val="left"/>
              <w:rPr>
                <w:rFonts w:cs="Arial"/>
                <w:sz w:val="18"/>
                <w:szCs w:val="18"/>
              </w:rPr>
            </w:pPr>
          </w:p>
        </w:tc>
        <w:tc>
          <w:tcPr>
            <w:tcW w:w="3740" w:type="dxa"/>
            <w:vAlign w:val="center"/>
          </w:tcPr>
          <w:p w14:paraId="11AA8219" w14:textId="77777777" w:rsidR="00B56F9C" w:rsidRPr="000200AD" w:rsidRDefault="00B56F9C" w:rsidP="00143E48">
            <w:pPr>
              <w:jc w:val="left"/>
              <w:rPr>
                <w:rFonts w:cs="Arial"/>
                <w:sz w:val="16"/>
                <w:szCs w:val="16"/>
              </w:rPr>
            </w:pPr>
            <w:r w:rsidRPr="000200AD">
              <w:rPr>
                <w:sz w:val="16"/>
                <w:szCs w:val="16"/>
              </w:rPr>
              <w:t>Testování implementovaného předmětu veřejné zakázky na zkušebních datech.</w:t>
            </w:r>
          </w:p>
        </w:tc>
        <w:tc>
          <w:tcPr>
            <w:tcW w:w="3706" w:type="dxa"/>
            <w:vAlign w:val="center"/>
          </w:tcPr>
          <w:p w14:paraId="554DBADE" w14:textId="77777777" w:rsidR="00B56F9C" w:rsidRPr="000200AD" w:rsidRDefault="00B56F9C" w:rsidP="00143E48">
            <w:pPr>
              <w:pStyle w:val="ANormln"/>
              <w:jc w:val="left"/>
              <w:rPr>
                <w:rFonts w:cs="Arial"/>
                <w:sz w:val="16"/>
                <w:szCs w:val="16"/>
              </w:rPr>
            </w:pPr>
          </w:p>
        </w:tc>
        <w:tc>
          <w:tcPr>
            <w:tcW w:w="1005" w:type="dxa"/>
            <w:vAlign w:val="center"/>
          </w:tcPr>
          <w:p w14:paraId="2206C2EC" w14:textId="77777777" w:rsidR="00B56F9C" w:rsidRPr="00412F35" w:rsidRDefault="00B56F9C" w:rsidP="00143E48">
            <w:pPr>
              <w:pStyle w:val="ANormln"/>
              <w:jc w:val="center"/>
              <w:rPr>
                <w:rFonts w:cs="Arial"/>
                <w:sz w:val="18"/>
                <w:szCs w:val="18"/>
              </w:rPr>
            </w:pPr>
          </w:p>
        </w:tc>
      </w:tr>
      <w:tr w:rsidR="00B56F9C" w:rsidRPr="00412F35" w14:paraId="040DCABB" w14:textId="77777777" w:rsidTr="00143E48">
        <w:tc>
          <w:tcPr>
            <w:tcW w:w="610" w:type="dxa"/>
            <w:vAlign w:val="center"/>
          </w:tcPr>
          <w:p w14:paraId="134E2920" w14:textId="77777777" w:rsidR="00B56F9C" w:rsidRPr="00412F35" w:rsidRDefault="00B56F9C" w:rsidP="005E4EF9">
            <w:pPr>
              <w:pStyle w:val="ANormln"/>
              <w:numPr>
                <w:ilvl w:val="0"/>
                <w:numId w:val="32"/>
              </w:numPr>
              <w:spacing w:before="0"/>
              <w:ind w:left="0" w:firstLine="0"/>
              <w:jc w:val="left"/>
              <w:rPr>
                <w:rFonts w:cs="Arial"/>
                <w:sz w:val="18"/>
                <w:szCs w:val="18"/>
              </w:rPr>
            </w:pPr>
          </w:p>
        </w:tc>
        <w:tc>
          <w:tcPr>
            <w:tcW w:w="3740" w:type="dxa"/>
            <w:vAlign w:val="center"/>
          </w:tcPr>
          <w:p w14:paraId="388C67FF" w14:textId="77777777" w:rsidR="00B56F9C" w:rsidRPr="000200AD" w:rsidRDefault="00B56F9C" w:rsidP="00143E48">
            <w:pPr>
              <w:jc w:val="left"/>
              <w:rPr>
                <w:rFonts w:cs="Arial"/>
                <w:sz w:val="16"/>
                <w:szCs w:val="16"/>
              </w:rPr>
            </w:pPr>
            <w:r w:rsidRPr="000200AD">
              <w:rPr>
                <w:sz w:val="16"/>
                <w:szCs w:val="16"/>
              </w:rPr>
              <w:t>Zahájení ostrého provozu (převedení předmětu veřejné zakázky do produkčního prostředí).</w:t>
            </w:r>
          </w:p>
        </w:tc>
        <w:tc>
          <w:tcPr>
            <w:tcW w:w="3706" w:type="dxa"/>
            <w:vAlign w:val="center"/>
          </w:tcPr>
          <w:p w14:paraId="7D7E8464" w14:textId="77777777" w:rsidR="00B56F9C" w:rsidRPr="000200AD" w:rsidRDefault="00B56F9C" w:rsidP="00143E48">
            <w:pPr>
              <w:pStyle w:val="ANormln"/>
              <w:jc w:val="left"/>
              <w:rPr>
                <w:rFonts w:cs="Arial"/>
                <w:sz w:val="16"/>
                <w:szCs w:val="16"/>
              </w:rPr>
            </w:pPr>
          </w:p>
        </w:tc>
        <w:tc>
          <w:tcPr>
            <w:tcW w:w="1005" w:type="dxa"/>
            <w:vAlign w:val="center"/>
          </w:tcPr>
          <w:p w14:paraId="79A9D999" w14:textId="77777777" w:rsidR="00B56F9C" w:rsidRPr="00412F35" w:rsidRDefault="00B56F9C" w:rsidP="00143E48">
            <w:pPr>
              <w:pStyle w:val="ANormln"/>
              <w:jc w:val="center"/>
              <w:rPr>
                <w:rFonts w:cs="Arial"/>
                <w:sz w:val="18"/>
                <w:szCs w:val="18"/>
              </w:rPr>
            </w:pPr>
          </w:p>
        </w:tc>
      </w:tr>
      <w:tr w:rsidR="00B56F9C" w:rsidRPr="00412F35" w14:paraId="5C702737" w14:textId="77777777" w:rsidTr="00143E48">
        <w:tc>
          <w:tcPr>
            <w:tcW w:w="610" w:type="dxa"/>
            <w:vAlign w:val="center"/>
          </w:tcPr>
          <w:p w14:paraId="20271D0F" w14:textId="77777777" w:rsidR="00B56F9C" w:rsidRPr="00412F35" w:rsidRDefault="00B56F9C" w:rsidP="005E4EF9">
            <w:pPr>
              <w:pStyle w:val="ANormln"/>
              <w:numPr>
                <w:ilvl w:val="0"/>
                <w:numId w:val="32"/>
              </w:numPr>
              <w:spacing w:before="0"/>
              <w:ind w:left="0" w:firstLine="0"/>
              <w:jc w:val="left"/>
              <w:rPr>
                <w:rFonts w:cs="Arial"/>
                <w:sz w:val="18"/>
                <w:szCs w:val="18"/>
              </w:rPr>
            </w:pPr>
          </w:p>
        </w:tc>
        <w:tc>
          <w:tcPr>
            <w:tcW w:w="3740" w:type="dxa"/>
            <w:vAlign w:val="center"/>
          </w:tcPr>
          <w:p w14:paraId="179299F9" w14:textId="3C624389" w:rsidR="00B56F9C" w:rsidRDefault="00B56F9C" w:rsidP="00143E48">
            <w:pPr>
              <w:jc w:val="left"/>
              <w:rPr>
                <w:rFonts w:cs="Arial"/>
                <w:sz w:val="16"/>
                <w:szCs w:val="16"/>
              </w:rPr>
            </w:pPr>
            <w:r w:rsidRPr="000200AD">
              <w:rPr>
                <w:sz w:val="16"/>
                <w:szCs w:val="16"/>
              </w:rPr>
              <w:t>Vypracování</w:t>
            </w:r>
            <w:r w:rsidR="00816CFE">
              <w:rPr>
                <w:sz w:val="16"/>
                <w:szCs w:val="16"/>
              </w:rPr>
              <w:t xml:space="preserve"> a </w:t>
            </w:r>
            <w:r w:rsidRPr="000200AD">
              <w:rPr>
                <w:sz w:val="16"/>
                <w:szCs w:val="16"/>
              </w:rPr>
              <w:t xml:space="preserve">předání dokumentace popisující konečný skutečný stav </w:t>
            </w:r>
            <w:r w:rsidRPr="000200AD">
              <w:rPr>
                <w:rFonts w:cs="Arial"/>
                <w:sz w:val="16"/>
                <w:szCs w:val="16"/>
              </w:rPr>
              <w:t>předmětu veřejné zakázky.</w:t>
            </w:r>
          </w:p>
          <w:p w14:paraId="6E29B0E8" w14:textId="77777777" w:rsidR="00B56F9C" w:rsidRPr="00D733D1" w:rsidRDefault="00B56F9C" w:rsidP="00143E48">
            <w:pPr>
              <w:jc w:val="left"/>
              <w:rPr>
                <w:rFonts w:cs="Arial"/>
                <w:sz w:val="16"/>
                <w:szCs w:val="16"/>
              </w:rPr>
            </w:pPr>
            <w:r>
              <w:rPr>
                <w:rFonts w:cs="Arial"/>
                <w:sz w:val="16"/>
                <w:szCs w:val="16"/>
              </w:rPr>
              <w:t>D</w:t>
            </w:r>
            <w:r w:rsidRPr="00D733D1">
              <w:rPr>
                <w:rFonts w:cs="Arial"/>
                <w:sz w:val="16"/>
                <w:szCs w:val="16"/>
              </w:rPr>
              <w:t>okumentace bude zahrnovat:</w:t>
            </w:r>
          </w:p>
          <w:p w14:paraId="5074B11C" w14:textId="77777777" w:rsidR="00B56F9C" w:rsidRDefault="00B56F9C" w:rsidP="005E4EF9">
            <w:pPr>
              <w:pStyle w:val="Odstavecseseznamem"/>
              <w:numPr>
                <w:ilvl w:val="0"/>
                <w:numId w:val="14"/>
              </w:numPr>
              <w:ind w:left="267" w:hanging="267"/>
              <w:jc w:val="left"/>
              <w:rPr>
                <w:rFonts w:cs="Arial"/>
                <w:sz w:val="16"/>
                <w:szCs w:val="16"/>
              </w:rPr>
            </w:pPr>
            <w:r w:rsidRPr="00D733D1">
              <w:rPr>
                <w:rFonts w:cs="Arial"/>
                <w:sz w:val="16"/>
                <w:szCs w:val="16"/>
              </w:rPr>
              <w:t>popis všech prvků/zařízení,</w:t>
            </w:r>
          </w:p>
          <w:p w14:paraId="27BB70B1" w14:textId="5C36CB1E" w:rsidR="00B56F9C" w:rsidRDefault="00B56F9C" w:rsidP="005E4EF9">
            <w:pPr>
              <w:pStyle w:val="Odstavecseseznamem"/>
              <w:numPr>
                <w:ilvl w:val="0"/>
                <w:numId w:val="14"/>
              </w:numPr>
              <w:ind w:left="267" w:hanging="267"/>
              <w:jc w:val="left"/>
              <w:rPr>
                <w:rFonts w:cs="Arial"/>
                <w:sz w:val="16"/>
                <w:szCs w:val="16"/>
              </w:rPr>
            </w:pPr>
            <w:r w:rsidRPr="00D733D1">
              <w:rPr>
                <w:rFonts w:cs="Arial"/>
                <w:sz w:val="16"/>
                <w:szCs w:val="16"/>
              </w:rPr>
              <w:t>popis způsobu zálohy</w:t>
            </w:r>
            <w:r w:rsidR="00816CFE">
              <w:rPr>
                <w:rFonts w:cs="Arial"/>
                <w:sz w:val="16"/>
                <w:szCs w:val="16"/>
              </w:rPr>
              <w:t xml:space="preserve"> a </w:t>
            </w:r>
            <w:r w:rsidRPr="00D733D1">
              <w:rPr>
                <w:rFonts w:cs="Arial"/>
                <w:sz w:val="16"/>
                <w:szCs w:val="16"/>
              </w:rPr>
              <w:t>obnovy konfigurace všech prvků/zařízení</w:t>
            </w:r>
          </w:p>
          <w:p w14:paraId="5CDEF0E5" w14:textId="77777777" w:rsidR="00B56F9C" w:rsidRDefault="00B56F9C" w:rsidP="005E4EF9">
            <w:pPr>
              <w:pStyle w:val="Odstavecseseznamem"/>
              <w:numPr>
                <w:ilvl w:val="0"/>
                <w:numId w:val="14"/>
              </w:numPr>
              <w:ind w:left="267" w:hanging="267"/>
              <w:jc w:val="left"/>
              <w:rPr>
                <w:rFonts w:cs="Arial"/>
                <w:sz w:val="16"/>
                <w:szCs w:val="16"/>
              </w:rPr>
            </w:pPr>
            <w:r w:rsidRPr="00D733D1">
              <w:rPr>
                <w:rFonts w:cs="Arial"/>
                <w:sz w:val="16"/>
                <w:szCs w:val="16"/>
              </w:rPr>
              <w:t>veškeré požadavky na zachování záruky/podpory (např.</w:t>
            </w:r>
            <w:r>
              <w:rPr>
                <w:rFonts w:cs="Arial"/>
                <w:sz w:val="16"/>
                <w:szCs w:val="16"/>
              </w:rPr>
              <w:t xml:space="preserve"> </w:t>
            </w:r>
            <w:r w:rsidRPr="00D733D1">
              <w:rPr>
                <w:rFonts w:cs="Arial"/>
                <w:sz w:val="16"/>
                <w:szCs w:val="16"/>
              </w:rPr>
              <w:t>kompatibilita)</w:t>
            </w:r>
          </w:p>
          <w:p w14:paraId="6FCC5CAD" w14:textId="52DE4A46" w:rsidR="00B56F9C" w:rsidRPr="000200AD" w:rsidRDefault="00B56F9C" w:rsidP="005E4EF9">
            <w:pPr>
              <w:pStyle w:val="Odstavecseseznamem"/>
              <w:numPr>
                <w:ilvl w:val="0"/>
                <w:numId w:val="14"/>
              </w:numPr>
              <w:ind w:left="267" w:hanging="267"/>
              <w:jc w:val="left"/>
              <w:rPr>
                <w:rFonts w:cs="Arial"/>
                <w:sz w:val="16"/>
                <w:szCs w:val="16"/>
              </w:rPr>
            </w:pPr>
            <w:r w:rsidRPr="00D733D1">
              <w:rPr>
                <w:rFonts w:cs="Arial"/>
                <w:sz w:val="16"/>
                <w:szCs w:val="16"/>
              </w:rPr>
              <w:t>informaci</w:t>
            </w:r>
            <w:r w:rsidR="00816CFE">
              <w:rPr>
                <w:rFonts w:cs="Arial"/>
                <w:sz w:val="16"/>
                <w:szCs w:val="16"/>
              </w:rPr>
              <w:t xml:space="preserve"> o </w:t>
            </w:r>
            <w:r w:rsidRPr="00D733D1">
              <w:rPr>
                <w:rFonts w:cs="Arial"/>
                <w:sz w:val="16"/>
                <w:szCs w:val="16"/>
              </w:rPr>
              <w:t>způsobu řešení servisních požadavků</w:t>
            </w:r>
            <w:r>
              <w:rPr>
                <w:rFonts w:cs="Arial"/>
                <w:sz w:val="16"/>
                <w:szCs w:val="16"/>
              </w:rPr>
              <w:t>.</w:t>
            </w:r>
          </w:p>
        </w:tc>
        <w:tc>
          <w:tcPr>
            <w:tcW w:w="3706" w:type="dxa"/>
            <w:vAlign w:val="center"/>
          </w:tcPr>
          <w:p w14:paraId="0E0C50BC" w14:textId="77777777" w:rsidR="00B56F9C" w:rsidRPr="000200AD" w:rsidRDefault="00B56F9C" w:rsidP="00143E48">
            <w:pPr>
              <w:pStyle w:val="ANormln"/>
              <w:jc w:val="left"/>
              <w:rPr>
                <w:rFonts w:cs="Arial"/>
                <w:sz w:val="16"/>
                <w:szCs w:val="16"/>
              </w:rPr>
            </w:pPr>
          </w:p>
        </w:tc>
        <w:tc>
          <w:tcPr>
            <w:tcW w:w="1005" w:type="dxa"/>
            <w:vAlign w:val="center"/>
          </w:tcPr>
          <w:p w14:paraId="098207C1" w14:textId="77777777" w:rsidR="00B56F9C" w:rsidRPr="00412F35" w:rsidRDefault="00B56F9C" w:rsidP="00143E48">
            <w:pPr>
              <w:pStyle w:val="ANormln"/>
              <w:jc w:val="center"/>
              <w:rPr>
                <w:rFonts w:cs="Arial"/>
                <w:sz w:val="18"/>
                <w:szCs w:val="18"/>
              </w:rPr>
            </w:pPr>
          </w:p>
        </w:tc>
      </w:tr>
    </w:tbl>
    <w:p w14:paraId="45982B69" w14:textId="77777777" w:rsidR="00B56F9C" w:rsidRDefault="00B56F9C" w:rsidP="00CF695B"/>
    <w:p w14:paraId="4B590F44" w14:textId="77777777" w:rsidR="00C626C6" w:rsidRPr="00B56F9C" w:rsidRDefault="00C626C6" w:rsidP="00CF695B"/>
    <w:p w14:paraId="29E5FE4F" w14:textId="6C8A25B3" w:rsidR="00C626C6" w:rsidRDefault="00C626C6" w:rsidP="00C626C6">
      <w:pPr>
        <w:pStyle w:val="Nadpis1"/>
      </w:pPr>
      <w:bookmarkStart w:id="53" w:name="_Toc201671918"/>
      <w:r w:rsidRPr="00412F35">
        <w:t>Specifikace požadavků řešení</w:t>
      </w:r>
      <w:r>
        <w:t xml:space="preserve"> – </w:t>
      </w:r>
      <w:r w:rsidR="00BE6397">
        <w:t>3</w:t>
      </w:r>
      <w:r>
        <w:t>. Část</w:t>
      </w:r>
      <w:bookmarkEnd w:id="53"/>
    </w:p>
    <w:p w14:paraId="783D5EFB" w14:textId="77777777" w:rsidR="00F32EE6" w:rsidRPr="00412F35" w:rsidRDefault="00F32EE6" w:rsidP="00CF695B">
      <w:pPr>
        <w:keepNext/>
      </w:pPr>
      <w:r w:rsidRPr="00412F35">
        <w:t>V</w:t>
      </w:r>
      <w:r>
        <w:t> </w:t>
      </w:r>
      <w:r w:rsidRPr="00412F35">
        <w:t>následujících</w:t>
      </w:r>
      <w:r>
        <w:t xml:space="preserve"> pod</w:t>
      </w:r>
      <w:r w:rsidRPr="00412F35">
        <w:t>kapitolách je uveden</w:t>
      </w:r>
      <w:r>
        <w:t>a</w:t>
      </w:r>
      <w:r w:rsidRPr="00412F35">
        <w:t xml:space="preserve"> specifikace parametrů řešení nutných pro plnění této veřejné zakázky.</w:t>
      </w:r>
    </w:p>
    <w:p w14:paraId="6571B2D3" w14:textId="77777777" w:rsidR="00F32EE6" w:rsidRPr="00412F35" w:rsidRDefault="00F32EE6" w:rsidP="00F32EE6">
      <w:pPr>
        <w:pStyle w:val="ANormln"/>
        <w:rPr>
          <w:rFonts w:cs="Arial"/>
        </w:rPr>
      </w:pPr>
      <w:r w:rsidRPr="00412F35">
        <w:rPr>
          <w:rFonts w:cs="Arial"/>
        </w:rPr>
        <w:t xml:space="preserve">V době posuzování nabídek musí nabídka řešení </w:t>
      </w:r>
      <w:r w:rsidRPr="00412F35">
        <w:t>účastník</w:t>
      </w:r>
      <w:r w:rsidRPr="00412F35">
        <w:rPr>
          <w:rFonts w:cs="Arial"/>
        </w:rPr>
        <w:t>a dále splňovat níže specifikované požadavky.</w:t>
      </w:r>
    </w:p>
    <w:p w14:paraId="55E63B5E" w14:textId="5CD34DFE" w:rsidR="00F32EE6" w:rsidRPr="00412F35" w:rsidRDefault="00F32EE6" w:rsidP="00F32EE6">
      <w:pPr>
        <w:pStyle w:val="ANormln"/>
        <w:rPr>
          <w:rFonts w:cs="Arial"/>
        </w:rPr>
      </w:pPr>
      <w:r w:rsidRPr="00412F35">
        <w:rPr>
          <w:rFonts w:cs="Arial"/>
        </w:rPr>
        <w:t>Účastník nakopíruje do nabídky následující tabulku</w:t>
      </w:r>
      <w:r w:rsidR="00816CFE">
        <w:rPr>
          <w:rFonts w:cs="Arial"/>
        </w:rPr>
        <w:t xml:space="preserve"> a </w:t>
      </w:r>
      <w:r w:rsidRPr="00412F35">
        <w:rPr>
          <w:rFonts w:cs="Arial"/>
        </w:rPr>
        <w:t xml:space="preserve">popis splnění požadavků ve sloupci </w:t>
      </w:r>
      <w:r w:rsidRPr="00412F35">
        <w:rPr>
          <w:rFonts w:cs="Arial"/>
          <w:b/>
        </w:rPr>
        <w:t xml:space="preserve">„Účastníkem nabízená hodnota, </w:t>
      </w:r>
      <w:r w:rsidRPr="00C430F5">
        <w:rPr>
          <w:rFonts w:cs="Arial"/>
          <w:b/>
        </w:rPr>
        <w:t>výrobce</w:t>
      </w:r>
      <w:r w:rsidR="00816CFE">
        <w:rPr>
          <w:rFonts w:cs="Arial"/>
          <w:b/>
        </w:rPr>
        <w:t xml:space="preserve"> a </w:t>
      </w:r>
      <w:r w:rsidRPr="00C430F5">
        <w:rPr>
          <w:rFonts w:cs="Arial"/>
          <w:b/>
        </w:rPr>
        <w:t>typ.</w:t>
      </w:r>
      <w:r w:rsidRPr="00412F35">
        <w:rPr>
          <w:rFonts w:cs="Arial"/>
          <w:b/>
        </w:rPr>
        <w:t>“</w:t>
      </w:r>
      <w:r w:rsidRPr="00C430F5">
        <w:rPr>
          <w:rFonts w:cs="Arial"/>
          <w:bCs/>
        </w:rPr>
        <w:t>,</w:t>
      </w:r>
      <w:r w:rsidRPr="00412F35">
        <w:rPr>
          <w:rFonts w:cs="Arial"/>
        </w:rPr>
        <w:t xml:space="preserve"> tak že tam nakopíruje text ze sloupce „Specifikace požadavků“</w:t>
      </w:r>
      <w:r w:rsidR="00816CFE">
        <w:rPr>
          <w:rFonts w:cs="Arial"/>
        </w:rPr>
        <w:t xml:space="preserve"> a </w:t>
      </w:r>
      <w:r w:rsidRPr="00412F35">
        <w:rPr>
          <w:rFonts w:cs="Arial"/>
          <w:b/>
          <w:bCs/>
        </w:rPr>
        <w:t>doplní výrobce</w:t>
      </w:r>
      <w:r w:rsidR="00816CFE">
        <w:rPr>
          <w:rFonts w:cs="Arial"/>
          <w:b/>
          <w:bCs/>
        </w:rPr>
        <w:t xml:space="preserve"> a </w:t>
      </w:r>
      <w:r w:rsidRPr="00412F35">
        <w:rPr>
          <w:rFonts w:cs="Arial"/>
          <w:b/>
          <w:bCs/>
        </w:rPr>
        <w:t>typ</w:t>
      </w:r>
      <w:r w:rsidRPr="00412F35">
        <w:rPr>
          <w:rFonts w:cs="Arial"/>
        </w:rPr>
        <w:t xml:space="preserve">, </w:t>
      </w:r>
      <w:r w:rsidRPr="00412F35">
        <w:rPr>
          <w:rFonts w:cs="Arial"/>
          <w:u w:val="single"/>
        </w:rPr>
        <w:t>případně doplní nebo upraví popis nabízené hodnoty, ze kterého bude patrné, že splňuje požadavky.</w:t>
      </w:r>
      <w:r w:rsidRPr="00412F35">
        <w:rPr>
          <w:rFonts w:cs="Arial"/>
        </w:rPr>
        <w:t xml:space="preserve"> </w:t>
      </w:r>
    </w:p>
    <w:p w14:paraId="7C806281" w14:textId="7D826375" w:rsidR="00F32EE6" w:rsidRPr="00412F35" w:rsidRDefault="00F32EE6" w:rsidP="00F32EE6">
      <w:pPr>
        <w:pStyle w:val="ANormln"/>
        <w:rPr>
          <w:rFonts w:cs="Arial"/>
        </w:rPr>
      </w:pPr>
      <w:r w:rsidRPr="00412F35">
        <w:rPr>
          <w:rFonts w:cs="Arial"/>
        </w:rPr>
        <w:t>Sloupec „Specifikace požadavků“ nesmí být účastníkem nijak měněn</w:t>
      </w:r>
      <w:r w:rsidR="00816CFE">
        <w:rPr>
          <w:rFonts w:cs="Arial"/>
        </w:rPr>
        <w:t xml:space="preserve"> a </w:t>
      </w:r>
      <w:r w:rsidRPr="00412F35">
        <w:rPr>
          <w:rFonts w:cs="Arial"/>
        </w:rPr>
        <w:t>účastník je oprávněn vyplnit pouze sloupec „Účastníkem nabízená hodnota, výrobce</w:t>
      </w:r>
      <w:r w:rsidR="00816CFE">
        <w:rPr>
          <w:rFonts w:cs="Arial"/>
        </w:rPr>
        <w:t xml:space="preserve"> a </w:t>
      </w:r>
      <w:r w:rsidRPr="00412F35">
        <w:rPr>
          <w:rFonts w:cs="Arial"/>
        </w:rPr>
        <w:t xml:space="preserve">typ.“. </w:t>
      </w:r>
    </w:p>
    <w:p w14:paraId="644FFB80" w14:textId="77777777" w:rsidR="00F32EE6" w:rsidRPr="00412F35" w:rsidRDefault="00F32EE6" w:rsidP="00F32EE6">
      <w:pPr>
        <w:pStyle w:val="ANormln"/>
        <w:rPr>
          <w:rFonts w:cs="Arial"/>
        </w:rPr>
      </w:pPr>
      <w:r w:rsidRPr="00412F35">
        <w:rPr>
          <w:rFonts w:cs="Arial"/>
        </w:rPr>
        <w:t xml:space="preserve">Sloupec </w:t>
      </w:r>
      <w:r w:rsidRPr="00412F35">
        <w:rPr>
          <w:rFonts w:cs="Arial"/>
          <w:b/>
        </w:rPr>
        <w:t>„Splněno [ano/ne]“</w:t>
      </w:r>
      <w:r w:rsidRPr="00412F35">
        <w:rPr>
          <w:rFonts w:cs="Arial"/>
        </w:rPr>
        <w:t xml:space="preserve"> </w:t>
      </w:r>
      <w:r w:rsidRPr="00412F35">
        <w:t>účastník</w:t>
      </w:r>
      <w:r w:rsidRPr="00412F35">
        <w:rPr>
          <w:rFonts w:cs="Arial"/>
        </w:rPr>
        <w:t xml:space="preserve"> nevyplňuje, slouží pro zadavatele.</w:t>
      </w:r>
    </w:p>
    <w:p w14:paraId="6B705B74" w14:textId="269191BE" w:rsidR="00F32EE6" w:rsidRPr="00504778" w:rsidRDefault="00C626C6" w:rsidP="00F32EE6">
      <w:pPr>
        <w:pStyle w:val="Nadpis2"/>
      </w:pPr>
      <w:bookmarkStart w:id="54" w:name="_Toc201671919"/>
      <w:r w:rsidRPr="004F36AF">
        <w:t>Has</w:t>
      </w:r>
      <w:r w:rsidR="00F02E70">
        <w:t>i</w:t>
      </w:r>
      <w:r w:rsidRPr="004F36AF">
        <w:t>cí systém pro serverovnu (ID6)</w:t>
      </w:r>
      <w:bookmarkEnd w:id="54"/>
    </w:p>
    <w:p w14:paraId="507157F1" w14:textId="1DDB6E84" w:rsidR="00F32EE6" w:rsidRDefault="00F32EE6" w:rsidP="00F32EE6">
      <w:pPr>
        <w:pStyle w:val="Titulek"/>
        <w:keepNext/>
      </w:pPr>
      <w:bookmarkStart w:id="55" w:name="_Toc201671940"/>
      <w:r w:rsidRPr="00504778">
        <w:rPr>
          <w:rFonts w:cs="Arial"/>
        </w:rPr>
        <w:t xml:space="preserve">Tabulka </w:t>
      </w:r>
      <w:r w:rsidRPr="00504778">
        <w:rPr>
          <w:rFonts w:cs="Arial"/>
        </w:rPr>
        <w:fldChar w:fldCharType="begin"/>
      </w:r>
      <w:r w:rsidRPr="00504778">
        <w:rPr>
          <w:rFonts w:cs="Arial"/>
        </w:rPr>
        <w:instrText xml:space="preserve"> SEQ Tabulka \* ARABIC </w:instrText>
      </w:r>
      <w:r w:rsidRPr="00504778">
        <w:rPr>
          <w:rFonts w:cs="Arial"/>
        </w:rPr>
        <w:fldChar w:fldCharType="separate"/>
      </w:r>
      <w:r w:rsidR="00F02E70">
        <w:rPr>
          <w:rFonts w:cs="Arial"/>
          <w:noProof/>
        </w:rPr>
        <w:t>16</w:t>
      </w:r>
      <w:r w:rsidRPr="00504778">
        <w:rPr>
          <w:rFonts w:cs="Arial"/>
        </w:rPr>
        <w:fldChar w:fldCharType="end"/>
      </w:r>
      <w:r w:rsidRPr="00504778">
        <w:rPr>
          <w:rFonts w:cs="Arial"/>
        </w:rPr>
        <w:t xml:space="preserve">: </w:t>
      </w:r>
      <w:r w:rsidR="00C626C6" w:rsidRPr="004F36AF">
        <w:t>Has</w:t>
      </w:r>
      <w:r w:rsidR="00F02E70">
        <w:t>i</w:t>
      </w:r>
      <w:r w:rsidR="00C626C6" w:rsidRPr="004F36AF">
        <w:t>cí systém pro serverovnu (ID6)</w:t>
      </w:r>
      <w:bookmarkEnd w:id="55"/>
    </w:p>
    <w:tbl>
      <w:tblPr>
        <w:tblW w:w="9398" w:type="dxa"/>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517"/>
        <w:gridCol w:w="3977"/>
        <w:gridCol w:w="3978"/>
        <w:gridCol w:w="926"/>
      </w:tblGrid>
      <w:tr w:rsidR="00C626C6" w:rsidRPr="001462C8" w14:paraId="4C44792B" w14:textId="77777777" w:rsidTr="00143E48">
        <w:trPr>
          <w:tblHeader/>
        </w:trPr>
        <w:tc>
          <w:tcPr>
            <w:tcW w:w="517" w:type="dxa"/>
            <w:tcBorders>
              <w:top w:val="single" w:sz="4" w:space="0" w:color="808080"/>
            </w:tcBorders>
            <w:vAlign w:val="center"/>
          </w:tcPr>
          <w:p w14:paraId="12252F9D"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č.</w:t>
            </w:r>
          </w:p>
        </w:tc>
        <w:tc>
          <w:tcPr>
            <w:tcW w:w="3977" w:type="dxa"/>
            <w:tcBorders>
              <w:top w:val="single" w:sz="4" w:space="0" w:color="808080"/>
            </w:tcBorders>
            <w:vAlign w:val="center"/>
          </w:tcPr>
          <w:p w14:paraId="37A04857"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Specifikace požadavků.</w:t>
            </w:r>
          </w:p>
        </w:tc>
        <w:tc>
          <w:tcPr>
            <w:tcW w:w="3978" w:type="dxa"/>
            <w:tcBorders>
              <w:top w:val="single" w:sz="4" w:space="0" w:color="808080"/>
            </w:tcBorders>
            <w:vAlign w:val="center"/>
          </w:tcPr>
          <w:p w14:paraId="1B041530" w14:textId="2A8401E1" w:rsidR="00C626C6" w:rsidRPr="001462C8" w:rsidRDefault="00C626C6" w:rsidP="00143E48">
            <w:pPr>
              <w:pStyle w:val="ANormln"/>
              <w:keepNext/>
              <w:spacing w:before="0"/>
              <w:jc w:val="center"/>
              <w:rPr>
                <w:rFonts w:cs="Arial"/>
                <w:b/>
                <w:sz w:val="16"/>
                <w:szCs w:val="16"/>
              </w:rPr>
            </w:pPr>
            <w:r>
              <w:rPr>
                <w:rFonts w:cs="Arial"/>
                <w:b/>
                <w:sz w:val="16"/>
                <w:szCs w:val="16"/>
              </w:rPr>
              <w:t>Účastníkem nabízená hodnota, výrobce</w:t>
            </w:r>
            <w:r w:rsidR="00816CFE">
              <w:rPr>
                <w:rFonts w:cs="Arial"/>
                <w:b/>
                <w:sz w:val="16"/>
                <w:szCs w:val="16"/>
              </w:rPr>
              <w:t xml:space="preserve"> a </w:t>
            </w:r>
            <w:r>
              <w:rPr>
                <w:rFonts w:cs="Arial"/>
                <w:b/>
                <w:sz w:val="16"/>
                <w:szCs w:val="16"/>
              </w:rPr>
              <w:t>typ.</w:t>
            </w:r>
          </w:p>
        </w:tc>
        <w:tc>
          <w:tcPr>
            <w:tcW w:w="926" w:type="dxa"/>
            <w:tcBorders>
              <w:top w:val="single" w:sz="4" w:space="0" w:color="808080"/>
            </w:tcBorders>
            <w:vAlign w:val="center"/>
          </w:tcPr>
          <w:p w14:paraId="06AD9547" w14:textId="77777777" w:rsidR="00C626C6" w:rsidRPr="001462C8" w:rsidRDefault="00C626C6" w:rsidP="00143E48">
            <w:pPr>
              <w:pStyle w:val="ANormln"/>
              <w:keepNext/>
              <w:spacing w:before="0"/>
              <w:jc w:val="center"/>
              <w:rPr>
                <w:rFonts w:cs="Arial"/>
                <w:b/>
                <w:sz w:val="16"/>
                <w:szCs w:val="16"/>
              </w:rPr>
            </w:pPr>
            <w:r w:rsidRPr="001462C8">
              <w:rPr>
                <w:rFonts w:cs="Arial"/>
                <w:b/>
                <w:sz w:val="16"/>
                <w:szCs w:val="16"/>
              </w:rPr>
              <w:t>Splněno [ano/ne]</w:t>
            </w:r>
          </w:p>
        </w:tc>
      </w:tr>
      <w:tr w:rsidR="00A001C3" w:rsidRPr="001462C8" w14:paraId="580985A6" w14:textId="77777777" w:rsidTr="00A001C3">
        <w:trPr>
          <w:trHeight w:val="283"/>
        </w:trPr>
        <w:tc>
          <w:tcPr>
            <w:tcW w:w="517" w:type="dxa"/>
            <w:vAlign w:val="center"/>
          </w:tcPr>
          <w:p w14:paraId="79E93F2F" w14:textId="77777777" w:rsidR="00A001C3" w:rsidRPr="001462C8" w:rsidRDefault="00A001C3" w:rsidP="005E4EF9">
            <w:pPr>
              <w:pStyle w:val="ANormln"/>
              <w:numPr>
                <w:ilvl w:val="0"/>
                <w:numId w:val="13"/>
              </w:numPr>
              <w:spacing w:before="0"/>
              <w:ind w:left="0" w:firstLine="0"/>
              <w:jc w:val="left"/>
              <w:rPr>
                <w:rFonts w:cs="Arial"/>
                <w:sz w:val="16"/>
                <w:szCs w:val="16"/>
              </w:rPr>
            </w:pPr>
          </w:p>
        </w:tc>
        <w:tc>
          <w:tcPr>
            <w:tcW w:w="3977" w:type="dxa"/>
            <w:vAlign w:val="center"/>
          </w:tcPr>
          <w:p w14:paraId="0429E2BE" w14:textId="776BEBBE" w:rsidR="00A001C3" w:rsidRPr="00A001C3" w:rsidDel="0020115E" w:rsidRDefault="00A001C3" w:rsidP="00A001C3">
            <w:pPr>
              <w:jc w:val="left"/>
              <w:rPr>
                <w:sz w:val="16"/>
                <w:szCs w:val="20"/>
              </w:rPr>
            </w:pPr>
            <w:r w:rsidRPr="00A001C3">
              <w:rPr>
                <w:sz w:val="16"/>
                <w:szCs w:val="20"/>
              </w:rPr>
              <w:t>Stabilní has</w:t>
            </w:r>
            <w:r w:rsidR="00F02E70">
              <w:rPr>
                <w:sz w:val="16"/>
                <w:szCs w:val="20"/>
              </w:rPr>
              <w:t>i</w:t>
            </w:r>
            <w:r w:rsidRPr="00A001C3">
              <w:rPr>
                <w:sz w:val="16"/>
                <w:szCs w:val="20"/>
              </w:rPr>
              <w:t>cí zařízení musí být vhodné pro hašení elektronických zařízení</w:t>
            </w:r>
            <w:r w:rsidR="00816CFE">
              <w:rPr>
                <w:sz w:val="16"/>
                <w:szCs w:val="20"/>
              </w:rPr>
              <w:t xml:space="preserve"> a </w:t>
            </w:r>
            <w:r w:rsidRPr="00A001C3">
              <w:rPr>
                <w:sz w:val="16"/>
                <w:szCs w:val="20"/>
              </w:rPr>
              <w:t>hasivo nesmí poškodit zdraví přítomných osob</w:t>
            </w:r>
            <w:r>
              <w:rPr>
                <w:sz w:val="16"/>
                <w:szCs w:val="20"/>
              </w:rPr>
              <w:t>.</w:t>
            </w:r>
          </w:p>
        </w:tc>
        <w:tc>
          <w:tcPr>
            <w:tcW w:w="3978" w:type="dxa"/>
            <w:vAlign w:val="center"/>
          </w:tcPr>
          <w:p w14:paraId="55EC3F74" w14:textId="77777777" w:rsidR="00A001C3" w:rsidRPr="001462C8" w:rsidRDefault="00A001C3" w:rsidP="00A001C3">
            <w:pPr>
              <w:jc w:val="left"/>
              <w:rPr>
                <w:sz w:val="16"/>
                <w:szCs w:val="16"/>
              </w:rPr>
            </w:pPr>
          </w:p>
        </w:tc>
        <w:tc>
          <w:tcPr>
            <w:tcW w:w="926" w:type="dxa"/>
            <w:vAlign w:val="center"/>
          </w:tcPr>
          <w:p w14:paraId="634B3A54" w14:textId="77777777" w:rsidR="00A001C3" w:rsidRPr="001462C8" w:rsidRDefault="00A001C3" w:rsidP="00A001C3">
            <w:pPr>
              <w:jc w:val="center"/>
              <w:rPr>
                <w:sz w:val="16"/>
                <w:szCs w:val="16"/>
              </w:rPr>
            </w:pPr>
          </w:p>
        </w:tc>
      </w:tr>
      <w:tr w:rsidR="00A001C3" w:rsidRPr="001462C8" w14:paraId="63A98CE2" w14:textId="77777777" w:rsidTr="00A001C3">
        <w:trPr>
          <w:trHeight w:val="283"/>
        </w:trPr>
        <w:tc>
          <w:tcPr>
            <w:tcW w:w="517" w:type="dxa"/>
            <w:vAlign w:val="center"/>
          </w:tcPr>
          <w:p w14:paraId="2D7FC521" w14:textId="77777777" w:rsidR="00A001C3" w:rsidRPr="001462C8" w:rsidRDefault="00A001C3" w:rsidP="005E4EF9">
            <w:pPr>
              <w:pStyle w:val="ANormln"/>
              <w:numPr>
                <w:ilvl w:val="0"/>
                <w:numId w:val="13"/>
              </w:numPr>
              <w:spacing w:before="0"/>
              <w:ind w:left="0" w:firstLine="0"/>
              <w:jc w:val="left"/>
              <w:rPr>
                <w:rFonts w:cs="Arial"/>
                <w:sz w:val="16"/>
                <w:szCs w:val="16"/>
              </w:rPr>
            </w:pPr>
          </w:p>
        </w:tc>
        <w:tc>
          <w:tcPr>
            <w:tcW w:w="3977" w:type="dxa"/>
            <w:vAlign w:val="center"/>
          </w:tcPr>
          <w:p w14:paraId="19BA459A" w14:textId="265D9578" w:rsidR="00A001C3" w:rsidRPr="00A001C3" w:rsidDel="0020115E" w:rsidRDefault="00A001C3" w:rsidP="00A001C3">
            <w:pPr>
              <w:jc w:val="left"/>
              <w:rPr>
                <w:sz w:val="16"/>
                <w:szCs w:val="20"/>
              </w:rPr>
            </w:pPr>
            <w:r w:rsidRPr="00A001C3">
              <w:rPr>
                <w:sz w:val="16"/>
                <w:szCs w:val="20"/>
              </w:rPr>
              <w:t>Hasivo musí být environmentálně netečné</w:t>
            </w:r>
            <w:r w:rsidR="00816CFE">
              <w:rPr>
                <w:sz w:val="16"/>
                <w:szCs w:val="20"/>
              </w:rPr>
              <w:t xml:space="preserve"> a </w:t>
            </w:r>
            <w:r w:rsidRPr="00A001C3">
              <w:rPr>
                <w:sz w:val="16"/>
                <w:szCs w:val="20"/>
              </w:rPr>
              <w:t>hasivo nesmí podléhat registraci na Ministerstvu životního prostředí</w:t>
            </w:r>
            <w:r>
              <w:rPr>
                <w:sz w:val="16"/>
                <w:szCs w:val="20"/>
              </w:rPr>
              <w:t>.</w:t>
            </w:r>
          </w:p>
        </w:tc>
        <w:tc>
          <w:tcPr>
            <w:tcW w:w="3978" w:type="dxa"/>
            <w:vAlign w:val="center"/>
          </w:tcPr>
          <w:p w14:paraId="1A0CEAC8" w14:textId="77777777" w:rsidR="00A001C3" w:rsidRPr="001462C8" w:rsidRDefault="00A001C3" w:rsidP="00A001C3">
            <w:pPr>
              <w:jc w:val="left"/>
              <w:rPr>
                <w:sz w:val="16"/>
                <w:szCs w:val="16"/>
              </w:rPr>
            </w:pPr>
          </w:p>
        </w:tc>
        <w:tc>
          <w:tcPr>
            <w:tcW w:w="926" w:type="dxa"/>
            <w:vAlign w:val="center"/>
          </w:tcPr>
          <w:p w14:paraId="7C97B938" w14:textId="77777777" w:rsidR="00A001C3" w:rsidRPr="001462C8" w:rsidRDefault="00A001C3" w:rsidP="00A001C3">
            <w:pPr>
              <w:jc w:val="center"/>
              <w:rPr>
                <w:sz w:val="16"/>
                <w:szCs w:val="16"/>
              </w:rPr>
            </w:pPr>
          </w:p>
        </w:tc>
      </w:tr>
      <w:tr w:rsidR="00A001C3" w:rsidRPr="001462C8" w14:paraId="77330DCC" w14:textId="77777777" w:rsidTr="00A001C3">
        <w:trPr>
          <w:trHeight w:val="283"/>
        </w:trPr>
        <w:tc>
          <w:tcPr>
            <w:tcW w:w="517" w:type="dxa"/>
            <w:vAlign w:val="center"/>
          </w:tcPr>
          <w:p w14:paraId="359642F2" w14:textId="77777777" w:rsidR="00A001C3" w:rsidRPr="001462C8" w:rsidRDefault="00A001C3" w:rsidP="005E4EF9">
            <w:pPr>
              <w:pStyle w:val="ANormln"/>
              <w:numPr>
                <w:ilvl w:val="0"/>
                <w:numId w:val="13"/>
              </w:numPr>
              <w:spacing w:before="0"/>
              <w:ind w:left="0" w:firstLine="0"/>
              <w:jc w:val="left"/>
              <w:rPr>
                <w:rFonts w:cs="Arial"/>
                <w:sz w:val="16"/>
                <w:szCs w:val="16"/>
              </w:rPr>
            </w:pPr>
          </w:p>
        </w:tc>
        <w:tc>
          <w:tcPr>
            <w:tcW w:w="3977" w:type="dxa"/>
            <w:vAlign w:val="center"/>
          </w:tcPr>
          <w:p w14:paraId="6093131B" w14:textId="250B57FC" w:rsidR="00A001C3" w:rsidRPr="00A001C3" w:rsidDel="0020115E" w:rsidRDefault="00A001C3" w:rsidP="00A001C3">
            <w:pPr>
              <w:jc w:val="left"/>
              <w:rPr>
                <w:sz w:val="16"/>
                <w:szCs w:val="20"/>
              </w:rPr>
            </w:pPr>
            <w:r w:rsidRPr="00A001C3">
              <w:rPr>
                <w:sz w:val="16"/>
                <w:szCs w:val="20"/>
              </w:rPr>
              <w:t xml:space="preserve">SHZ </w:t>
            </w:r>
            <w:r>
              <w:rPr>
                <w:sz w:val="16"/>
                <w:szCs w:val="20"/>
              </w:rPr>
              <w:t xml:space="preserve">nesmí </w:t>
            </w:r>
            <w:r w:rsidRPr="00A001C3">
              <w:rPr>
                <w:sz w:val="16"/>
                <w:szCs w:val="20"/>
              </w:rPr>
              <w:t>obsahovat tlakové nádoby</w:t>
            </w:r>
            <w:r w:rsidR="00816CFE">
              <w:rPr>
                <w:sz w:val="16"/>
                <w:szCs w:val="20"/>
              </w:rPr>
              <w:t xml:space="preserve"> a </w:t>
            </w:r>
            <w:r w:rsidRPr="00A001C3">
              <w:rPr>
                <w:sz w:val="16"/>
                <w:szCs w:val="20"/>
              </w:rPr>
              <w:t>musí být umístěno přímo</w:t>
            </w:r>
            <w:r w:rsidR="00816CFE">
              <w:rPr>
                <w:sz w:val="16"/>
                <w:szCs w:val="20"/>
              </w:rPr>
              <w:t xml:space="preserve"> v </w:t>
            </w:r>
            <w:r w:rsidRPr="00A001C3">
              <w:rPr>
                <w:sz w:val="16"/>
                <w:szCs w:val="20"/>
              </w:rPr>
              <w:t>chráněném prostoru</w:t>
            </w:r>
            <w:r>
              <w:rPr>
                <w:sz w:val="16"/>
                <w:szCs w:val="20"/>
              </w:rPr>
              <w:t>.</w:t>
            </w:r>
          </w:p>
        </w:tc>
        <w:tc>
          <w:tcPr>
            <w:tcW w:w="3978" w:type="dxa"/>
            <w:vAlign w:val="center"/>
          </w:tcPr>
          <w:p w14:paraId="0550E0CF" w14:textId="77777777" w:rsidR="00A001C3" w:rsidRPr="001462C8" w:rsidRDefault="00A001C3" w:rsidP="00A001C3">
            <w:pPr>
              <w:jc w:val="left"/>
              <w:rPr>
                <w:sz w:val="16"/>
                <w:szCs w:val="16"/>
              </w:rPr>
            </w:pPr>
          </w:p>
        </w:tc>
        <w:tc>
          <w:tcPr>
            <w:tcW w:w="926" w:type="dxa"/>
            <w:vAlign w:val="center"/>
          </w:tcPr>
          <w:p w14:paraId="0ACD0B31" w14:textId="77777777" w:rsidR="00A001C3" w:rsidRPr="001462C8" w:rsidRDefault="00A001C3" w:rsidP="00A001C3">
            <w:pPr>
              <w:jc w:val="center"/>
              <w:rPr>
                <w:sz w:val="16"/>
                <w:szCs w:val="16"/>
              </w:rPr>
            </w:pPr>
          </w:p>
        </w:tc>
      </w:tr>
      <w:tr w:rsidR="00A001C3" w:rsidRPr="001462C8" w14:paraId="5D7D4CB2" w14:textId="77777777" w:rsidTr="00A001C3">
        <w:trPr>
          <w:trHeight w:val="283"/>
        </w:trPr>
        <w:tc>
          <w:tcPr>
            <w:tcW w:w="517" w:type="dxa"/>
            <w:vAlign w:val="center"/>
          </w:tcPr>
          <w:p w14:paraId="72C39F6E" w14:textId="77777777" w:rsidR="00A001C3" w:rsidRPr="001462C8" w:rsidRDefault="00A001C3" w:rsidP="005E4EF9">
            <w:pPr>
              <w:pStyle w:val="ANormln"/>
              <w:numPr>
                <w:ilvl w:val="0"/>
                <w:numId w:val="13"/>
              </w:numPr>
              <w:spacing w:before="0"/>
              <w:ind w:left="0" w:firstLine="0"/>
              <w:jc w:val="left"/>
              <w:rPr>
                <w:rFonts w:cs="Arial"/>
                <w:sz w:val="16"/>
                <w:szCs w:val="16"/>
              </w:rPr>
            </w:pPr>
          </w:p>
        </w:tc>
        <w:tc>
          <w:tcPr>
            <w:tcW w:w="3977" w:type="dxa"/>
            <w:vAlign w:val="center"/>
          </w:tcPr>
          <w:p w14:paraId="55C82802" w14:textId="080FCD64" w:rsidR="00A001C3" w:rsidRPr="00A001C3" w:rsidDel="0020115E" w:rsidRDefault="00A001C3" w:rsidP="00A001C3">
            <w:pPr>
              <w:jc w:val="left"/>
              <w:rPr>
                <w:sz w:val="16"/>
                <w:szCs w:val="20"/>
              </w:rPr>
            </w:pPr>
            <w:r w:rsidRPr="00A001C3">
              <w:rPr>
                <w:sz w:val="16"/>
                <w:szCs w:val="20"/>
              </w:rPr>
              <w:t>Koncentrace zdrojové směsi min. 1kg/10m3</w:t>
            </w:r>
            <w:r>
              <w:rPr>
                <w:sz w:val="16"/>
                <w:szCs w:val="20"/>
              </w:rPr>
              <w:t>.</w:t>
            </w:r>
          </w:p>
        </w:tc>
        <w:tc>
          <w:tcPr>
            <w:tcW w:w="3978" w:type="dxa"/>
            <w:vAlign w:val="center"/>
          </w:tcPr>
          <w:p w14:paraId="7AB3C80A" w14:textId="77777777" w:rsidR="00A001C3" w:rsidRPr="001462C8" w:rsidRDefault="00A001C3" w:rsidP="00A001C3">
            <w:pPr>
              <w:jc w:val="left"/>
              <w:rPr>
                <w:sz w:val="16"/>
                <w:szCs w:val="16"/>
              </w:rPr>
            </w:pPr>
          </w:p>
        </w:tc>
        <w:tc>
          <w:tcPr>
            <w:tcW w:w="926" w:type="dxa"/>
            <w:vAlign w:val="center"/>
          </w:tcPr>
          <w:p w14:paraId="5E0E1660" w14:textId="77777777" w:rsidR="00A001C3" w:rsidRPr="001462C8" w:rsidRDefault="00A001C3" w:rsidP="00A001C3">
            <w:pPr>
              <w:jc w:val="center"/>
              <w:rPr>
                <w:sz w:val="16"/>
                <w:szCs w:val="16"/>
              </w:rPr>
            </w:pPr>
          </w:p>
        </w:tc>
      </w:tr>
      <w:tr w:rsidR="00A001C3" w:rsidRPr="001462C8" w14:paraId="1B4D5A22" w14:textId="77777777" w:rsidTr="00A001C3">
        <w:trPr>
          <w:trHeight w:val="283"/>
        </w:trPr>
        <w:tc>
          <w:tcPr>
            <w:tcW w:w="517" w:type="dxa"/>
            <w:vAlign w:val="center"/>
          </w:tcPr>
          <w:p w14:paraId="20AA6DF8" w14:textId="77777777" w:rsidR="00A001C3" w:rsidRPr="001462C8" w:rsidRDefault="00A001C3" w:rsidP="005E4EF9">
            <w:pPr>
              <w:pStyle w:val="ANormln"/>
              <w:numPr>
                <w:ilvl w:val="0"/>
                <w:numId w:val="13"/>
              </w:numPr>
              <w:spacing w:before="0"/>
              <w:ind w:left="0" w:firstLine="0"/>
              <w:jc w:val="left"/>
              <w:rPr>
                <w:rFonts w:cs="Arial"/>
                <w:sz w:val="16"/>
                <w:szCs w:val="16"/>
              </w:rPr>
            </w:pPr>
          </w:p>
        </w:tc>
        <w:tc>
          <w:tcPr>
            <w:tcW w:w="3977" w:type="dxa"/>
            <w:vAlign w:val="center"/>
          </w:tcPr>
          <w:p w14:paraId="45499930" w14:textId="6147249B" w:rsidR="00A001C3" w:rsidRPr="00A001C3" w:rsidDel="0020115E" w:rsidRDefault="00A001C3" w:rsidP="00A001C3">
            <w:pPr>
              <w:jc w:val="left"/>
              <w:rPr>
                <w:sz w:val="16"/>
                <w:szCs w:val="20"/>
              </w:rPr>
            </w:pPr>
            <w:r w:rsidRPr="00A001C3">
              <w:rPr>
                <w:sz w:val="16"/>
                <w:szCs w:val="20"/>
              </w:rPr>
              <w:t>Aspirační (nasávací) systém detekce</w:t>
            </w:r>
            <w:r>
              <w:rPr>
                <w:sz w:val="16"/>
                <w:szCs w:val="20"/>
              </w:rPr>
              <w:t>.</w:t>
            </w:r>
          </w:p>
        </w:tc>
        <w:tc>
          <w:tcPr>
            <w:tcW w:w="3978" w:type="dxa"/>
            <w:vAlign w:val="center"/>
          </w:tcPr>
          <w:p w14:paraId="338694F7" w14:textId="77777777" w:rsidR="00A001C3" w:rsidRPr="001462C8" w:rsidRDefault="00A001C3" w:rsidP="00A001C3">
            <w:pPr>
              <w:jc w:val="left"/>
              <w:rPr>
                <w:sz w:val="16"/>
                <w:szCs w:val="16"/>
              </w:rPr>
            </w:pPr>
          </w:p>
        </w:tc>
        <w:tc>
          <w:tcPr>
            <w:tcW w:w="926" w:type="dxa"/>
            <w:vAlign w:val="center"/>
          </w:tcPr>
          <w:p w14:paraId="4D0D88FE" w14:textId="77777777" w:rsidR="00A001C3" w:rsidRPr="001462C8" w:rsidRDefault="00A001C3" w:rsidP="00A001C3">
            <w:pPr>
              <w:jc w:val="center"/>
              <w:rPr>
                <w:sz w:val="16"/>
                <w:szCs w:val="16"/>
              </w:rPr>
            </w:pPr>
          </w:p>
        </w:tc>
      </w:tr>
      <w:tr w:rsidR="00A001C3" w:rsidRPr="001462C8" w14:paraId="3F9C1877" w14:textId="77777777" w:rsidTr="00A001C3">
        <w:trPr>
          <w:trHeight w:val="283"/>
        </w:trPr>
        <w:tc>
          <w:tcPr>
            <w:tcW w:w="517" w:type="dxa"/>
            <w:vAlign w:val="center"/>
          </w:tcPr>
          <w:p w14:paraId="5D6A090E" w14:textId="77777777" w:rsidR="00A001C3" w:rsidRPr="001462C8" w:rsidRDefault="00A001C3" w:rsidP="005E4EF9">
            <w:pPr>
              <w:pStyle w:val="ANormln"/>
              <w:numPr>
                <w:ilvl w:val="0"/>
                <w:numId w:val="13"/>
              </w:numPr>
              <w:spacing w:before="0"/>
              <w:ind w:left="0" w:firstLine="0"/>
              <w:jc w:val="left"/>
              <w:rPr>
                <w:rFonts w:cs="Arial"/>
                <w:sz w:val="16"/>
                <w:szCs w:val="16"/>
              </w:rPr>
            </w:pPr>
          </w:p>
        </w:tc>
        <w:tc>
          <w:tcPr>
            <w:tcW w:w="3977" w:type="dxa"/>
            <w:vAlign w:val="center"/>
          </w:tcPr>
          <w:p w14:paraId="47EA36E0" w14:textId="0F7F2242" w:rsidR="00A001C3" w:rsidRPr="00A001C3" w:rsidDel="0020115E" w:rsidRDefault="00A001C3" w:rsidP="00A001C3">
            <w:pPr>
              <w:jc w:val="left"/>
              <w:rPr>
                <w:sz w:val="16"/>
                <w:szCs w:val="20"/>
              </w:rPr>
            </w:pPr>
            <w:r w:rsidRPr="00A001C3">
              <w:rPr>
                <w:sz w:val="16"/>
                <w:szCs w:val="20"/>
              </w:rPr>
              <w:t>Životnost zařízení minimálně 12 let</w:t>
            </w:r>
            <w:r w:rsidR="00816CFE">
              <w:rPr>
                <w:sz w:val="16"/>
                <w:szCs w:val="20"/>
              </w:rPr>
              <w:t xml:space="preserve"> a </w:t>
            </w:r>
            <w:r w:rsidRPr="00A001C3">
              <w:rPr>
                <w:sz w:val="16"/>
                <w:szCs w:val="20"/>
              </w:rPr>
              <w:t>servis musí být zajištěn po dobu 20 let.</w:t>
            </w:r>
          </w:p>
        </w:tc>
        <w:tc>
          <w:tcPr>
            <w:tcW w:w="3978" w:type="dxa"/>
            <w:vAlign w:val="center"/>
          </w:tcPr>
          <w:p w14:paraId="7F481294" w14:textId="77777777" w:rsidR="00A001C3" w:rsidRPr="001462C8" w:rsidRDefault="00A001C3" w:rsidP="00A001C3">
            <w:pPr>
              <w:jc w:val="left"/>
              <w:rPr>
                <w:sz w:val="16"/>
                <w:szCs w:val="16"/>
              </w:rPr>
            </w:pPr>
          </w:p>
        </w:tc>
        <w:tc>
          <w:tcPr>
            <w:tcW w:w="926" w:type="dxa"/>
            <w:vAlign w:val="center"/>
          </w:tcPr>
          <w:p w14:paraId="0AFDA47D" w14:textId="77777777" w:rsidR="00A001C3" w:rsidRPr="001462C8" w:rsidRDefault="00A001C3" w:rsidP="00A001C3">
            <w:pPr>
              <w:jc w:val="center"/>
              <w:rPr>
                <w:sz w:val="16"/>
                <w:szCs w:val="16"/>
              </w:rPr>
            </w:pPr>
          </w:p>
        </w:tc>
      </w:tr>
      <w:tr w:rsidR="00A001C3" w:rsidRPr="001462C8" w14:paraId="0B498E83" w14:textId="77777777" w:rsidTr="00A001C3">
        <w:trPr>
          <w:trHeight w:val="283"/>
        </w:trPr>
        <w:tc>
          <w:tcPr>
            <w:tcW w:w="517" w:type="dxa"/>
            <w:vAlign w:val="center"/>
          </w:tcPr>
          <w:p w14:paraId="5F3E9A36" w14:textId="77777777" w:rsidR="00A001C3" w:rsidRPr="001462C8" w:rsidRDefault="00A001C3" w:rsidP="005E4EF9">
            <w:pPr>
              <w:pStyle w:val="ANormln"/>
              <w:numPr>
                <w:ilvl w:val="0"/>
                <w:numId w:val="13"/>
              </w:numPr>
              <w:spacing w:before="0"/>
              <w:ind w:left="0" w:firstLine="0"/>
              <w:jc w:val="left"/>
              <w:rPr>
                <w:rFonts w:cs="Arial"/>
                <w:sz w:val="16"/>
                <w:szCs w:val="16"/>
              </w:rPr>
            </w:pPr>
          </w:p>
        </w:tc>
        <w:tc>
          <w:tcPr>
            <w:tcW w:w="3977" w:type="dxa"/>
            <w:vAlign w:val="center"/>
          </w:tcPr>
          <w:p w14:paraId="7FAEECE5" w14:textId="658A6C45" w:rsidR="00A001C3" w:rsidRPr="00A001C3" w:rsidDel="0020115E" w:rsidRDefault="00A001C3" w:rsidP="00A001C3">
            <w:pPr>
              <w:jc w:val="left"/>
              <w:rPr>
                <w:sz w:val="16"/>
                <w:szCs w:val="20"/>
              </w:rPr>
            </w:pPr>
            <w:r w:rsidRPr="00A001C3">
              <w:rPr>
                <w:sz w:val="16"/>
                <w:szCs w:val="20"/>
              </w:rPr>
              <w:t>Stabilní hasicí zařízení certifikováno pro použití na území ČR, musí být doloženo Stavebně technické osvědčení, Certifikace České autorizované osoby, TZUS, PAVUS</w:t>
            </w:r>
            <w:r>
              <w:rPr>
                <w:sz w:val="16"/>
                <w:szCs w:val="20"/>
              </w:rPr>
              <w:t>.</w:t>
            </w:r>
          </w:p>
        </w:tc>
        <w:tc>
          <w:tcPr>
            <w:tcW w:w="3978" w:type="dxa"/>
            <w:vAlign w:val="center"/>
          </w:tcPr>
          <w:p w14:paraId="74C300E1" w14:textId="77777777" w:rsidR="00A001C3" w:rsidRPr="001462C8" w:rsidRDefault="00A001C3" w:rsidP="00A001C3">
            <w:pPr>
              <w:jc w:val="left"/>
              <w:rPr>
                <w:sz w:val="16"/>
                <w:szCs w:val="16"/>
              </w:rPr>
            </w:pPr>
          </w:p>
        </w:tc>
        <w:tc>
          <w:tcPr>
            <w:tcW w:w="926" w:type="dxa"/>
            <w:vAlign w:val="center"/>
          </w:tcPr>
          <w:p w14:paraId="7805A2F5" w14:textId="77777777" w:rsidR="00A001C3" w:rsidRPr="001462C8" w:rsidRDefault="00A001C3" w:rsidP="00A001C3">
            <w:pPr>
              <w:jc w:val="center"/>
              <w:rPr>
                <w:sz w:val="16"/>
                <w:szCs w:val="16"/>
              </w:rPr>
            </w:pPr>
          </w:p>
        </w:tc>
      </w:tr>
      <w:tr w:rsidR="00A001C3" w:rsidRPr="001462C8" w14:paraId="6C9B0A5F" w14:textId="77777777" w:rsidTr="00A001C3">
        <w:trPr>
          <w:trHeight w:val="283"/>
        </w:trPr>
        <w:tc>
          <w:tcPr>
            <w:tcW w:w="517" w:type="dxa"/>
            <w:vAlign w:val="center"/>
          </w:tcPr>
          <w:p w14:paraId="4094983D" w14:textId="77777777" w:rsidR="00A001C3" w:rsidRPr="001462C8" w:rsidRDefault="00A001C3" w:rsidP="005E4EF9">
            <w:pPr>
              <w:pStyle w:val="ANormln"/>
              <w:numPr>
                <w:ilvl w:val="0"/>
                <w:numId w:val="13"/>
              </w:numPr>
              <w:spacing w:before="0"/>
              <w:ind w:left="0" w:firstLine="0"/>
              <w:jc w:val="left"/>
              <w:rPr>
                <w:rFonts w:cs="Arial"/>
                <w:sz w:val="16"/>
                <w:szCs w:val="16"/>
              </w:rPr>
            </w:pPr>
          </w:p>
        </w:tc>
        <w:tc>
          <w:tcPr>
            <w:tcW w:w="3977" w:type="dxa"/>
            <w:vAlign w:val="center"/>
          </w:tcPr>
          <w:p w14:paraId="1FA12A76" w14:textId="582C61FB" w:rsidR="00A001C3" w:rsidRPr="00A001C3" w:rsidDel="0020115E" w:rsidRDefault="00A001C3" w:rsidP="00A001C3">
            <w:pPr>
              <w:jc w:val="left"/>
              <w:rPr>
                <w:sz w:val="16"/>
                <w:szCs w:val="20"/>
              </w:rPr>
            </w:pPr>
            <w:r w:rsidRPr="00A001C3">
              <w:rPr>
                <w:sz w:val="16"/>
                <w:szCs w:val="20"/>
              </w:rPr>
              <w:t>Musí být schopno</w:t>
            </w:r>
            <w:r w:rsidR="00816CFE">
              <w:rPr>
                <w:sz w:val="16"/>
                <w:szCs w:val="20"/>
              </w:rPr>
              <w:t xml:space="preserve"> v </w:t>
            </w:r>
            <w:r w:rsidRPr="00A001C3">
              <w:rPr>
                <w:sz w:val="16"/>
                <w:szCs w:val="20"/>
              </w:rPr>
              <w:t>případě potřeby přenést výstupní stavy na další PBŘ případně GSM nebo síťový modul, musí být bezobslužné</w:t>
            </w:r>
            <w:r w:rsidR="00816CFE">
              <w:rPr>
                <w:sz w:val="16"/>
                <w:szCs w:val="20"/>
              </w:rPr>
              <w:t xml:space="preserve"> a </w:t>
            </w:r>
            <w:r w:rsidRPr="00A001C3">
              <w:rPr>
                <w:sz w:val="16"/>
                <w:szCs w:val="20"/>
              </w:rPr>
              <w:t>musí sdělovat své stavy</w:t>
            </w:r>
            <w:r>
              <w:rPr>
                <w:sz w:val="16"/>
                <w:szCs w:val="20"/>
              </w:rPr>
              <w:t>.</w:t>
            </w:r>
          </w:p>
        </w:tc>
        <w:tc>
          <w:tcPr>
            <w:tcW w:w="3978" w:type="dxa"/>
            <w:vAlign w:val="center"/>
          </w:tcPr>
          <w:p w14:paraId="04E6C398" w14:textId="77777777" w:rsidR="00A001C3" w:rsidRPr="001462C8" w:rsidRDefault="00A001C3" w:rsidP="00A001C3">
            <w:pPr>
              <w:jc w:val="left"/>
              <w:rPr>
                <w:sz w:val="16"/>
                <w:szCs w:val="16"/>
              </w:rPr>
            </w:pPr>
          </w:p>
        </w:tc>
        <w:tc>
          <w:tcPr>
            <w:tcW w:w="926" w:type="dxa"/>
            <w:vAlign w:val="center"/>
          </w:tcPr>
          <w:p w14:paraId="23EA3FB7" w14:textId="77777777" w:rsidR="00A001C3" w:rsidRPr="001462C8" w:rsidRDefault="00A001C3" w:rsidP="00A001C3">
            <w:pPr>
              <w:jc w:val="center"/>
              <w:rPr>
                <w:sz w:val="16"/>
                <w:szCs w:val="16"/>
              </w:rPr>
            </w:pPr>
          </w:p>
        </w:tc>
      </w:tr>
      <w:tr w:rsidR="00A001C3" w:rsidRPr="001462C8" w14:paraId="0279DE4F" w14:textId="77777777" w:rsidTr="00A001C3">
        <w:trPr>
          <w:trHeight w:val="283"/>
        </w:trPr>
        <w:tc>
          <w:tcPr>
            <w:tcW w:w="517" w:type="dxa"/>
            <w:vAlign w:val="center"/>
          </w:tcPr>
          <w:p w14:paraId="0059290B" w14:textId="77777777" w:rsidR="00A001C3" w:rsidRPr="001462C8" w:rsidRDefault="00A001C3" w:rsidP="005E4EF9">
            <w:pPr>
              <w:pStyle w:val="ANormln"/>
              <w:numPr>
                <w:ilvl w:val="0"/>
                <w:numId w:val="13"/>
              </w:numPr>
              <w:spacing w:before="0"/>
              <w:ind w:left="0" w:firstLine="0"/>
              <w:jc w:val="left"/>
              <w:rPr>
                <w:rFonts w:cs="Arial"/>
                <w:sz w:val="16"/>
                <w:szCs w:val="16"/>
              </w:rPr>
            </w:pPr>
          </w:p>
        </w:tc>
        <w:tc>
          <w:tcPr>
            <w:tcW w:w="3977" w:type="dxa"/>
            <w:vAlign w:val="center"/>
          </w:tcPr>
          <w:p w14:paraId="77884882" w14:textId="7818AC0F" w:rsidR="00A001C3" w:rsidRPr="00A001C3" w:rsidDel="0020115E" w:rsidRDefault="00A001C3" w:rsidP="00A001C3">
            <w:pPr>
              <w:jc w:val="left"/>
              <w:rPr>
                <w:sz w:val="16"/>
                <w:szCs w:val="20"/>
              </w:rPr>
            </w:pPr>
            <w:r w:rsidRPr="00A001C3">
              <w:rPr>
                <w:sz w:val="16"/>
                <w:szCs w:val="20"/>
              </w:rPr>
              <w:t>Likvidace zařízení zvláště hasiva nesmí být zpoplatněno</w:t>
            </w:r>
            <w:r>
              <w:rPr>
                <w:sz w:val="16"/>
                <w:szCs w:val="20"/>
              </w:rPr>
              <w:t>.</w:t>
            </w:r>
          </w:p>
        </w:tc>
        <w:tc>
          <w:tcPr>
            <w:tcW w:w="3978" w:type="dxa"/>
            <w:vAlign w:val="center"/>
          </w:tcPr>
          <w:p w14:paraId="4252A84D" w14:textId="77777777" w:rsidR="00A001C3" w:rsidRPr="001462C8" w:rsidRDefault="00A001C3" w:rsidP="00A001C3">
            <w:pPr>
              <w:jc w:val="left"/>
              <w:rPr>
                <w:sz w:val="16"/>
                <w:szCs w:val="16"/>
              </w:rPr>
            </w:pPr>
          </w:p>
        </w:tc>
        <w:tc>
          <w:tcPr>
            <w:tcW w:w="926" w:type="dxa"/>
            <w:vAlign w:val="center"/>
          </w:tcPr>
          <w:p w14:paraId="780F6A9C" w14:textId="77777777" w:rsidR="00A001C3" w:rsidRPr="001462C8" w:rsidRDefault="00A001C3" w:rsidP="00A001C3">
            <w:pPr>
              <w:jc w:val="center"/>
              <w:rPr>
                <w:sz w:val="16"/>
                <w:szCs w:val="16"/>
              </w:rPr>
            </w:pPr>
          </w:p>
        </w:tc>
      </w:tr>
      <w:tr w:rsidR="00A001C3" w:rsidRPr="001462C8" w14:paraId="4A643842" w14:textId="77777777" w:rsidTr="00A001C3">
        <w:trPr>
          <w:trHeight w:val="283"/>
        </w:trPr>
        <w:tc>
          <w:tcPr>
            <w:tcW w:w="517" w:type="dxa"/>
            <w:vAlign w:val="center"/>
          </w:tcPr>
          <w:p w14:paraId="18522517" w14:textId="77777777" w:rsidR="00A001C3" w:rsidRPr="001462C8" w:rsidRDefault="00A001C3" w:rsidP="005E4EF9">
            <w:pPr>
              <w:pStyle w:val="ANormln"/>
              <w:numPr>
                <w:ilvl w:val="0"/>
                <w:numId w:val="13"/>
              </w:numPr>
              <w:spacing w:before="0"/>
              <w:ind w:left="0" w:firstLine="0"/>
              <w:jc w:val="left"/>
              <w:rPr>
                <w:rFonts w:cs="Arial"/>
                <w:sz w:val="16"/>
                <w:szCs w:val="16"/>
              </w:rPr>
            </w:pPr>
          </w:p>
        </w:tc>
        <w:tc>
          <w:tcPr>
            <w:tcW w:w="3977" w:type="dxa"/>
            <w:vAlign w:val="center"/>
          </w:tcPr>
          <w:p w14:paraId="2265932A" w14:textId="658DB940" w:rsidR="00A001C3" w:rsidRPr="00A001C3" w:rsidDel="0020115E" w:rsidRDefault="00A001C3" w:rsidP="00A001C3">
            <w:pPr>
              <w:jc w:val="left"/>
              <w:rPr>
                <w:sz w:val="16"/>
                <w:szCs w:val="20"/>
              </w:rPr>
            </w:pPr>
            <w:r w:rsidRPr="00A001C3">
              <w:rPr>
                <w:sz w:val="16"/>
                <w:szCs w:val="20"/>
              </w:rPr>
              <w:t>Servisní odezva 24/7</w:t>
            </w:r>
            <w:r>
              <w:rPr>
                <w:sz w:val="16"/>
                <w:szCs w:val="20"/>
              </w:rPr>
              <w:t>.</w:t>
            </w:r>
          </w:p>
        </w:tc>
        <w:tc>
          <w:tcPr>
            <w:tcW w:w="3978" w:type="dxa"/>
            <w:vAlign w:val="center"/>
          </w:tcPr>
          <w:p w14:paraId="2DCB7864" w14:textId="77777777" w:rsidR="00A001C3" w:rsidRPr="001462C8" w:rsidRDefault="00A001C3" w:rsidP="00A001C3">
            <w:pPr>
              <w:jc w:val="left"/>
              <w:rPr>
                <w:sz w:val="16"/>
                <w:szCs w:val="16"/>
              </w:rPr>
            </w:pPr>
          </w:p>
        </w:tc>
        <w:tc>
          <w:tcPr>
            <w:tcW w:w="926" w:type="dxa"/>
            <w:vAlign w:val="center"/>
          </w:tcPr>
          <w:p w14:paraId="71D66EC4" w14:textId="77777777" w:rsidR="00A001C3" w:rsidRPr="001462C8" w:rsidRDefault="00A001C3" w:rsidP="00A001C3">
            <w:pPr>
              <w:jc w:val="center"/>
              <w:rPr>
                <w:sz w:val="16"/>
                <w:szCs w:val="16"/>
              </w:rPr>
            </w:pPr>
          </w:p>
        </w:tc>
      </w:tr>
    </w:tbl>
    <w:p w14:paraId="476D4F33" w14:textId="77777777" w:rsidR="00F32EE6" w:rsidRPr="00412F35" w:rsidRDefault="00F32EE6" w:rsidP="00FF1F12">
      <w:pPr>
        <w:pStyle w:val="Nadpis2"/>
      </w:pPr>
      <w:bookmarkStart w:id="56" w:name="_Toc201671920"/>
      <w:r>
        <w:t>I</w:t>
      </w:r>
      <w:r w:rsidRPr="00412F35">
        <w:t>mplementace</w:t>
      </w:r>
      <w:bookmarkEnd w:id="56"/>
    </w:p>
    <w:p w14:paraId="4784327D" w14:textId="7397F96B" w:rsidR="00F32EE6" w:rsidRPr="00412F35" w:rsidRDefault="00F32EE6" w:rsidP="00FF1F12">
      <w:pPr>
        <w:pStyle w:val="Titulek"/>
        <w:keepNext/>
        <w:rPr>
          <w:rFonts w:cs="Arial"/>
        </w:rPr>
      </w:pPr>
      <w:bookmarkStart w:id="57" w:name="_Toc201671941"/>
      <w:r w:rsidRPr="00412F35">
        <w:rPr>
          <w:rFonts w:cs="Arial"/>
        </w:rPr>
        <w:t xml:space="preserve">Tabulka </w:t>
      </w:r>
      <w:r w:rsidRPr="00412F35">
        <w:rPr>
          <w:rFonts w:cs="Arial"/>
        </w:rPr>
        <w:fldChar w:fldCharType="begin"/>
      </w:r>
      <w:r w:rsidRPr="00412F35">
        <w:rPr>
          <w:rFonts w:cs="Arial"/>
        </w:rPr>
        <w:instrText xml:space="preserve"> SEQ Tabulka \* ARABIC </w:instrText>
      </w:r>
      <w:r w:rsidRPr="00412F35">
        <w:rPr>
          <w:rFonts w:cs="Arial"/>
        </w:rPr>
        <w:fldChar w:fldCharType="separate"/>
      </w:r>
      <w:r w:rsidR="00F02E70">
        <w:rPr>
          <w:rFonts w:cs="Arial"/>
          <w:noProof/>
        </w:rPr>
        <w:t>17</w:t>
      </w:r>
      <w:r w:rsidRPr="00412F35">
        <w:rPr>
          <w:rFonts w:cs="Arial"/>
        </w:rPr>
        <w:fldChar w:fldCharType="end"/>
      </w:r>
      <w:r w:rsidRPr="00412F35">
        <w:rPr>
          <w:rFonts w:cs="Arial"/>
        </w:rPr>
        <w:t xml:space="preserve">: Požadavky – </w:t>
      </w:r>
      <w:r>
        <w:rPr>
          <w:rFonts w:cs="Arial"/>
        </w:rPr>
        <w:t>I</w:t>
      </w:r>
      <w:r w:rsidRPr="00412F35">
        <w:rPr>
          <w:rFonts w:cs="Arial"/>
        </w:rPr>
        <w:t>mplementace nabízeného řešení</w:t>
      </w:r>
      <w:bookmarkEnd w:id="57"/>
    </w:p>
    <w:tbl>
      <w:tblPr>
        <w:tblW w:w="0" w:type="auto"/>
        <w:tblBorders>
          <w:top w:val="single" w:sz="4" w:space="0" w:color="808080"/>
          <w:left w:val="single" w:sz="4" w:space="0" w:color="808080"/>
          <w:bottom w:val="single" w:sz="4" w:space="0" w:color="808080"/>
          <w:right w:val="single" w:sz="4" w:space="0" w:color="808080"/>
          <w:insideH w:val="single" w:sz="6" w:space="0" w:color="808080"/>
          <w:insideV w:val="single" w:sz="6" w:space="0" w:color="808080"/>
        </w:tblBorders>
        <w:tblLook w:val="00A0" w:firstRow="1" w:lastRow="0" w:firstColumn="1" w:lastColumn="0" w:noHBand="0" w:noVBand="0"/>
      </w:tblPr>
      <w:tblGrid>
        <w:gridCol w:w="610"/>
        <w:gridCol w:w="3740"/>
        <w:gridCol w:w="3706"/>
        <w:gridCol w:w="1005"/>
      </w:tblGrid>
      <w:tr w:rsidR="00F32EE6" w:rsidRPr="00412F35" w14:paraId="50E09CA0" w14:textId="77777777" w:rsidTr="00143E48">
        <w:tc>
          <w:tcPr>
            <w:tcW w:w="610" w:type="dxa"/>
            <w:vAlign w:val="center"/>
          </w:tcPr>
          <w:p w14:paraId="3591D2E2" w14:textId="77777777" w:rsidR="00F32EE6" w:rsidRPr="00412F35" w:rsidRDefault="00F32EE6" w:rsidP="00FF1F12">
            <w:pPr>
              <w:pStyle w:val="ANormln"/>
              <w:keepNext/>
              <w:jc w:val="center"/>
              <w:rPr>
                <w:rFonts w:cs="Arial"/>
                <w:b/>
                <w:sz w:val="18"/>
                <w:szCs w:val="18"/>
              </w:rPr>
            </w:pPr>
            <w:r w:rsidRPr="00412F35">
              <w:rPr>
                <w:rFonts w:cs="Arial"/>
                <w:b/>
                <w:sz w:val="18"/>
                <w:szCs w:val="18"/>
              </w:rPr>
              <w:t>č.</w:t>
            </w:r>
          </w:p>
        </w:tc>
        <w:tc>
          <w:tcPr>
            <w:tcW w:w="3740" w:type="dxa"/>
            <w:vAlign w:val="center"/>
          </w:tcPr>
          <w:p w14:paraId="3653EA0A" w14:textId="77777777" w:rsidR="00F32EE6" w:rsidRPr="00412F35" w:rsidRDefault="00F32EE6" w:rsidP="00FF1F12">
            <w:pPr>
              <w:pStyle w:val="ANormln"/>
              <w:keepNext/>
              <w:jc w:val="center"/>
              <w:rPr>
                <w:rFonts w:cs="Arial"/>
                <w:b/>
                <w:sz w:val="18"/>
                <w:szCs w:val="18"/>
              </w:rPr>
            </w:pPr>
            <w:r w:rsidRPr="00412F35">
              <w:rPr>
                <w:rFonts w:cs="Arial"/>
                <w:b/>
                <w:sz w:val="18"/>
                <w:szCs w:val="18"/>
              </w:rPr>
              <w:t>Specifikace minimálních požadavků</w:t>
            </w:r>
          </w:p>
        </w:tc>
        <w:tc>
          <w:tcPr>
            <w:tcW w:w="3706" w:type="dxa"/>
            <w:vAlign w:val="center"/>
          </w:tcPr>
          <w:p w14:paraId="4C46557A" w14:textId="77777777" w:rsidR="00F32EE6" w:rsidRPr="00412F35" w:rsidRDefault="00F32EE6" w:rsidP="00FF1F12">
            <w:pPr>
              <w:pStyle w:val="ANormln"/>
              <w:keepNext/>
              <w:jc w:val="center"/>
              <w:rPr>
                <w:rFonts w:cs="Arial"/>
                <w:b/>
                <w:sz w:val="18"/>
                <w:szCs w:val="18"/>
              </w:rPr>
            </w:pPr>
            <w:r w:rsidRPr="00412F35">
              <w:rPr>
                <w:rFonts w:cs="Arial"/>
                <w:b/>
                <w:sz w:val="18"/>
                <w:szCs w:val="18"/>
              </w:rPr>
              <w:t xml:space="preserve">Účastníkem nabízená hodnota </w:t>
            </w:r>
          </w:p>
        </w:tc>
        <w:tc>
          <w:tcPr>
            <w:tcW w:w="1005" w:type="dxa"/>
            <w:vAlign w:val="center"/>
          </w:tcPr>
          <w:p w14:paraId="414A0CFA" w14:textId="77777777" w:rsidR="00F32EE6" w:rsidRPr="00412F35" w:rsidRDefault="00F32EE6" w:rsidP="00FF1F12">
            <w:pPr>
              <w:pStyle w:val="ANormln"/>
              <w:keepNext/>
              <w:jc w:val="center"/>
              <w:rPr>
                <w:rFonts w:cs="Arial"/>
                <w:b/>
                <w:sz w:val="18"/>
                <w:szCs w:val="18"/>
              </w:rPr>
            </w:pPr>
            <w:r w:rsidRPr="00412F35">
              <w:rPr>
                <w:rFonts w:cs="Arial"/>
                <w:b/>
                <w:sz w:val="18"/>
                <w:szCs w:val="18"/>
              </w:rPr>
              <w:t>Splněno [ano/ne]</w:t>
            </w:r>
          </w:p>
        </w:tc>
      </w:tr>
      <w:tr w:rsidR="00A001C3" w:rsidRPr="00412F35" w14:paraId="47BAD84F" w14:textId="77777777" w:rsidTr="00143E48">
        <w:tc>
          <w:tcPr>
            <w:tcW w:w="610" w:type="dxa"/>
            <w:vAlign w:val="center"/>
          </w:tcPr>
          <w:p w14:paraId="7571C415" w14:textId="77777777" w:rsidR="00A001C3" w:rsidRPr="00412F35" w:rsidRDefault="00A001C3" w:rsidP="005E4EF9">
            <w:pPr>
              <w:pStyle w:val="ANormln"/>
              <w:numPr>
                <w:ilvl w:val="0"/>
                <w:numId w:val="33"/>
              </w:numPr>
              <w:spacing w:before="0"/>
              <w:ind w:left="0" w:firstLine="0"/>
              <w:jc w:val="left"/>
              <w:rPr>
                <w:rFonts w:cs="Arial"/>
                <w:sz w:val="18"/>
                <w:szCs w:val="18"/>
              </w:rPr>
            </w:pPr>
          </w:p>
        </w:tc>
        <w:tc>
          <w:tcPr>
            <w:tcW w:w="3740" w:type="dxa"/>
            <w:vAlign w:val="center"/>
          </w:tcPr>
          <w:p w14:paraId="287C45C1" w14:textId="7248D4F9" w:rsidR="00A001C3" w:rsidRDefault="00A001C3" w:rsidP="00143E48">
            <w:pPr>
              <w:jc w:val="left"/>
              <w:rPr>
                <w:rFonts w:cs="Arial"/>
                <w:sz w:val="16"/>
                <w:szCs w:val="16"/>
              </w:rPr>
            </w:pPr>
            <w:r>
              <w:rPr>
                <w:sz w:val="16"/>
                <w:szCs w:val="16"/>
              </w:rPr>
              <w:t>D</w:t>
            </w:r>
            <w:r w:rsidRPr="00A001C3">
              <w:rPr>
                <w:sz w:val="16"/>
                <w:szCs w:val="16"/>
              </w:rPr>
              <w:t>odávka</w:t>
            </w:r>
            <w:r w:rsidR="00816CFE">
              <w:rPr>
                <w:sz w:val="16"/>
                <w:szCs w:val="16"/>
              </w:rPr>
              <w:t xml:space="preserve"> a </w:t>
            </w:r>
            <w:r w:rsidRPr="00A001C3">
              <w:rPr>
                <w:sz w:val="16"/>
                <w:szCs w:val="16"/>
              </w:rPr>
              <w:t>instalace systému Stabilního hasicího zařízení (dále jen SHZ)</w:t>
            </w:r>
            <w:r w:rsidR="00816CFE">
              <w:rPr>
                <w:sz w:val="16"/>
                <w:szCs w:val="16"/>
              </w:rPr>
              <w:t xml:space="preserve"> v </w:t>
            </w:r>
            <w:r w:rsidRPr="00A001C3">
              <w:rPr>
                <w:sz w:val="16"/>
                <w:szCs w:val="16"/>
              </w:rPr>
              <w:t>budově Palackého náměstí 196/6</w:t>
            </w:r>
            <w:r w:rsidR="00816CFE">
              <w:rPr>
                <w:sz w:val="16"/>
                <w:szCs w:val="16"/>
              </w:rPr>
              <w:t xml:space="preserve"> v </w:t>
            </w:r>
            <w:r w:rsidRPr="00A001C3">
              <w:rPr>
                <w:sz w:val="16"/>
                <w:szCs w:val="16"/>
              </w:rPr>
              <w:t>místnosti</w:t>
            </w:r>
            <w:r w:rsidR="00816CFE">
              <w:rPr>
                <w:sz w:val="16"/>
                <w:szCs w:val="16"/>
              </w:rPr>
              <w:t xml:space="preserve"> v </w:t>
            </w:r>
            <w:r w:rsidRPr="00A001C3">
              <w:rPr>
                <w:sz w:val="16"/>
                <w:szCs w:val="16"/>
              </w:rPr>
              <w:t>přízemí č. 104 (serverovna).</w:t>
            </w:r>
          </w:p>
        </w:tc>
        <w:tc>
          <w:tcPr>
            <w:tcW w:w="3706" w:type="dxa"/>
            <w:vAlign w:val="center"/>
          </w:tcPr>
          <w:p w14:paraId="428CB4C9" w14:textId="77777777" w:rsidR="00A001C3" w:rsidRPr="000200AD" w:rsidRDefault="00A001C3" w:rsidP="00143E48">
            <w:pPr>
              <w:pStyle w:val="ANormln"/>
              <w:jc w:val="left"/>
              <w:rPr>
                <w:rFonts w:cs="Arial"/>
                <w:sz w:val="16"/>
                <w:szCs w:val="16"/>
              </w:rPr>
            </w:pPr>
          </w:p>
        </w:tc>
        <w:tc>
          <w:tcPr>
            <w:tcW w:w="1005" w:type="dxa"/>
            <w:vAlign w:val="center"/>
          </w:tcPr>
          <w:p w14:paraId="2B005B49" w14:textId="77777777" w:rsidR="00A001C3" w:rsidRPr="00412F35" w:rsidRDefault="00A001C3" w:rsidP="00143E48">
            <w:pPr>
              <w:pStyle w:val="ANormln"/>
              <w:jc w:val="center"/>
              <w:rPr>
                <w:rFonts w:cs="Arial"/>
                <w:sz w:val="18"/>
                <w:szCs w:val="18"/>
              </w:rPr>
            </w:pPr>
          </w:p>
        </w:tc>
      </w:tr>
      <w:tr w:rsidR="00F32EE6" w:rsidRPr="00412F35" w14:paraId="7A89FB8E" w14:textId="77777777" w:rsidTr="00143E48">
        <w:tc>
          <w:tcPr>
            <w:tcW w:w="610" w:type="dxa"/>
            <w:vAlign w:val="center"/>
          </w:tcPr>
          <w:p w14:paraId="53E57CBE" w14:textId="77777777" w:rsidR="00F32EE6" w:rsidRPr="00412F35" w:rsidRDefault="00F32EE6" w:rsidP="005E4EF9">
            <w:pPr>
              <w:pStyle w:val="ANormln"/>
              <w:numPr>
                <w:ilvl w:val="0"/>
                <w:numId w:val="33"/>
              </w:numPr>
              <w:spacing w:before="0"/>
              <w:ind w:left="0" w:firstLine="0"/>
              <w:jc w:val="left"/>
              <w:rPr>
                <w:rFonts w:cs="Arial"/>
                <w:sz w:val="18"/>
                <w:szCs w:val="18"/>
              </w:rPr>
            </w:pPr>
          </w:p>
        </w:tc>
        <w:tc>
          <w:tcPr>
            <w:tcW w:w="3740" w:type="dxa"/>
            <w:vAlign w:val="center"/>
          </w:tcPr>
          <w:p w14:paraId="25EF5DF7" w14:textId="39E781EF" w:rsidR="00F32EE6" w:rsidRPr="000200AD" w:rsidRDefault="00F32EE6" w:rsidP="00143E48">
            <w:pPr>
              <w:jc w:val="left"/>
              <w:rPr>
                <w:rFonts w:cs="Arial"/>
                <w:sz w:val="16"/>
                <w:szCs w:val="16"/>
              </w:rPr>
            </w:pPr>
            <w:r w:rsidRPr="00D733D1">
              <w:rPr>
                <w:rFonts w:cs="Arial"/>
                <w:sz w:val="16"/>
                <w:szCs w:val="16"/>
              </w:rPr>
              <w:t>Součástí je zajištění instalace</w:t>
            </w:r>
            <w:r w:rsidR="00816CFE">
              <w:rPr>
                <w:rFonts w:cs="Arial"/>
                <w:sz w:val="16"/>
                <w:szCs w:val="16"/>
              </w:rPr>
              <w:t xml:space="preserve"> a </w:t>
            </w:r>
            <w:r w:rsidRPr="00D733D1">
              <w:rPr>
                <w:rFonts w:cs="Arial"/>
                <w:sz w:val="16"/>
                <w:szCs w:val="16"/>
              </w:rPr>
              <w:t xml:space="preserve">konfigurace </w:t>
            </w:r>
            <w:r w:rsidR="008412CB">
              <w:rPr>
                <w:rFonts w:cs="Arial"/>
                <w:sz w:val="16"/>
                <w:szCs w:val="16"/>
              </w:rPr>
              <w:t>předmětu veřejné zakázky</w:t>
            </w:r>
            <w:r w:rsidR="00816CFE">
              <w:rPr>
                <w:rFonts w:cs="Arial"/>
                <w:sz w:val="16"/>
                <w:szCs w:val="16"/>
              </w:rPr>
              <w:t xml:space="preserve"> v </w:t>
            </w:r>
            <w:r w:rsidRPr="00D733D1">
              <w:rPr>
                <w:rFonts w:cs="Arial"/>
                <w:sz w:val="16"/>
                <w:szCs w:val="16"/>
              </w:rPr>
              <w:t xml:space="preserve">návaznosti na stávající infrastrukturu </w:t>
            </w:r>
            <w:r>
              <w:rPr>
                <w:rFonts w:cs="Arial"/>
                <w:sz w:val="16"/>
                <w:szCs w:val="16"/>
              </w:rPr>
              <w:t xml:space="preserve">zadavatele </w:t>
            </w:r>
            <w:r w:rsidRPr="00D733D1">
              <w:rPr>
                <w:rFonts w:cs="Arial"/>
                <w:sz w:val="16"/>
                <w:szCs w:val="16"/>
              </w:rPr>
              <w:t>(tj. včetně dopravy, montáže, instalace</w:t>
            </w:r>
            <w:r w:rsidR="00816CFE">
              <w:rPr>
                <w:rFonts w:cs="Arial"/>
                <w:sz w:val="16"/>
                <w:szCs w:val="16"/>
              </w:rPr>
              <w:t xml:space="preserve"> a </w:t>
            </w:r>
            <w:r w:rsidRPr="00D733D1">
              <w:rPr>
                <w:rFonts w:cs="Arial"/>
                <w:sz w:val="16"/>
                <w:szCs w:val="16"/>
              </w:rPr>
              <w:t>implementace do stávající IT infrastruktury)</w:t>
            </w:r>
            <w:r w:rsidR="00816CFE">
              <w:rPr>
                <w:rFonts w:cs="Arial"/>
                <w:sz w:val="16"/>
                <w:szCs w:val="16"/>
              </w:rPr>
              <w:t xml:space="preserve"> v </w:t>
            </w:r>
            <w:r w:rsidRPr="00D733D1">
              <w:rPr>
                <w:rFonts w:cs="Arial"/>
                <w:sz w:val="16"/>
                <w:szCs w:val="16"/>
              </w:rPr>
              <w:t>sídle zadavatele.</w:t>
            </w:r>
          </w:p>
        </w:tc>
        <w:tc>
          <w:tcPr>
            <w:tcW w:w="3706" w:type="dxa"/>
            <w:vAlign w:val="center"/>
          </w:tcPr>
          <w:p w14:paraId="6AF49782" w14:textId="77777777" w:rsidR="00F32EE6" w:rsidRPr="000200AD" w:rsidRDefault="00F32EE6" w:rsidP="00143E48">
            <w:pPr>
              <w:pStyle w:val="ANormln"/>
              <w:jc w:val="left"/>
              <w:rPr>
                <w:rFonts w:cs="Arial"/>
                <w:sz w:val="16"/>
                <w:szCs w:val="16"/>
              </w:rPr>
            </w:pPr>
          </w:p>
        </w:tc>
        <w:tc>
          <w:tcPr>
            <w:tcW w:w="1005" w:type="dxa"/>
            <w:vAlign w:val="center"/>
          </w:tcPr>
          <w:p w14:paraId="44653AB5" w14:textId="77777777" w:rsidR="00F32EE6" w:rsidRPr="00412F35" w:rsidRDefault="00F32EE6" w:rsidP="00143E48">
            <w:pPr>
              <w:pStyle w:val="ANormln"/>
              <w:jc w:val="center"/>
              <w:rPr>
                <w:rFonts w:cs="Arial"/>
                <w:sz w:val="18"/>
                <w:szCs w:val="18"/>
              </w:rPr>
            </w:pPr>
          </w:p>
        </w:tc>
      </w:tr>
      <w:tr w:rsidR="00F32EE6" w:rsidRPr="00412F35" w14:paraId="0A8A0E0D" w14:textId="77777777" w:rsidTr="00143E48">
        <w:tc>
          <w:tcPr>
            <w:tcW w:w="610" w:type="dxa"/>
            <w:vAlign w:val="center"/>
          </w:tcPr>
          <w:p w14:paraId="6C295241" w14:textId="77777777" w:rsidR="00F32EE6" w:rsidRPr="00412F35" w:rsidRDefault="00F32EE6" w:rsidP="005E4EF9">
            <w:pPr>
              <w:pStyle w:val="ANormln"/>
              <w:numPr>
                <w:ilvl w:val="0"/>
                <w:numId w:val="33"/>
              </w:numPr>
              <w:spacing w:before="0"/>
              <w:ind w:left="0" w:firstLine="0"/>
              <w:jc w:val="left"/>
              <w:rPr>
                <w:rFonts w:cs="Arial"/>
                <w:sz w:val="18"/>
                <w:szCs w:val="18"/>
              </w:rPr>
            </w:pPr>
          </w:p>
        </w:tc>
        <w:tc>
          <w:tcPr>
            <w:tcW w:w="3740" w:type="dxa"/>
            <w:vAlign w:val="center"/>
          </w:tcPr>
          <w:p w14:paraId="08457995" w14:textId="1EBF5F1A" w:rsidR="00F32EE6" w:rsidRPr="00D733D1" w:rsidRDefault="00F32EE6" w:rsidP="00143E48">
            <w:pPr>
              <w:jc w:val="left"/>
              <w:rPr>
                <w:rFonts w:cs="Arial"/>
                <w:sz w:val="16"/>
                <w:szCs w:val="16"/>
              </w:rPr>
            </w:pPr>
            <w:r>
              <w:rPr>
                <w:rFonts w:cs="Arial"/>
                <w:sz w:val="16"/>
                <w:szCs w:val="16"/>
              </w:rPr>
              <w:t xml:space="preserve">Účastník </w:t>
            </w:r>
            <w:r w:rsidRPr="00CE3380">
              <w:rPr>
                <w:rFonts w:cs="Arial"/>
                <w:sz w:val="16"/>
                <w:szCs w:val="16"/>
              </w:rPr>
              <w:t>do své nabídky zahrne veškerý instalační materiál</w:t>
            </w:r>
            <w:r w:rsidR="00816CFE">
              <w:rPr>
                <w:rFonts w:cs="Arial"/>
                <w:sz w:val="16"/>
                <w:szCs w:val="16"/>
              </w:rPr>
              <w:t xml:space="preserve"> a </w:t>
            </w:r>
            <w:r w:rsidRPr="00CE3380">
              <w:rPr>
                <w:rFonts w:cs="Arial"/>
                <w:sz w:val="16"/>
                <w:szCs w:val="16"/>
              </w:rPr>
              <w:t>kabeláž nutnou</w:t>
            </w:r>
            <w:r w:rsidR="00816CFE">
              <w:rPr>
                <w:rFonts w:cs="Arial"/>
                <w:sz w:val="16"/>
                <w:szCs w:val="16"/>
              </w:rPr>
              <w:t xml:space="preserve"> k </w:t>
            </w:r>
            <w:r w:rsidRPr="00CE3380">
              <w:rPr>
                <w:rFonts w:cs="Arial"/>
                <w:sz w:val="16"/>
                <w:szCs w:val="16"/>
              </w:rPr>
              <w:t xml:space="preserve">plnohodnotnému zprovoznění </w:t>
            </w:r>
            <w:r>
              <w:rPr>
                <w:rFonts w:cs="Arial"/>
                <w:sz w:val="16"/>
                <w:szCs w:val="16"/>
              </w:rPr>
              <w:t xml:space="preserve">předmětu veřejné zakázky </w:t>
            </w:r>
            <w:r w:rsidRPr="00CE3380">
              <w:rPr>
                <w:rFonts w:cs="Arial"/>
                <w:sz w:val="16"/>
                <w:szCs w:val="16"/>
              </w:rPr>
              <w:t>jako logického</w:t>
            </w:r>
            <w:r w:rsidR="00816CFE">
              <w:rPr>
                <w:rFonts w:cs="Arial"/>
                <w:sz w:val="16"/>
                <w:szCs w:val="16"/>
              </w:rPr>
              <w:t xml:space="preserve"> a </w:t>
            </w:r>
            <w:r w:rsidRPr="00CE3380">
              <w:rPr>
                <w:rFonts w:cs="Arial"/>
                <w:sz w:val="16"/>
                <w:szCs w:val="16"/>
              </w:rPr>
              <w:t>funkčního celku.</w:t>
            </w:r>
          </w:p>
        </w:tc>
        <w:tc>
          <w:tcPr>
            <w:tcW w:w="3706" w:type="dxa"/>
            <w:vAlign w:val="center"/>
          </w:tcPr>
          <w:p w14:paraId="6C56073E" w14:textId="77777777" w:rsidR="00F32EE6" w:rsidRPr="000200AD" w:rsidRDefault="00F32EE6" w:rsidP="00143E48">
            <w:pPr>
              <w:pStyle w:val="ANormln"/>
              <w:jc w:val="left"/>
              <w:rPr>
                <w:rFonts w:cs="Arial"/>
                <w:sz w:val="16"/>
                <w:szCs w:val="16"/>
              </w:rPr>
            </w:pPr>
          </w:p>
        </w:tc>
        <w:tc>
          <w:tcPr>
            <w:tcW w:w="1005" w:type="dxa"/>
            <w:vAlign w:val="center"/>
          </w:tcPr>
          <w:p w14:paraId="3B60C59E" w14:textId="77777777" w:rsidR="00F32EE6" w:rsidRPr="00412F35" w:rsidRDefault="00F32EE6" w:rsidP="00143E48">
            <w:pPr>
              <w:pStyle w:val="ANormln"/>
              <w:jc w:val="center"/>
              <w:rPr>
                <w:rFonts w:cs="Arial"/>
                <w:sz w:val="18"/>
                <w:szCs w:val="18"/>
              </w:rPr>
            </w:pPr>
          </w:p>
        </w:tc>
      </w:tr>
      <w:tr w:rsidR="00F32EE6" w:rsidRPr="00412F35" w14:paraId="3AF83166" w14:textId="77777777" w:rsidTr="00143E48">
        <w:tc>
          <w:tcPr>
            <w:tcW w:w="610" w:type="dxa"/>
            <w:vAlign w:val="center"/>
          </w:tcPr>
          <w:p w14:paraId="6D49BF6B" w14:textId="77777777" w:rsidR="00F32EE6" w:rsidRPr="00412F35" w:rsidRDefault="00F32EE6" w:rsidP="005E4EF9">
            <w:pPr>
              <w:pStyle w:val="ANormln"/>
              <w:numPr>
                <w:ilvl w:val="0"/>
                <w:numId w:val="33"/>
              </w:numPr>
              <w:spacing w:before="0"/>
              <w:ind w:left="0" w:firstLine="0"/>
              <w:jc w:val="left"/>
              <w:rPr>
                <w:rFonts w:cs="Arial"/>
                <w:sz w:val="18"/>
                <w:szCs w:val="18"/>
              </w:rPr>
            </w:pPr>
          </w:p>
        </w:tc>
        <w:tc>
          <w:tcPr>
            <w:tcW w:w="3740" w:type="dxa"/>
            <w:vAlign w:val="center"/>
          </w:tcPr>
          <w:p w14:paraId="41415CA3" w14:textId="54C699CB" w:rsidR="00F32EE6" w:rsidRDefault="00F32EE6" w:rsidP="00143E48">
            <w:pPr>
              <w:jc w:val="left"/>
              <w:rPr>
                <w:sz w:val="16"/>
                <w:szCs w:val="16"/>
              </w:rPr>
            </w:pPr>
            <w:r w:rsidRPr="00D733D1">
              <w:rPr>
                <w:sz w:val="16"/>
                <w:szCs w:val="16"/>
              </w:rPr>
              <w:t>Součástí instalace musí být</w:t>
            </w:r>
            <w:r w:rsidR="00816CFE">
              <w:rPr>
                <w:sz w:val="16"/>
                <w:szCs w:val="16"/>
              </w:rPr>
              <w:t xml:space="preserve"> i </w:t>
            </w:r>
            <w:r w:rsidRPr="00D733D1">
              <w:rPr>
                <w:sz w:val="16"/>
                <w:szCs w:val="16"/>
              </w:rPr>
              <w:t xml:space="preserve">zaškolení administrátorů </w:t>
            </w:r>
            <w:r>
              <w:rPr>
                <w:sz w:val="16"/>
                <w:szCs w:val="16"/>
              </w:rPr>
              <w:t xml:space="preserve">(správců) – </w:t>
            </w:r>
            <w:r w:rsidR="0065479C">
              <w:rPr>
                <w:sz w:val="16"/>
                <w:szCs w:val="16"/>
              </w:rPr>
              <w:t>2</w:t>
            </w:r>
            <w:r>
              <w:rPr>
                <w:sz w:val="16"/>
                <w:szCs w:val="16"/>
              </w:rPr>
              <w:t xml:space="preserve"> osoby </w:t>
            </w:r>
            <w:r w:rsidRPr="00D733D1">
              <w:rPr>
                <w:sz w:val="16"/>
                <w:szCs w:val="16"/>
              </w:rPr>
              <w:t>minimálně</w:t>
            </w:r>
            <w:r w:rsidR="00816CFE">
              <w:rPr>
                <w:sz w:val="16"/>
                <w:szCs w:val="16"/>
              </w:rPr>
              <w:t xml:space="preserve"> v </w:t>
            </w:r>
            <w:r w:rsidRPr="00D733D1">
              <w:rPr>
                <w:sz w:val="16"/>
                <w:szCs w:val="16"/>
              </w:rPr>
              <w:t xml:space="preserve">rozsahu nutném pro samostatnou administraci </w:t>
            </w:r>
            <w:r>
              <w:rPr>
                <w:sz w:val="16"/>
                <w:szCs w:val="16"/>
              </w:rPr>
              <w:t xml:space="preserve">předmětu </w:t>
            </w:r>
            <w:r w:rsidRPr="00D733D1">
              <w:rPr>
                <w:sz w:val="16"/>
                <w:szCs w:val="16"/>
              </w:rPr>
              <w:t>zakázky. Administrací se rozumí zejména: konfigurace, monitoring činnosti, aktualizace, řešení problémů, zálohování konfigurace</w:t>
            </w:r>
            <w:r>
              <w:rPr>
                <w:sz w:val="16"/>
                <w:szCs w:val="16"/>
              </w:rPr>
              <w:t xml:space="preserve">. </w:t>
            </w:r>
          </w:p>
          <w:p w14:paraId="038BC14B" w14:textId="3ABA981D" w:rsidR="00F32EE6" w:rsidRPr="000200AD" w:rsidRDefault="00F32EE6" w:rsidP="00143E48">
            <w:pPr>
              <w:jc w:val="left"/>
              <w:rPr>
                <w:sz w:val="16"/>
                <w:szCs w:val="16"/>
              </w:rPr>
            </w:pPr>
            <w:r w:rsidRPr="000200AD">
              <w:rPr>
                <w:sz w:val="16"/>
                <w:szCs w:val="16"/>
              </w:rPr>
              <w:t xml:space="preserve">Trvání </w:t>
            </w:r>
            <w:r>
              <w:rPr>
                <w:sz w:val="16"/>
                <w:szCs w:val="16"/>
              </w:rPr>
              <w:t xml:space="preserve">zaškolení administrátorů je </w:t>
            </w:r>
            <w:r w:rsidRPr="000200AD">
              <w:rPr>
                <w:sz w:val="16"/>
                <w:szCs w:val="16"/>
              </w:rPr>
              <w:t xml:space="preserve">minimálně </w:t>
            </w:r>
            <w:r w:rsidR="00E912CB">
              <w:rPr>
                <w:sz w:val="16"/>
                <w:szCs w:val="16"/>
              </w:rPr>
              <w:t>8</w:t>
            </w:r>
            <w:r w:rsidRPr="000200AD">
              <w:rPr>
                <w:sz w:val="16"/>
                <w:szCs w:val="16"/>
              </w:rPr>
              <w:t xml:space="preserve"> hodin</w:t>
            </w:r>
            <w:r>
              <w:rPr>
                <w:sz w:val="16"/>
                <w:szCs w:val="16"/>
              </w:rPr>
              <w:t xml:space="preserve"> pro každého administrátora</w:t>
            </w:r>
            <w:r w:rsidR="00816CFE">
              <w:rPr>
                <w:sz w:val="16"/>
                <w:szCs w:val="16"/>
              </w:rPr>
              <w:t xml:space="preserve"> v </w:t>
            </w:r>
            <w:r w:rsidRPr="000200AD">
              <w:rPr>
                <w:sz w:val="16"/>
                <w:szCs w:val="16"/>
              </w:rPr>
              <w:t>sídle zadavatele.</w:t>
            </w:r>
          </w:p>
        </w:tc>
        <w:tc>
          <w:tcPr>
            <w:tcW w:w="3706" w:type="dxa"/>
            <w:vAlign w:val="center"/>
          </w:tcPr>
          <w:p w14:paraId="23831930" w14:textId="77777777" w:rsidR="00F32EE6" w:rsidRPr="000200AD" w:rsidRDefault="00F32EE6" w:rsidP="00143E48">
            <w:pPr>
              <w:pStyle w:val="ANormln"/>
              <w:jc w:val="left"/>
              <w:rPr>
                <w:rFonts w:cs="Arial"/>
                <w:sz w:val="16"/>
                <w:szCs w:val="16"/>
              </w:rPr>
            </w:pPr>
          </w:p>
        </w:tc>
        <w:tc>
          <w:tcPr>
            <w:tcW w:w="1005" w:type="dxa"/>
            <w:vAlign w:val="center"/>
          </w:tcPr>
          <w:p w14:paraId="776A1017" w14:textId="77777777" w:rsidR="00F32EE6" w:rsidRPr="00412F35" w:rsidRDefault="00F32EE6" w:rsidP="00143E48">
            <w:pPr>
              <w:pStyle w:val="ANormln"/>
              <w:jc w:val="center"/>
              <w:rPr>
                <w:rFonts w:cs="Arial"/>
                <w:sz w:val="18"/>
                <w:szCs w:val="18"/>
              </w:rPr>
            </w:pPr>
          </w:p>
        </w:tc>
      </w:tr>
      <w:tr w:rsidR="008F12B0" w:rsidRPr="00412F35" w14:paraId="4C56990B" w14:textId="77777777" w:rsidTr="00143E48">
        <w:tc>
          <w:tcPr>
            <w:tcW w:w="610" w:type="dxa"/>
            <w:vAlign w:val="center"/>
          </w:tcPr>
          <w:p w14:paraId="1EA8C731" w14:textId="77777777" w:rsidR="008F12B0" w:rsidRPr="00412F35" w:rsidRDefault="008F12B0" w:rsidP="005E4EF9">
            <w:pPr>
              <w:pStyle w:val="ANormln"/>
              <w:numPr>
                <w:ilvl w:val="0"/>
                <w:numId w:val="33"/>
              </w:numPr>
              <w:spacing w:before="0"/>
              <w:ind w:left="0" w:firstLine="0"/>
              <w:jc w:val="left"/>
              <w:rPr>
                <w:rFonts w:cs="Arial"/>
                <w:sz w:val="18"/>
                <w:szCs w:val="18"/>
              </w:rPr>
            </w:pPr>
          </w:p>
        </w:tc>
        <w:tc>
          <w:tcPr>
            <w:tcW w:w="3740" w:type="dxa"/>
            <w:vAlign w:val="center"/>
          </w:tcPr>
          <w:p w14:paraId="4BEE5946" w14:textId="334A4807" w:rsidR="008F12B0" w:rsidRDefault="008F12B0" w:rsidP="00143E48">
            <w:pPr>
              <w:jc w:val="left"/>
              <w:rPr>
                <w:rFonts w:cs="Arial"/>
                <w:sz w:val="16"/>
                <w:szCs w:val="16"/>
              </w:rPr>
            </w:pPr>
            <w:r w:rsidRPr="000200AD">
              <w:rPr>
                <w:sz w:val="16"/>
                <w:szCs w:val="16"/>
              </w:rPr>
              <w:t>Vypracování</w:t>
            </w:r>
            <w:r w:rsidR="00816CFE">
              <w:rPr>
                <w:sz w:val="16"/>
                <w:szCs w:val="16"/>
              </w:rPr>
              <w:t xml:space="preserve"> a </w:t>
            </w:r>
            <w:r w:rsidRPr="000200AD">
              <w:rPr>
                <w:sz w:val="16"/>
                <w:szCs w:val="16"/>
              </w:rPr>
              <w:t xml:space="preserve">předání dokumentace popisující konečný skutečný stav </w:t>
            </w:r>
            <w:r w:rsidRPr="000200AD">
              <w:rPr>
                <w:rFonts w:cs="Arial"/>
                <w:sz w:val="16"/>
                <w:szCs w:val="16"/>
              </w:rPr>
              <w:t>předmětu veřejné zakázky</w:t>
            </w:r>
            <w:r>
              <w:rPr>
                <w:rFonts w:cs="Arial"/>
                <w:sz w:val="16"/>
                <w:szCs w:val="16"/>
              </w:rPr>
              <w:t xml:space="preserve"> </w:t>
            </w:r>
            <w:r w:rsidRPr="00FF1F12">
              <w:rPr>
                <w:sz w:val="16"/>
                <w:szCs w:val="20"/>
              </w:rPr>
              <w:t>ve 3 tištěných vyhotoveních</w:t>
            </w:r>
            <w:r w:rsidRPr="000200AD">
              <w:rPr>
                <w:rFonts w:cs="Arial"/>
                <w:sz w:val="16"/>
                <w:szCs w:val="16"/>
              </w:rPr>
              <w:t>.</w:t>
            </w:r>
          </w:p>
          <w:p w14:paraId="11E3AE4B" w14:textId="77777777" w:rsidR="008F12B0" w:rsidRPr="00D733D1" w:rsidRDefault="008F12B0" w:rsidP="00143E48">
            <w:pPr>
              <w:jc w:val="left"/>
              <w:rPr>
                <w:rFonts w:cs="Arial"/>
                <w:sz w:val="16"/>
                <w:szCs w:val="16"/>
              </w:rPr>
            </w:pPr>
            <w:r>
              <w:rPr>
                <w:rFonts w:cs="Arial"/>
                <w:sz w:val="16"/>
                <w:szCs w:val="16"/>
              </w:rPr>
              <w:t>D</w:t>
            </w:r>
            <w:r w:rsidRPr="00D733D1">
              <w:rPr>
                <w:rFonts w:cs="Arial"/>
                <w:sz w:val="16"/>
                <w:szCs w:val="16"/>
              </w:rPr>
              <w:t>okumentace bude zahrnovat:</w:t>
            </w:r>
          </w:p>
          <w:p w14:paraId="66A2413F" w14:textId="77777777" w:rsidR="008F12B0" w:rsidRDefault="008F12B0" w:rsidP="005E4EF9">
            <w:pPr>
              <w:pStyle w:val="Odstavecseseznamem"/>
              <w:numPr>
                <w:ilvl w:val="0"/>
                <w:numId w:val="14"/>
              </w:numPr>
              <w:ind w:left="267" w:hanging="267"/>
              <w:jc w:val="left"/>
              <w:rPr>
                <w:rFonts w:cs="Arial"/>
                <w:sz w:val="16"/>
                <w:szCs w:val="16"/>
              </w:rPr>
            </w:pPr>
            <w:r w:rsidRPr="00D733D1">
              <w:rPr>
                <w:rFonts w:cs="Arial"/>
                <w:sz w:val="16"/>
                <w:szCs w:val="16"/>
              </w:rPr>
              <w:t>popis všech prvků/zařízení,</w:t>
            </w:r>
          </w:p>
          <w:p w14:paraId="79ADEB18" w14:textId="77777777" w:rsidR="008F12B0" w:rsidRDefault="008F12B0" w:rsidP="005E4EF9">
            <w:pPr>
              <w:pStyle w:val="Odstavecseseznamem"/>
              <w:numPr>
                <w:ilvl w:val="0"/>
                <w:numId w:val="14"/>
              </w:numPr>
              <w:ind w:left="267" w:hanging="267"/>
              <w:jc w:val="left"/>
              <w:rPr>
                <w:rFonts w:cs="Arial"/>
                <w:sz w:val="16"/>
                <w:szCs w:val="16"/>
              </w:rPr>
            </w:pPr>
            <w:r w:rsidRPr="00D733D1">
              <w:rPr>
                <w:rFonts w:cs="Arial"/>
                <w:sz w:val="16"/>
                <w:szCs w:val="16"/>
              </w:rPr>
              <w:t>veškeré požadavky na zachování záruky/podpory</w:t>
            </w:r>
          </w:p>
          <w:p w14:paraId="2020F66D" w14:textId="4CAE7D5A" w:rsidR="008F12B0" w:rsidRPr="000200AD" w:rsidRDefault="008F12B0" w:rsidP="005E4EF9">
            <w:pPr>
              <w:pStyle w:val="Odstavecseseznamem"/>
              <w:numPr>
                <w:ilvl w:val="0"/>
                <w:numId w:val="14"/>
              </w:numPr>
              <w:ind w:left="267" w:hanging="267"/>
              <w:jc w:val="left"/>
              <w:rPr>
                <w:rFonts w:cs="Arial"/>
                <w:sz w:val="16"/>
                <w:szCs w:val="16"/>
              </w:rPr>
            </w:pPr>
            <w:r w:rsidRPr="00D733D1">
              <w:rPr>
                <w:rFonts w:cs="Arial"/>
                <w:sz w:val="16"/>
                <w:szCs w:val="16"/>
              </w:rPr>
              <w:t>informaci</w:t>
            </w:r>
            <w:r w:rsidR="00816CFE">
              <w:rPr>
                <w:rFonts w:cs="Arial"/>
                <w:sz w:val="16"/>
                <w:szCs w:val="16"/>
              </w:rPr>
              <w:t xml:space="preserve"> o </w:t>
            </w:r>
            <w:r w:rsidRPr="00D733D1">
              <w:rPr>
                <w:rFonts w:cs="Arial"/>
                <w:sz w:val="16"/>
                <w:szCs w:val="16"/>
              </w:rPr>
              <w:t>způsobu řešení servisních požadavků</w:t>
            </w:r>
            <w:r>
              <w:rPr>
                <w:rFonts w:cs="Arial"/>
                <w:sz w:val="16"/>
                <w:szCs w:val="16"/>
              </w:rPr>
              <w:t>.</w:t>
            </w:r>
          </w:p>
        </w:tc>
        <w:tc>
          <w:tcPr>
            <w:tcW w:w="3706" w:type="dxa"/>
            <w:vAlign w:val="center"/>
          </w:tcPr>
          <w:p w14:paraId="2B9A6D12" w14:textId="77777777" w:rsidR="008F12B0" w:rsidRPr="000200AD" w:rsidRDefault="008F12B0" w:rsidP="00143E48">
            <w:pPr>
              <w:pStyle w:val="ANormln"/>
              <w:jc w:val="left"/>
              <w:rPr>
                <w:rFonts w:cs="Arial"/>
                <w:sz w:val="16"/>
                <w:szCs w:val="16"/>
              </w:rPr>
            </w:pPr>
          </w:p>
        </w:tc>
        <w:tc>
          <w:tcPr>
            <w:tcW w:w="1005" w:type="dxa"/>
            <w:vAlign w:val="center"/>
          </w:tcPr>
          <w:p w14:paraId="5E570B3A" w14:textId="77777777" w:rsidR="008F12B0" w:rsidRPr="00412F35" w:rsidRDefault="008F12B0" w:rsidP="00143E48">
            <w:pPr>
              <w:pStyle w:val="ANormln"/>
              <w:jc w:val="center"/>
              <w:rPr>
                <w:rFonts w:cs="Arial"/>
                <w:sz w:val="18"/>
                <w:szCs w:val="18"/>
              </w:rPr>
            </w:pPr>
          </w:p>
        </w:tc>
      </w:tr>
      <w:tr w:rsidR="008F12B0" w:rsidRPr="00412F35" w14:paraId="1CCF88D1" w14:textId="77777777" w:rsidTr="00143E48">
        <w:tc>
          <w:tcPr>
            <w:tcW w:w="610" w:type="dxa"/>
            <w:vAlign w:val="center"/>
          </w:tcPr>
          <w:p w14:paraId="313A2732" w14:textId="77777777" w:rsidR="008F12B0" w:rsidRPr="00412F35" w:rsidRDefault="008F12B0" w:rsidP="005E4EF9">
            <w:pPr>
              <w:pStyle w:val="ANormln"/>
              <w:numPr>
                <w:ilvl w:val="0"/>
                <w:numId w:val="33"/>
              </w:numPr>
              <w:spacing w:before="0"/>
              <w:ind w:left="0" w:firstLine="0"/>
              <w:jc w:val="left"/>
              <w:rPr>
                <w:rFonts w:cs="Arial"/>
                <w:sz w:val="18"/>
                <w:szCs w:val="18"/>
              </w:rPr>
            </w:pPr>
          </w:p>
        </w:tc>
        <w:tc>
          <w:tcPr>
            <w:tcW w:w="3740" w:type="dxa"/>
            <w:vAlign w:val="center"/>
          </w:tcPr>
          <w:p w14:paraId="1EFE67BB" w14:textId="6AFC6E9A" w:rsidR="008F12B0" w:rsidRPr="000200AD" w:rsidRDefault="008F12B0" w:rsidP="00143E48">
            <w:pPr>
              <w:jc w:val="left"/>
              <w:rPr>
                <w:sz w:val="16"/>
                <w:szCs w:val="16"/>
              </w:rPr>
            </w:pPr>
            <w:r>
              <w:rPr>
                <w:sz w:val="16"/>
                <w:szCs w:val="20"/>
              </w:rPr>
              <w:t>P</w:t>
            </w:r>
            <w:r w:rsidRPr="00FF1F12">
              <w:rPr>
                <w:sz w:val="16"/>
                <w:szCs w:val="20"/>
              </w:rPr>
              <w:t>rovedení všech předepsaných zkoušek</w:t>
            </w:r>
            <w:r w:rsidR="00816CFE">
              <w:rPr>
                <w:sz w:val="16"/>
                <w:szCs w:val="20"/>
              </w:rPr>
              <w:t xml:space="preserve"> a </w:t>
            </w:r>
            <w:r w:rsidRPr="00FF1F12">
              <w:rPr>
                <w:sz w:val="16"/>
                <w:szCs w:val="20"/>
              </w:rPr>
              <w:t>revizí včetně vystavení dokladů</w:t>
            </w:r>
            <w:r w:rsidR="00816CFE">
              <w:rPr>
                <w:sz w:val="16"/>
                <w:szCs w:val="20"/>
              </w:rPr>
              <w:t xml:space="preserve"> o </w:t>
            </w:r>
            <w:r w:rsidRPr="00FF1F12">
              <w:rPr>
                <w:sz w:val="16"/>
                <w:szCs w:val="20"/>
              </w:rPr>
              <w:t>jejich provedení, doložení atestů, certifikátů, prohlášení</w:t>
            </w:r>
            <w:r w:rsidR="00816CFE">
              <w:rPr>
                <w:sz w:val="16"/>
                <w:szCs w:val="20"/>
              </w:rPr>
              <w:t xml:space="preserve"> o </w:t>
            </w:r>
            <w:r w:rsidRPr="00FF1F12">
              <w:rPr>
                <w:sz w:val="16"/>
                <w:szCs w:val="20"/>
              </w:rPr>
              <w:t>shodě, vlastnostech</w:t>
            </w:r>
            <w:r w:rsidR="00816CFE">
              <w:rPr>
                <w:sz w:val="16"/>
                <w:szCs w:val="20"/>
              </w:rPr>
              <w:t xml:space="preserve"> a </w:t>
            </w:r>
            <w:r w:rsidRPr="00FF1F12">
              <w:rPr>
                <w:sz w:val="16"/>
                <w:szCs w:val="20"/>
              </w:rPr>
              <w:t>ostatních dokladů potřebných pro možnost řádného provozování ve smyslu platných právních</w:t>
            </w:r>
            <w:r w:rsidR="00816CFE">
              <w:rPr>
                <w:sz w:val="16"/>
                <w:szCs w:val="20"/>
              </w:rPr>
              <w:t xml:space="preserve"> a </w:t>
            </w:r>
            <w:r w:rsidRPr="00FF1F12">
              <w:rPr>
                <w:sz w:val="16"/>
                <w:szCs w:val="20"/>
              </w:rPr>
              <w:t>ostatních předpisů apod.</w:t>
            </w:r>
            <w:r w:rsidR="00816CFE">
              <w:rPr>
                <w:sz w:val="16"/>
                <w:szCs w:val="20"/>
              </w:rPr>
              <w:t xml:space="preserve"> a </w:t>
            </w:r>
            <w:r w:rsidRPr="00FF1F12">
              <w:rPr>
                <w:sz w:val="16"/>
                <w:szCs w:val="20"/>
              </w:rPr>
              <w:t>jejich předání zadavateli ve 3 vyhotoveních</w:t>
            </w:r>
            <w:r>
              <w:rPr>
                <w:sz w:val="16"/>
                <w:szCs w:val="20"/>
              </w:rPr>
              <w:t>.</w:t>
            </w:r>
          </w:p>
        </w:tc>
        <w:tc>
          <w:tcPr>
            <w:tcW w:w="3706" w:type="dxa"/>
            <w:vAlign w:val="center"/>
          </w:tcPr>
          <w:p w14:paraId="20DE3E1D" w14:textId="77777777" w:rsidR="008F12B0" w:rsidRPr="000200AD" w:rsidRDefault="008F12B0" w:rsidP="00143E48">
            <w:pPr>
              <w:pStyle w:val="ANormln"/>
              <w:jc w:val="left"/>
              <w:rPr>
                <w:rFonts w:cs="Arial"/>
                <w:sz w:val="16"/>
                <w:szCs w:val="16"/>
              </w:rPr>
            </w:pPr>
          </w:p>
        </w:tc>
        <w:tc>
          <w:tcPr>
            <w:tcW w:w="1005" w:type="dxa"/>
            <w:vAlign w:val="center"/>
          </w:tcPr>
          <w:p w14:paraId="09019576" w14:textId="77777777" w:rsidR="008F12B0" w:rsidRPr="00412F35" w:rsidRDefault="008F12B0" w:rsidP="00143E48">
            <w:pPr>
              <w:pStyle w:val="ANormln"/>
              <w:jc w:val="center"/>
              <w:rPr>
                <w:rFonts w:cs="Arial"/>
                <w:sz w:val="18"/>
                <w:szCs w:val="18"/>
              </w:rPr>
            </w:pPr>
          </w:p>
        </w:tc>
      </w:tr>
      <w:tr w:rsidR="008F12B0" w:rsidRPr="00412F35" w14:paraId="76614760" w14:textId="77777777" w:rsidTr="00143E48">
        <w:tc>
          <w:tcPr>
            <w:tcW w:w="610" w:type="dxa"/>
            <w:vAlign w:val="center"/>
          </w:tcPr>
          <w:p w14:paraId="6BF66B02" w14:textId="77777777" w:rsidR="008F12B0" w:rsidRPr="00412F35" w:rsidRDefault="008F12B0" w:rsidP="005E4EF9">
            <w:pPr>
              <w:pStyle w:val="ANormln"/>
              <w:numPr>
                <w:ilvl w:val="0"/>
                <w:numId w:val="33"/>
              </w:numPr>
              <w:spacing w:before="0"/>
              <w:ind w:left="0" w:firstLine="0"/>
              <w:jc w:val="left"/>
              <w:rPr>
                <w:rFonts w:cs="Arial"/>
                <w:sz w:val="18"/>
                <w:szCs w:val="18"/>
              </w:rPr>
            </w:pPr>
          </w:p>
        </w:tc>
        <w:tc>
          <w:tcPr>
            <w:tcW w:w="3740" w:type="dxa"/>
            <w:vAlign w:val="center"/>
          </w:tcPr>
          <w:p w14:paraId="565FA1A0" w14:textId="35D596C7" w:rsidR="008F12B0" w:rsidRDefault="008F12B0" w:rsidP="00143E48">
            <w:pPr>
              <w:jc w:val="left"/>
              <w:rPr>
                <w:sz w:val="16"/>
                <w:szCs w:val="20"/>
              </w:rPr>
            </w:pPr>
            <w:r>
              <w:rPr>
                <w:sz w:val="16"/>
                <w:szCs w:val="20"/>
              </w:rPr>
              <w:t>D</w:t>
            </w:r>
            <w:r w:rsidRPr="00FF1F12">
              <w:rPr>
                <w:sz w:val="16"/>
                <w:szCs w:val="20"/>
              </w:rPr>
              <w:t>odání všech potřebných dokladů, zajištění návodů</w:t>
            </w:r>
            <w:r w:rsidR="00816CFE">
              <w:rPr>
                <w:sz w:val="16"/>
                <w:szCs w:val="20"/>
              </w:rPr>
              <w:t xml:space="preserve"> k </w:t>
            </w:r>
            <w:r w:rsidRPr="00FF1F12">
              <w:rPr>
                <w:sz w:val="16"/>
                <w:szCs w:val="20"/>
              </w:rPr>
              <w:t>obsluze, návodů na provoz</w:t>
            </w:r>
            <w:r w:rsidR="00816CFE">
              <w:rPr>
                <w:sz w:val="16"/>
                <w:szCs w:val="20"/>
              </w:rPr>
              <w:t xml:space="preserve"> a </w:t>
            </w:r>
            <w:r w:rsidRPr="00FF1F12">
              <w:rPr>
                <w:sz w:val="16"/>
                <w:szCs w:val="20"/>
              </w:rPr>
              <w:t>údržbu díla</w:t>
            </w:r>
            <w:r>
              <w:rPr>
                <w:sz w:val="16"/>
                <w:szCs w:val="20"/>
              </w:rPr>
              <w:t>.</w:t>
            </w:r>
          </w:p>
          <w:p w14:paraId="67742602" w14:textId="1F9F42C3" w:rsidR="008F12B0" w:rsidRDefault="008F12B0" w:rsidP="00143E48">
            <w:pPr>
              <w:jc w:val="left"/>
              <w:rPr>
                <w:sz w:val="16"/>
                <w:szCs w:val="20"/>
              </w:rPr>
            </w:pPr>
            <w:r>
              <w:rPr>
                <w:sz w:val="16"/>
                <w:szCs w:val="20"/>
              </w:rPr>
              <w:t>T</w:t>
            </w:r>
            <w:r w:rsidRPr="00FF1F12">
              <w:rPr>
                <w:sz w:val="16"/>
                <w:szCs w:val="20"/>
              </w:rPr>
              <w:t>ěmito doklady rozumí např.</w:t>
            </w:r>
            <w:r w:rsidR="00816CFE">
              <w:rPr>
                <w:sz w:val="16"/>
                <w:szCs w:val="20"/>
              </w:rPr>
              <w:t xml:space="preserve"> i </w:t>
            </w:r>
            <w:r w:rsidRPr="00FF1F12">
              <w:rPr>
                <w:sz w:val="16"/>
                <w:szCs w:val="20"/>
              </w:rPr>
              <w:t>potvrzení</w:t>
            </w:r>
            <w:r w:rsidR="00816CFE">
              <w:rPr>
                <w:sz w:val="16"/>
                <w:szCs w:val="20"/>
              </w:rPr>
              <w:t xml:space="preserve"> o </w:t>
            </w:r>
            <w:r w:rsidRPr="00FF1F12">
              <w:rPr>
                <w:sz w:val="16"/>
                <w:szCs w:val="20"/>
              </w:rPr>
              <w:t>provedení zkoušek na všech rozvodech</w:t>
            </w:r>
            <w:r w:rsidR="00816CFE">
              <w:rPr>
                <w:sz w:val="16"/>
                <w:szCs w:val="20"/>
              </w:rPr>
              <w:t xml:space="preserve"> a </w:t>
            </w:r>
            <w:r w:rsidRPr="00FF1F12">
              <w:rPr>
                <w:sz w:val="16"/>
                <w:szCs w:val="20"/>
              </w:rPr>
              <w:t>instalacích dotčených stavebními</w:t>
            </w:r>
            <w:r w:rsidR="00816CFE">
              <w:rPr>
                <w:sz w:val="16"/>
                <w:szCs w:val="20"/>
              </w:rPr>
              <w:t xml:space="preserve"> a </w:t>
            </w:r>
            <w:r w:rsidRPr="00FF1F12">
              <w:rPr>
                <w:sz w:val="16"/>
                <w:szCs w:val="20"/>
              </w:rPr>
              <w:t>montážními pracemi, kompletní zprávy</w:t>
            </w:r>
            <w:r w:rsidR="00816CFE">
              <w:rPr>
                <w:sz w:val="16"/>
                <w:szCs w:val="20"/>
              </w:rPr>
              <w:t xml:space="preserve"> o </w:t>
            </w:r>
            <w:r w:rsidRPr="00FF1F12">
              <w:rPr>
                <w:sz w:val="16"/>
                <w:szCs w:val="20"/>
              </w:rPr>
              <w:t>výchozích revizích elektrických zařízení</w:t>
            </w:r>
            <w:r>
              <w:rPr>
                <w:sz w:val="16"/>
                <w:szCs w:val="20"/>
              </w:rPr>
              <w:t>.</w:t>
            </w:r>
          </w:p>
        </w:tc>
        <w:tc>
          <w:tcPr>
            <w:tcW w:w="3706" w:type="dxa"/>
            <w:vAlign w:val="center"/>
          </w:tcPr>
          <w:p w14:paraId="6DE30559" w14:textId="77777777" w:rsidR="008F12B0" w:rsidRPr="000200AD" w:rsidRDefault="008F12B0" w:rsidP="00143E48">
            <w:pPr>
              <w:pStyle w:val="ANormln"/>
              <w:jc w:val="left"/>
              <w:rPr>
                <w:rFonts w:cs="Arial"/>
                <w:sz w:val="16"/>
                <w:szCs w:val="16"/>
              </w:rPr>
            </w:pPr>
          </w:p>
        </w:tc>
        <w:tc>
          <w:tcPr>
            <w:tcW w:w="1005" w:type="dxa"/>
            <w:vAlign w:val="center"/>
          </w:tcPr>
          <w:p w14:paraId="39511361" w14:textId="77777777" w:rsidR="008F12B0" w:rsidRPr="00412F35" w:rsidRDefault="008F12B0" w:rsidP="00143E48">
            <w:pPr>
              <w:pStyle w:val="ANormln"/>
              <w:jc w:val="center"/>
              <w:rPr>
                <w:rFonts w:cs="Arial"/>
                <w:sz w:val="18"/>
                <w:szCs w:val="18"/>
              </w:rPr>
            </w:pPr>
          </w:p>
        </w:tc>
      </w:tr>
      <w:tr w:rsidR="00F32EE6" w:rsidRPr="00412F35" w14:paraId="34E81D4F" w14:textId="77777777" w:rsidTr="00143E48">
        <w:tc>
          <w:tcPr>
            <w:tcW w:w="610" w:type="dxa"/>
            <w:vAlign w:val="center"/>
          </w:tcPr>
          <w:p w14:paraId="6BC5D360" w14:textId="77777777" w:rsidR="00F32EE6" w:rsidRPr="00412F35" w:rsidRDefault="00F32EE6" w:rsidP="005E4EF9">
            <w:pPr>
              <w:pStyle w:val="ANormln"/>
              <w:numPr>
                <w:ilvl w:val="0"/>
                <w:numId w:val="33"/>
              </w:numPr>
              <w:spacing w:before="0"/>
              <w:ind w:left="0" w:firstLine="0"/>
              <w:jc w:val="left"/>
              <w:rPr>
                <w:rFonts w:cs="Arial"/>
                <w:sz w:val="18"/>
                <w:szCs w:val="18"/>
              </w:rPr>
            </w:pPr>
          </w:p>
        </w:tc>
        <w:tc>
          <w:tcPr>
            <w:tcW w:w="3740" w:type="dxa"/>
            <w:vAlign w:val="center"/>
          </w:tcPr>
          <w:p w14:paraId="1F4AF22D" w14:textId="77777777" w:rsidR="00F32EE6" w:rsidRPr="000200AD" w:rsidRDefault="00F32EE6" w:rsidP="00143E48">
            <w:pPr>
              <w:jc w:val="left"/>
              <w:rPr>
                <w:rFonts w:cs="Arial"/>
                <w:sz w:val="16"/>
                <w:szCs w:val="16"/>
              </w:rPr>
            </w:pPr>
            <w:r w:rsidRPr="000200AD">
              <w:rPr>
                <w:sz w:val="16"/>
                <w:szCs w:val="16"/>
              </w:rPr>
              <w:t>Zahájení ostrého provozu (převedení předmětu veřejné zakázky do produkčního prostředí).</w:t>
            </w:r>
          </w:p>
        </w:tc>
        <w:tc>
          <w:tcPr>
            <w:tcW w:w="3706" w:type="dxa"/>
            <w:vAlign w:val="center"/>
          </w:tcPr>
          <w:p w14:paraId="19397C32" w14:textId="77777777" w:rsidR="00F32EE6" w:rsidRPr="000200AD" w:rsidRDefault="00F32EE6" w:rsidP="00143E48">
            <w:pPr>
              <w:pStyle w:val="ANormln"/>
              <w:jc w:val="left"/>
              <w:rPr>
                <w:rFonts w:cs="Arial"/>
                <w:sz w:val="16"/>
                <w:szCs w:val="16"/>
              </w:rPr>
            </w:pPr>
          </w:p>
        </w:tc>
        <w:tc>
          <w:tcPr>
            <w:tcW w:w="1005" w:type="dxa"/>
            <w:vAlign w:val="center"/>
          </w:tcPr>
          <w:p w14:paraId="4D5E4774" w14:textId="77777777" w:rsidR="00F32EE6" w:rsidRPr="00412F35" w:rsidRDefault="00F32EE6" w:rsidP="00143E48">
            <w:pPr>
              <w:pStyle w:val="ANormln"/>
              <w:jc w:val="center"/>
              <w:rPr>
                <w:rFonts w:cs="Arial"/>
                <w:sz w:val="18"/>
                <w:szCs w:val="18"/>
              </w:rPr>
            </w:pPr>
          </w:p>
        </w:tc>
      </w:tr>
    </w:tbl>
    <w:p w14:paraId="3FCD70CD" w14:textId="77777777" w:rsidR="00F32EE6" w:rsidRDefault="00F32EE6" w:rsidP="00F32EE6"/>
    <w:p w14:paraId="21ADDC32" w14:textId="24F44179" w:rsidR="004A2900" w:rsidRPr="005974CA" w:rsidRDefault="004A2900" w:rsidP="00CA5DC8">
      <w:pPr>
        <w:pStyle w:val="Nadpis1"/>
      </w:pPr>
      <w:bookmarkStart w:id="58" w:name="_Toc201671921"/>
      <w:r w:rsidRPr="005974CA">
        <w:t xml:space="preserve">Požadavky na </w:t>
      </w:r>
      <w:r w:rsidR="0021445E" w:rsidRPr="005974CA">
        <w:t xml:space="preserve">servisní </w:t>
      </w:r>
      <w:r w:rsidRPr="005974CA">
        <w:t>podporu</w:t>
      </w:r>
      <w:bookmarkEnd w:id="48"/>
      <w:r w:rsidRPr="005974CA">
        <w:t xml:space="preserve"> provozu</w:t>
      </w:r>
      <w:r w:rsidR="00816CFE">
        <w:t xml:space="preserve"> a </w:t>
      </w:r>
      <w:r w:rsidR="00314728">
        <w:t>SLA</w:t>
      </w:r>
      <w:bookmarkEnd w:id="58"/>
    </w:p>
    <w:p w14:paraId="25E53D56" w14:textId="2BB0CBCF" w:rsidR="00954C6F" w:rsidRDefault="00954C6F" w:rsidP="004F51D2">
      <w:pPr>
        <w:pStyle w:val="ANormln"/>
        <w:rPr>
          <w:rFonts w:cs="Arial"/>
        </w:rPr>
      </w:pPr>
      <w:bookmarkStart w:id="59" w:name="_Toc410848071"/>
      <w:r w:rsidRPr="005974CA">
        <w:rPr>
          <w:rFonts w:cs="Arial"/>
        </w:rPr>
        <w:t>Požadavky na</w:t>
      </w:r>
      <w:r w:rsidR="0021445E" w:rsidRPr="005974CA">
        <w:rPr>
          <w:rFonts w:cs="Arial"/>
        </w:rPr>
        <w:t xml:space="preserve"> servisní</w:t>
      </w:r>
      <w:r w:rsidRPr="005974CA">
        <w:rPr>
          <w:rFonts w:cs="Arial"/>
        </w:rPr>
        <w:t xml:space="preserve"> podporu provozu</w:t>
      </w:r>
      <w:r w:rsidR="00816CFE">
        <w:rPr>
          <w:rFonts w:cs="Arial"/>
        </w:rPr>
        <w:t xml:space="preserve"> a </w:t>
      </w:r>
      <w:r w:rsidR="00141B59" w:rsidRPr="005974CA">
        <w:rPr>
          <w:rFonts w:cs="Arial"/>
        </w:rPr>
        <w:t xml:space="preserve">SLA </w:t>
      </w:r>
      <w:r w:rsidRPr="005974CA">
        <w:rPr>
          <w:rFonts w:cs="Arial"/>
        </w:rPr>
        <w:t>jsou uvedeny ve smlouvě</w:t>
      </w:r>
      <w:r w:rsidR="00816CFE">
        <w:rPr>
          <w:rFonts w:cs="Arial"/>
        </w:rPr>
        <w:t xml:space="preserve"> o </w:t>
      </w:r>
      <w:r w:rsidR="00424B24" w:rsidRPr="00412F35">
        <w:rPr>
          <w:rFonts w:cs="Arial"/>
        </w:rPr>
        <w:t>dílo</w:t>
      </w:r>
      <w:r w:rsidR="00816CFE">
        <w:rPr>
          <w:rFonts w:cs="Arial"/>
        </w:rPr>
        <w:t xml:space="preserve"> a </w:t>
      </w:r>
      <w:r w:rsidR="00424B24">
        <w:rPr>
          <w:rFonts w:cs="Arial"/>
        </w:rPr>
        <w:t xml:space="preserve">poskytování servisní </w:t>
      </w:r>
      <w:r w:rsidR="008B2110" w:rsidRPr="00FA66BA">
        <w:rPr>
          <w:rFonts w:cs="Arial"/>
        </w:rPr>
        <w:t>podpory</w:t>
      </w:r>
      <w:r w:rsidR="00816CFE" w:rsidRPr="00FA66BA">
        <w:rPr>
          <w:rFonts w:cs="Arial"/>
        </w:rPr>
        <w:t xml:space="preserve"> v </w:t>
      </w:r>
      <w:r w:rsidR="00FA66BA" w:rsidRPr="00FA66BA">
        <w:rPr>
          <w:rFonts w:cs="Arial"/>
        </w:rPr>
        <w:t>ZD</w:t>
      </w:r>
      <w:r w:rsidR="00FA66BA" w:rsidRPr="00FA66BA">
        <w:rPr>
          <w:rFonts w:cs="Arial"/>
          <w:b/>
          <w:bCs/>
        </w:rPr>
        <w:t xml:space="preserve"> </w:t>
      </w:r>
      <w:r w:rsidR="00FA66BA">
        <w:rPr>
          <w:rFonts w:cs="Arial"/>
          <w:b/>
          <w:bCs/>
        </w:rPr>
        <w:t xml:space="preserve">v </w:t>
      </w:r>
      <w:r w:rsidR="008B2110" w:rsidRPr="00FA66BA">
        <w:rPr>
          <w:rFonts w:cs="Arial"/>
          <w:b/>
          <w:bCs/>
        </w:rPr>
        <w:t xml:space="preserve">příloze č. </w:t>
      </w:r>
      <w:r w:rsidR="00E17E8B" w:rsidRPr="00FA66BA">
        <w:rPr>
          <w:rFonts w:cs="Arial"/>
          <w:b/>
          <w:bCs/>
        </w:rPr>
        <w:t>3</w:t>
      </w:r>
      <w:r w:rsidR="003842EC" w:rsidRPr="00FA66BA">
        <w:rPr>
          <w:rFonts w:cs="Arial"/>
          <w:b/>
          <w:bCs/>
        </w:rPr>
        <w:t xml:space="preserve"> pro 1. část</w:t>
      </w:r>
      <w:r w:rsidR="00DE7139" w:rsidRPr="00FA66BA">
        <w:rPr>
          <w:rFonts w:cs="Arial"/>
          <w:b/>
          <w:bCs/>
        </w:rPr>
        <w:t xml:space="preserve">, </w:t>
      </w:r>
      <w:r w:rsidR="00816CFE" w:rsidRPr="00FA66BA">
        <w:rPr>
          <w:rFonts w:cs="Arial"/>
          <w:b/>
          <w:bCs/>
        </w:rPr>
        <w:t>v </w:t>
      </w:r>
      <w:r w:rsidR="003842EC" w:rsidRPr="00FA66BA">
        <w:rPr>
          <w:rFonts w:cs="Arial"/>
          <w:b/>
          <w:bCs/>
        </w:rPr>
        <w:t>příloze č.</w:t>
      </w:r>
      <w:r w:rsidR="00DE7139" w:rsidRPr="00FA66BA">
        <w:rPr>
          <w:rFonts w:cs="Arial"/>
          <w:b/>
          <w:bCs/>
        </w:rPr>
        <w:t xml:space="preserve"> 4</w:t>
      </w:r>
      <w:r w:rsidR="003842EC" w:rsidRPr="00FA66BA">
        <w:rPr>
          <w:rFonts w:cs="Arial"/>
          <w:b/>
          <w:bCs/>
        </w:rPr>
        <w:t xml:space="preserve"> pro 2. část</w:t>
      </w:r>
      <w:r w:rsidR="00DE7139" w:rsidRPr="00FA66BA">
        <w:rPr>
          <w:rFonts w:cs="Arial"/>
          <w:b/>
          <w:bCs/>
        </w:rPr>
        <w:t xml:space="preserve"> a v příloze č. 5 pro 3. část</w:t>
      </w:r>
      <w:r w:rsidRPr="00FA66BA">
        <w:rPr>
          <w:rFonts w:cs="Arial"/>
        </w:rPr>
        <w:t>.</w:t>
      </w:r>
    </w:p>
    <w:p w14:paraId="666ED78B" w14:textId="1625AB5E" w:rsidR="004A2900" w:rsidRPr="00412F35" w:rsidRDefault="004A2900" w:rsidP="00182649">
      <w:pPr>
        <w:pStyle w:val="Nadpis1"/>
      </w:pPr>
      <w:bookmarkStart w:id="60" w:name="_Toc201671922"/>
      <w:bookmarkEnd w:id="59"/>
      <w:r w:rsidRPr="00412F35">
        <w:t>Podmínky předání</w:t>
      </w:r>
      <w:r w:rsidR="00816CFE">
        <w:t xml:space="preserve"> a </w:t>
      </w:r>
      <w:r w:rsidRPr="00412F35">
        <w:t>převzetí – akceptace</w:t>
      </w:r>
      <w:bookmarkEnd w:id="49"/>
      <w:bookmarkEnd w:id="60"/>
    </w:p>
    <w:p w14:paraId="456C0BF4" w14:textId="51CA1EEC" w:rsidR="00343193" w:rsidRDefault="00343193" w:rsidP="00182649">
      <w:pPr>
        <w:rPr>
          <w:rFonts w:cs="Arial"/>
        </w:rPr>
      </w:pPr>
      <w:r w:rsidRPr="00343193">
        <w:rPr>
          <w:rFonts w:cs="Arial"/>
        </w:rPr>
        <w:t>Podmínky předání a převzetí – akceptace</w:t>
      </w:r>
      <w:r>
        <w:rPr>
          <w:rFonts w:cs="Arial"/>
        </w:rPr>
        <w:t xml:space="preserve"> </w:t>
      </w:r>
      <w:r w:rsidRPr="009352C9">
        <w:t>j</w:t>
      </w:r>
      <w:r>
        <w:t>sou</w:t>
      </w:r>
      <w:r w:rsidRPr="009352C9">
        <w:t xml:space="preserve"> stanoven</w:t>
      </w:r>
      <w:r>
        <w:t>y</w:t>
      </w:r>
      <w:r w:rsidRPr="009352C9">
        <w:t xml:space="preserve"> ve smlouvě o dílo a poskytování servisní podpory </w:t>
      </w:r>
      <w:r w:rsidRPr="00FA66BA">
        <w:t xml:space="preserve">v ZD v </w:t>
      </w:r>
      <w:r w:rsidRPr="00FA66BA">
        <w:rPr>
          <w:b/>
          <w:bCs/>
        </w:rPr>
        <w:t>příloze č. 3 pro 1. část, v příloze č. 4 pro 2. část a v příloze č. 5 pro 3. část</w:t>
      </w:r>
      <w:r>
        <w:rPr>
          <w:b/>
          <w:bCs/>
        </w:rPr>
        <w:t>.</w:t>
      </w:r>
    </w:p>
    <w:p w14:paraId="61A79E01" w14:textId="77777777" w:rsidR="004A2900" w:rsidRPr="00412F35" w:rsidRDefault="004A2900" w:rsidP="0019197D">
      <w:pPr>
        <w:pStyle w:val="Nadpis1"/>
      </w:pPr>
      <w:bookmarkStart w:id="61" w:name="_Toc270504585"/>
      <w:bookmarkStart w:id="62" w:name="_Toc201671923"/>
      <w:r w:rsidRPr="00412F35">
        <w:t xml:space="preserve">Harmonogram </w:t>
      </w:r>
      <w:bookmarkEnd w:id="61"/>
      <w:r w:rsidRPr="00412F35">
        <w:t>plnění</w:t>
      </w:r>
      <w:bookmarkEnd w:id="62"/>
    </w:p>
    <w:p w14:paraId="76657BC7" w14:textId="4850FC9E" w:rsidR="009A2B84" w:rsidRDefault="009A2B84" w:rsidP="009A2B84">
      <w:pPr>
        <w:pStyle w:val="ANormln"/>
        <w:rPr>
          <w:rFonts w:cs="Arial"/>
        </w:rPr>
      </w:pPr>
      <w:bookmarkStart w:id="63" w:name="_Hlk182919744"/>
      <w:r w:rsidRPr="00FA66BA">
        <w:rPr>
          <w:rFonts w:cs="Arial"/>
        </w:rPr>
        <w:t>Harmonogram plnění je uveden ve smlouvě</w:t>
      </w:r>
      <w:r w:rsidR="00816CFE" w:rsidRPr="00FA66BA">
        <w:rPr>
          <w:rFonts w:cs="Arial"/>
        </w:rPr>
        <w:t xml:space="preserve"> o </w:t>
      </w:r>
      <w:r w:rsidRPr="00FA66BA">
        <w:rPr>
          <w:rFonts w:cs="Arial"/>
        </w:rPr>
        <w:t>dílo</w:t>
      </w:r>
      <w:r w:rsidR="00816CFE" w:rsidRPr="00FA66BA">
        <w:rPr>
          <w:rFonts w:cs="Arial"/>
        </w:rPr>
        <w:t xml:space="preserve"> a </w:t>
      </w:r>
      <w:r w:rsidRPr="00FA66BA">
        <w:rPr>
          <w:rFonts w:cs="Arial"/>
        </w:rPr>
        <w:t>poskytování servisní podpory</w:t>
      </w:r>
      <w:r w:rsidR="00816CFE" w:rsidRPr="00FA66BA">
        <w:rPr>
          <w:rFonts w:cs="Arial"/>
        </w:rPr>
        <w:t xml:space="preserve"> v</w:t>
      </w:r>
      <w:r w:rsidR="00FA66BA" w:rsidRPr="00FA66BA">
        <w:rPr>
          <w:rFonts w:cs="Arial"/>
        </w:rPr>
        <w:t xml:space="preserve"> ZD v </w:t>
      </w:r>
      <w:r w:rsidR="00DE7139" w:rsidRPr="00FA66BA">
        <w:rPr>
          <w:rFonts w:cs="Arial"/>
          <w:b/>
          <w:bCs/>
        </w:rPr>
        <w:t>příloze č. 3 pro 1. část, v příloze č. 4 pro 2. část a v příloze č. 5 pro 3. část</w:t>
      </w:r>
      <w:r w:rsidRPr="00FA66BA">
        <w:rPr>
          <w:rFonts w:cs="Arial"/>
        </w:rPr>
        <w:t>.</w:t>
      </w:r>
    </w:p>
    <w:p w14:paraId="2E4A8551" w14:textId="77777777" w:rsidR="004A2900" w:rsidRPr="00412F35" w:rsidRDefault="004A2900" w:rsidP="00FF012F">
      <w:pPr>
        <w:pStyle w:val="Nadpis1"/>
      </w:pPr>
      <w:bookmarkStart w:id="64" w:name="_Toc390507518"/>
      <w:bookmarkStart w:id="65" w:name="_Toc410848051"/>
      <w:bookmarkStart w:id="66" w:name="_Toc201671924"/>
      <w:bookmarkEnd w:id="63"/>
      <w:r w:rsidRPr="00412F35">
        <w:t>Seznam zkratek</w:t>
      </w:r>
      <w:bookmarkEnd w:id="64"/>
      <w:bookmarkEnd w:id="65"/>
      <w:bookmarkEnd w:id="66"/>
    </w:p>
    <w:p w14:paraId="7BE9505C" w14:textId="77777777" w:rsidR="009C3EDF" w:rsidRPr="00F61717" w:rsidRDefault="009C3EDF" w:rsidP="009C3EDF">
      <w:pPr>
        <w:ind w:left="1410" w:hanging="1410"/>
        <w:rPr>
          <w:rFonts w:ascii="Calibri" w:hAnsi="Calibri" w:cs="Calibri"/>
          <w:sz w:val="24"/>
        </w:rPr>
      </w:pPr>
      <w:r w:rsidRPr="000B105D">
        <w:rPr>
          <w:rFonts w:ascii="Calibri" w:hAnsi="Calibri" w:cs="Calibri"/>
          <w:sz w:val="24"/>
        </w:rPr>
        <w:t>API</w:t>
      </w:r>
      <w:r w:rsidRPr="000B105D">
        <w:rPr>
          <w:rFonts w:ascii="Calibri" w:hAnsi="Calibri" w:cs="Calibri"/>
          <w:sz w:val="24"/>
        </w:rPr>
        <w:tab/>
      </w:r>
      <w:r w:rsidRPr="000B105D">
        <w:rPr>
          <w:rFonts w:ascii="Calibri" w:hAnsi="Calibri" w:cs="Calibri"/>
          <w:sz w:val="24"/>
        </w:rPr>
        <w:tab/>
        <w:t>Rozhraní pro programování aplikací (</w:t>
      </w:r>
      <w:proofErr w:type="spellStart"/>
      <w:r w:rsidRPr="000B105D">
        <w:rPr>
          <w:rFonts w:ascii="Calibri" w:hAnsi="Calibri" w:cs="Calibri"/>
          <w:sz w:val="24"/>
        </w:rPr>
        <w:t>Application</w:t>
      </w:r>
      <w:proofErr w:type="spellEnd"/>
      <w:r w:rsidRPr="000B105D">
        <w:rPr>
          <w:rFonts w:ascii="Calibri" w:hAnsi="Calibri" w:cs="Calibri"/>
          <w:sz w:val="24"/>
        </w:rPr>
        <w:t xml:space="preserve"> </w:t>
      </w:r>
      <w:proofErr w:type="spellStart"/>
      <w:r w:rsidRPr="000B105D">
        <w:rPr>
          <w:rFonts w:ascii="Calibri" w:hAnsi="Calibri" w:cs="Calibri"/>
          <w:sz w:val="24"/>
        </w:rPr>
        <w:t>Programming</w:t>
      </w:r>
      <w:proofErr w:type="spellEnd"/>
      <w:r w:rsidRPr="000B105D">
        <w:rPr>
          <w:rFonts w:ascii="Calibri" w:hAnsi="Calibri" w:cs="Calibri"/>
          <w:sz w:val="24"/>
        </w:rPr>
        <w:t xml:space="preserve"> Interface)</w:t>
      </w:r>
    </w:p>
    <w:p w14:paraId="338CE63C" w14:textId="7481D8D9" w:rsidR="003026E5" w:rsidRDefault="003026E5" w:rsidP="004E4660">
      <w:pPr>
        <w:ind w:left="1410" w:hanging="1410"/>
      </w:pPr>
      <w:r>
        <w:t>DHCP</w:t>
      </w:r>
      <w:r>
        <w:tab/>
        <w:t>P</w:t>
      </w:r>
      <w:r w:rsidRPr="003026E5">
        <w:t>rotokol pro správu sítě vyžadovaný</w:t>
      </w:r>
      <w:r w:rsidR="00816CFE">
        <w:t xml:space="preserve"> v </w:t>
      </w:r>
      <w:r w:rsidRPr="003026E5">
        <w:t xml:space="preserve">sítích IP </w:t>
      </w:r>
      <w:r>
        <w:t>(</w:t>
      </w:r>
      <w:proofErr w:type="spellStart"/>
      <w:r w:rsidRPr="003026E5">
        <w:t>Dynamic</w:t>
      </w:r>
      <w:proofErr w:type="spellEnd"/>
      <w:r w:rsidRPr="003026E5">
        <w:t xml:space="preserve"> Host </w:t>
      </w:r>
      <w:proofErr w:type="spellStart"/>
      <w:r w:rsidRPr="003026E5">
        <w:t>Configuration</w:t>
      </w:r>
      <w:proofErr w:type="spellEnd"/>
      <w:r w:rsidRPr="003026E5">
        <w:t xml:space="preserve"> </w:t>
      </w:r>
      <w:proofErr w:type="spellStart"/>
      <w:r w:rsidRPr="003026E5">
        <w:t>Protocol</w:t>
      </w:r>
      <w:proofErr w:type="spellEnd"/>
      <w:r>
        <w:t>)</w:t>
      </w:r>
    </w:p>
    <w:p w14:paraId="51D34BBE" w14:textId="783F6830" w:rsidR="004E4660" w:rsidRDefault="004E4660" w:rsidP="004E4660">
      <w:pPr>
        <w:ind w:left="1410" w:hanging="1410"/>
      </w:pPr>
      <w:r w:rsidRPr="004E4660">
        <w:t>DNS</w:t>
      </w:r>
      <w:r>
        <w:tab/>
      </w:r>
      <w:proofErr w:type="spellStart"/>
      <w:r w:rsidRPr="004E4660">
        <w:t>Domain</w:t>
      </w:r>
      <w:proofErr w:type="spellEnd"/>
      <w:r w:rsidRPr="004E4660">
        <w:t xml:space="preserve"> Name </w:t>
      </w:r>
      <w:proofErr w:type="spellStart"/>
      <w:r w:rsidRPr="004E4660">
        <w:t>System</w:t>
      </w:r>
      <w:proofErr w:type="spellEnd"/>
      <w:r w:rsidRPr="004E4660">
        <w:t xml:space="preserve"> </w:t>
      </w:r>
    </w:p>
    <w:p w14:paraId="4D629BCD" w14:textId="068C2386" w:rsidR="00A706D4" w:rsidRDefault="00A706D4" w:rsidP="00290196">
      <w:pPr>
        <w:ind w:left="1410" w:hanging="1410"/>
      </w:pPr>
      <w:r>
        <w:t>EDR</w:t>
      </w:r>
      <w:r>
        <w:tab/>
      </w:r>
      <w:r w:rsidR="00CD5811" w:rsidRPr="00CD5811">
        <w:t>Detekce</w:t>
      </w:r>
      <w:r w:rsidR="00816CFE">
        <w:t xml:space="preserve"> a </w:t>
      </w:r>
      <w:r w:rsidR="00CD5811" w:rsidRPr="00CD5811">
        <w:t>odpověď koncového bodu</w:t>
      </w:r>
      <w:r>
        <w:t xml:space="preserve"> </w:t>
      </w:r>
      <w:r w:rsidRPr="00A706D4">
        <w:t>(</w:t>
      </w:r>
      <w:proofErr w:type="spellStart"/>
      <w:r w:rsidRPr="00A706D4">
        <w:t>Endpoint</w:t>
      </w:r>
      <w:proofErr w:type="spellEnd"/>
      <w:r w:rsidRPr="00A706D4">
        <w:t xml:space="preserve"> </w:t>
      </w:r>
      <w:proofErr w:type="spellStart"/>
      <w:r w:rsidRPr="00A706D4">
        <w:t>Detection</w:t>
      </w:r>
      <w:proofErr w:type="spellEnd"/>
      <w:r w:rsidRPr="00A706D4">
        <w:t xml:space="preserve"> and Response</w:t>
      </w:r>
      <w:r>
        <w:t>)</w:t>
      </w:r>
    </w:p>
    <w:p w14:paraId="4FBE04A5" w14:textId="304475A9" w:rsidR="00290196" w:rsidRDefault="00290196" w:rsidP="00290196">
      <w:pPr>
        <w:ind w:left="1410" w:hanging="1410"/>
      </w:pPr>
      <w:r w:rsidRPr="00290196">
        <w:t>FC</w:t>
      </w:r>
      <w:r>
        <w:tab/>
      </w:r>
      <w:r w:rsidRPr="00290196">
        <w:t>Fibre Channel</w:t>
      </w:r>
    </w:p>
    <w:p w14:paraId="47C4FFD6" w14:textId="77777777" w:rsidR="00A132D9" w:rsidRDefault="00A132D9" w:rsidP="00A132D9">
      <w:pPr>
        <w:ind w:left="1410" w:hanging="1410"/>
      </w:pPr>
      <w:r>
        <w:t xml:space="preserve">HA </w:t>
      </w:r>
      <w:r>
        <w:tab/>
      </w:r>
      <w:proofErr w:type="spellStart"/>
      <w:r>
        <w:t>High</w:t>
      </w:r>
      <w:proofErr w:type="spellEnd"/>
      <w:r>
        <w:t xml:space="preserve"> </w:t>
      </w:r>
      <w:proofErr w:type="spellStart"/>
      <w:r>
        <w:t>Availability</w:t>
      </w:r>
      <w:proofErr w:type="spellEnd"/>
    </w:p>
    <w:p w14:paraId="6B97A309" w14:textId="77777777" w:rsidR="00495E8B" w:rsidRDefault="00495E8B" w:rsidP="00495E8B">
      <w:pPr>
        <w:ind w:left="1410" w:hanging="1410"/>
      </w:pPr>
      <w:r>
        <w:t xml:space="preserve">HTTP </w:t>
      </w:r>
      <w:r>
        <w:tab/>
        <w:t xml:space="preserve">Hypertext Transfer </w:t>
      </w:r>
      <w:proofErr w:type="spellStart"/>
      <w:r>
        <w:t>Protocol</w:t>
      </w:r>
      <w:proofErr w:type="spellEnd"/>
    </w:p>
    <w:p w14:paraId="3356787F" w14:textId="77777777" w:rsidR="00495E8B" w:rsidRDefault="00495E8B" w:rsidP="00495E8B">
      <w:pPr>
        <w:ind w:left="1410" w:hanging="1410"/>
      </w:pPr>
      <w:r>
        <w:t xml:space="preserve">HTTPS </w:t>
      </w:r>
      <w:r>
        <w:tab/>
        <w:t xml:space="preserve">Hypertext Transfer </w:t>
      </w:r>
      <w:proofErr w:type="spellStart"/>
      <w:r>
        <w:t>Protocol</w:t>
      </w:r>
      <w:proofErr w:type="spellEnd"/>
      <w:r>
        <w:t xml:space="preserve"> </w:t>
      </w:r>
      <w:proofErr w:type="spellStart"/>
      <w:r>
        <w:t>Secure</w:t>
      </w:r>
      <w:proofErr w:type="spellEnd"/>
    </w:p>
    <w:p w14:paraId="17596D17" w14:textId="77777777" w:rsidR="003E2DAC" w:rsidRDefault="003E2DAC" w:rsidP="00F61717">
      <w:pPr>
        <w:ind w:left="1410" w:hanging="1410"/>
      </w:pPr>
      <w:r>
        <w:t>HW</w:t>
      </w:r>
      <w:r>
        <w:tab/>
        <w:t>Hardware</w:t>
      </w:r>
    </w:p>
    <w:p w14:paraId="5CBAD3BC" w14:textId="77777777" w:rsidR="004A2900" w:rsidRPr="000B105D" w:rsidRDefault="004A2900" w:rsidP="00FF012F">
      <w:r w:rsidRPr="000B105D">
        <w:t>IS</w:t>
      </w:r>
      <w:r w:rsidRPr="000B105D">
        <w:tab/>
      </w:r>
      <w:r w:rsidRPr="000B105D">
        <w:tab/>
      </w:r>
      <w:r w:rsidR="00A1626F" w:rsidRPr="000B105D">
        <w:t xml:space="preserve">Informační </w:t>
      </w:r>
      <w:r w:rsidRPr="000B105D">
        <w:t>systém</w:t>
      </w:r>
    </w:p>
    <w:p w14:paraId="0659BEF9" w14:textId="77777777" w:rsidR="004A2900" w:rsidRPr="000B105D" w:rsidRDefault="004A2900" w:rsidP="00FF012F">
      <w:r w:rsidRPr="000B105D">
        <w:t>IT</w:t>
      </w:r>
      <w:r w:rsidRPr="000B105D">
        <w:tab/>
      </w:r>
      <w:r w:rsidRPr="000B105D">
        <w:tab/>
      </w:r>
      <w:r w:rsidR="00A1626F" w:rsidRPr="000B105D">
        <w:t xml:space="preserve">Informační </w:t>
      </w:r>
      <w:r w:rsidRPr="000B105D">
        <w:t>technologie</w:t>
      </w:r>
    </w:p>
    <w:p w14:paraId="3C000A9C" w14:textId="77777777" w:rsidR="00A873A7" w:rsidRPr="000B105D" w:rsidRDefault="00A873A7" w:rsidP="004E51CE">
      <w:pPr>
        <w:ind w:left="1410" w:hanging="1410"/>
      </w:pPr>
      <w:r w:rsidRPr="000B105D">
        <w:t>LAN</w:t>
      </w:r>
      <w:r w:rsidRPr="000B105D">
        <w:tab/>
        <w:t>lokální síť (</w:t>
      </w:r>
      <w:proofErr w:type="spellStart"/>
      <w:r w:rsidRPr="000B105D">
        <w:t>Local</w:t>
      </w:r>
      <w:proofErr w:type="spellEnd"/>
      <w:r w:rsidRPr="000B105D">
        <w:t xml:space="preserve"> Area Network)</w:t>
      </w:r>
    </w:p>
    <w:p w14:paraId="68A3C654" w14:textId="77777777" w:rsidR="00290196" w:rsidRDefault="00290196" w:rsidP="00290196">
      <w:pPr>
        <w:ind w:left="1410" w:hanging="1410"/>
      </w:pPr>
      <w:r w:rsidRPr="00290196">
        <w:t>NFS</w:t>
      </w:r>
      <w:r>
        <w:tab/>
      </w:r>
      <w:r w:rsidRPr="00290196">
        <w:t xml:space="preserve">Network </w:t>
      </w:r>
      <w:proofErr w:type="spellStart"/>
      <w:r w:rsidRPr="00290196">
        <w:t>File</w:t>
      </w:r>
      <w:proofErr w:type="spellEnd"/>
      <w:r w:rsidRPr="00290196">
        <w:t xml:space="preserve"> </w:t>
      </w:r>
      <w:proofErr w:type="spellStart"/>
      <w:r w:rsidR="00D8658B">
        <w:t>System</w:t>
      </w:r>
      <w:proofErr w:type="spellEnd"/>
    </w:p>
    <w:p w14:paraId="6DFC858A" w14:textId="6E7A6A52" w:rsidR="00107598" w:rsidRDefault="00107598" w:rsidP="00107598">
      <w:pPr>
        <w:ind w:left="1410" w:hanging="1410"/>
      </w:pPr>
      <w:r>
        <w:t>MP</w:t>
      </w:r>
      <w:r w:rsidR="003026E5">
        <w:t xml:space="preserve"> </w:t>
      </w:r>
      <w:r>
        <w:tab/>
      </w:r>
      <w:r w:rsidRPr="00D8658B">
        <w:t xml:space="preserve">Management </w:t>
      </w:r>
      <w:proofErr w:type="spellStart"/>
      <w:r w:rsidRPr="00D8658B">
        <w:t>Packs</w:t>
      </w:r>
      <w:proofErr w:type="spellEnd"/>
    </w:p>
    <w:p w14:paraId="0B9BF719" w14:textId="77777777" w:rsidR="00107598" w:rsidRDefault="00107598" w:rsidP="00F61717">
      <w:pPr>
        <w:ind w:left="1410" w:hanging="1410"/>
        <w:rPr>
          <w:highlight w:val="yellow"/>
        </w:rPr>
      </w:pPr>
      <w:r w:rsidRPr="00107598">
        <w:t>OOB</w:t>
      </w:r>
      <w:r w:rsidRPr="00107598">
        <w:tab/>
        <w:t>Out-Of-Band</w:t>
      </w:r>
    </w:p>
    <w:p w14:paraId="79632636" w14:textId="77777777" w:rsidR="00675441" w:rsidRPr="00675441" w:rsidRDefault="00675441" w:rsidP="00F61717">
      <w:pPr>
        <w:ind w:left="1410" w:hanging="1410"/>
      </w:pPr>
      <w:r w:rsidRPr="00675441">
        <w:t>OS</w:t>
      </w:r>
      <w:r w:rsidRPr="00675441">
        <w:tab/>
        <w:t>Operační systém</w:t>
      </w:r>
    </w:p>
    <w:p w14:paraId="2E5B2399" w14:textId="77777777" w:rsidR="006C7941" w:rsidRDefault="006C7941" w:rsidP="006C7941">
      <w:r>
        <w:t xml:space="preserve">RAID </w:t>
      </w:r>
      <w:r>
        <w:tab/>
      </w:r>
      <w:r>
        <w:tab/>
      </w:r>
      <w:proofErr w:type="spellStart"/>
      <w:r>
        <w:t>Redundant</w:t>
      </w:r>
      <w:proofErr w:type="spellEnd"/>
      <w:r>
        <w:t xml:space="preserve"> </w:t>
      </w:r>
      <w:proofErr w:type="spellStart"/>
      <w:r>
        <w:t>Array</w:t>
      </w:r>
      <w:proofErr w:type="spellEnd"/>
      <w:r>
        <w:t xml:space="preserve"> of Independent </w:t>
      </w:r>
      <w:proofErr w:type="spellStart"/>
      <w:r>
        <w:t>Disks</w:t>
      </w:r>
      <w:proofErr w:type="spellEnd"/>
    </w:p>
    <w:p w14:paraId="10F7D353" w14:textId="77777777" w:rsidR="00675441" w:rsidRDefault="00675441" w:rsidP="00675441">
      <w:r>
        <w:t xml:space="preserve">SAS </w:t>
      </w:r>
      <w:r>
        <w:tab/>
      </w:r>
      <w:r>
        <w:tab/>
      </w:r>
      <w:proofErr w:type="spellStart"/>
      <w:r>
        <w:t>Serial</w:t>
      </w:r>
      <w:proofErr w:type="spellEnd"/>
      <w:r>
        <w:t xml:space="preserve"> </w:t>
      </w:r>
      <w:proofErr w:type="spellStart"/>
      <w:r>
        <w:t>Attached</w:t>
      </w:r>
      <w:proofErr w:type="spellEnd"/>
      <w:r>
        <w:t xml:space="preserve"> SCSI</w:t>
      </w:r>
    </w:p>
    <w:p w14:paraId="6694BFFC" w14:textId="06473639" w:rsidR="00367F4A" w:rsidRDefault="00367F4A" w:rsidP="00367F4A">
      <w:r>
        <w:t>SLA</w:t>
      </w:r>
      <w:r>
        <w:tab/>
      </w:r>
      <w:r>
        <w:tab/>
        <w:t>D</w:t>
      </w:r>
      <w:r w:rsidRPr="0034129D">
        <w:t>ohoda</w:t>
      </w:r>
      <w:r w:rsidR="00816CFE">
        <w:t xml:space="preserve"> o </w:t>
      </w:r>
      <w:r w:rsidRPr="0034129D">
        <w:t>úrovni služeb servisní podpory</w:t>
      </w:r>
      <w:r>
        <w:t xml:space="preserve"> (</w:t>
      </w:r>
      <w:proofErr w:type="spellStart"/>
      <w:r w:rsidRPr="0034129D">
        <w:t>Service</w:t>
      </w:r>
      <w:proofErr w:type="spellEnd"/>
      <w:r w:rsidRPr="0034129D">
        <w:t xml:space="preserve"> Level </w:t>
      </w:r>
      <w:proofErr w:type="spellStart"/>
      <w:r w:rsidRPr="0034129D">
        <w:t>Agreement</w:t>
      </w:r>
      <w:proofErr w:type="spellEnd"/>
      <w:r w:rsidRPr="0034129D">
        <w:t>)</w:t>
      </w:r>
    </w:p>
    <w:p w14:paraId="7396093A" w14:textId="77777777" w:rsidR="00675441" w:rsidRDefault="00675441" w:rsidP="00675441">
      <w:r>
        <w:t xml:space="preserve">SSD </w:t>
      </w:r>
      <w:r>
        <w:tab/>
      </w:r>
      <w:r>
        <w:tab/>
        <w:t xml:space="preserve">Solid </w:t>
      </w:r>
      <w:proofErr w:type="spellStart"/>
      <w:r>
        <w:t>State</w:t>
      </w:r>
      <w:proofErr w:type="spellEnd"/>
      <w:r>
        <w:t xml:space="preserve"> Drive</w:t>
      </w:r>
    </w:p>
    <w:p w14:paraId="5DECD860" w14:textId="77777777" w:rsidR="00B32DA6" w:rsidRDefault="00B32DA6" w:rsidP="00B32DA6">
      <w:r>
        <w:t xml:space="preserve">SSH </w:t>
      </w:r>
      <w:r>
        <w:tab/>
      </w:r>
      <w:r>
        <w:tab/>
      </w:r>
      <w:proofErr w:type="spellStart"/>
      <w:r>
        <w:t>Secure</w:t>
      </w:r>
      <w:proofErr w:type="spellEnd"/>
      <w:r>
        <w:t xml:space="preserve"> Shell</w:t>
      </w:r>
    </w:p>
    <w:p w14:paraId="6235C0B3" w14:textId="77777777" w:rsidR="00764D2D" w:rsidRDefault="00764D2D" w:rsidP="00B32DA6">
      <w:r w:rsidRPr="00764D2D">
        <w:t>SSL</w:t>
      </w:r>
      <w:r>
        <w:tab/>
      </w:r>
      <w:r>
        <w:tab/>
      </w:r>
      <w:proofErr w:type="spellStart"/>
      <w:r w:rsidRPr="00764D2D">
        <w:t>Secure</w:t>
      </w:r>
      <w:proofErr w:type="spellEnd"/>
      <w:r w:rsidRPr="00764D2D">
        <w:t xml:space="preserve"> </w:t>
      </w:r>
      <w:proofErr w:type="spellStart"/>
      <w:r w:rsidRPr="00764D2D">
        <w:t>Sockets</w:t>
      </w:r>
      <w:proofErr w:type="spellEnd"/>
      <w:r w:rsidRPr="00764D2D">
        <w:t xml:space="preserve"> </w:t>
      </w:r>
      <w:proofErr w:type="spellStart"/>
      <w:r w:rsidRPr="00764D2D">
        <w:t>Layer</w:t>
      </w:r>
      <w:proofErr w:type="spellEnd"/>
    </w:p>
    <w:p w14:paraId="66AAB2CD" w14:textId="04FDC4B5" w:rsidR="00727287" w:rsidRPr="00412F35" w:rsidRDefault="004A2900">
      <w:r w:rsidRPr="00785C48">
        <w:t>SW</w:t>
      </w:r>
      <w:r w:rsidRPr="00785C48">
        <w:tab/>
      </w:r>
      <w:r w:rsidRPr="00785C48">
        <w:tab/>
      </w:r>
      <w:r w:rsidR="00A1626F" w:rsidRPr="00785C48">
        <w:t>Software</w:t>
      </w:r>
    </w:p>
    <w:sectPr w:rsidR="00727287" w:rsidRPr="00412F35" w:rsidSect="003227DF">
      <w:headerReference w:type="even" r:id="rId15"/>
      <w:headerReference w:type="default" r:id="rId16"/>
      <w:footerReference w:type="even" r:id="rId17"/>
      <w:footerReference w:type="default" r:id="rId18"/>
      <w:headerReference w:type="first" r:id="rId19"/>
      <w:footerReference w:type="first" r:id="rId20"/>
      <w:pgSz w:w="11906" w:h="16838" w:code="9"/>
      <w:pgMar w:top="1418" w:right="1134" w:bottom="1276" w:left="1701" w:header="426"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B8695C" w14:textId="77777777" w:rsidR="00B84ED4" w:rsidRDefault="00B84ED4">
      <w:r>
        <w:separator/>
      </w:r>
    </w:p>
  </w:endnote>
  <w:endnote w:type="continuationSeparator" w:id="0">
    <w:p w14:paraId="6C09523C" w14:textId="77777777" w:rsidR="00B84ED4" w:rsidRDefault="00B84ED4">
      <w:r>
        <w:continuationSeparator/>
      </w:r>
    </w:p>
  </w:endnote>
  <w:endnote w:type="continuationNotice" w:id="1">
    <w:p w14:paraId="177A06AF" w14:textId="77777777" w:rsidR="00B84ED4" w:rsidRDefault="00B84E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Letter Gothic Std">
    <w:panose1 w:val="00000000000000000000"/>
    <w:charset w:val="00"/>
    <w:family w:val="modern"/>
    <w:notTrueType/>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Bold">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MS ??">
    <w:altName w:val="SimSun"/>
    <w:charset w:val="80"/>
    <w:family w:val="auto"/>
    <w:pitch w:val="variable"/>
    <w:sig w:usb0="00000000" w:usb1="08070000" w:usb2="00000010" w:usb3="00000000" w:csb0="00020000"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A59CAF" w14:textId="77777777" w:rsidR="00CF1186" w:rsidRDefault="00CF118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D3676" w14:textId="4A64DCA6" w:rsidR="00143E48" w:rsidRDefault="00143E48" w:rsidP="00D14DA0">
    <w:pPr>
      <w:pStyle w:val="Zpat"/>
      <w:rPr>
        <w:noProof/>
      </w:rPr>
    </w:pPr>
    <w:r w:rsidRPr="00EC5787">
      <w:rPr>
        <w:snapToGrid w:val="0"/>
      </w:rPr>
      <w:fldChar w:fldCharType="begin"/>
    </w:r>
    <w:r w:rsidRPr="00EC5787">
      <w:rPr>
        <w:snapToGrid w:val="0"/>
      </w:rPr>
      <w:instrText xml:space="preserve"> FILENAME </w:instrText>
    </w:r>
    <w:r w:rsidRPr="00EC5787">
      <w:rPr>
        <w:snapToGrid w:val="0"/>
      </w:rPr>
      <w:fldChar w:fldCharType="separate"/>
    </w:r>
    <w:r w:rsidR="00CF1186">
      <w:rPr>
        <w:noProof/>
        <w:snapToGrid w:val="0"/>
      </w:rPr>
      <w:t>Ivančice Příloha č. 2 ZD V41 KB Specifikace v2.docx</w:t>
    </w:r>
    <w:r w:rsidRPr="00EC5787">
      <w:rPr>
        <w:snapToGrid w:val="0"/>
      </w:rPr>
      <w:fldChar w:fldCharType="end"/>
    </w:r>
    <w:r>
      <w:rPr>
        <w:snapToGrid w:val="0"/>
        <w:sz w:val="24"/>
      </w:rPr>
      <w:tab/>
    </w:r>
    <w:r w:rsidRPr="00EC5787">
      <w:rPr>
        <w:noProof/>
      </w:rPr>
      <w:fldChar w:fldCharType="begin"/>
    </w:r>
    <w:r w:rsidRPr="00EC5787">
      <w:rPr>
        <w:noProof/>
      </w:rPr>
      <w:instrText xml:space="preserve"> PAGE </w:instrText>
    </w:r>
    <w:r w:rsidRPr="00EC5787">
      <w:rPr>
        <w:noProof/>
      </w:rPr>
      <w:fldChar w:fldCharType="separate"/>
    </w:r>
    <w:r>
      <w:rPr>
        <w:noProof/>
      </w:rPr>
      <w:t>3</w:t>
    </w:r>
    <w:r w:rsidRPr="00EC5787">
      <w:rPr>
        <w:noProof/>
      </w:rPr>
      <w:fldChar w:fldCharType="end"/>
    </w:r>
    <w:r w:rsidRPr="00EC5787">
      <w:rPr>
        <w:noProof/>
        <w:sz w:val="24"/>
      </w:rPr>
      <w:t xml:space="preserve"> </w:t>
    </w:r>
    <w:r w:rsidRPr="00EC5787">
      <w:rPr>
        <w:noProof/>
      </w:rPr>
      <w:t>/</w:t>
    </w:r>
    <w:r w:rsidRPr="00EC5787">
      <w:rPr>
        <w:noProof/>
        <w:sz w:val="24"/>
      </w:rPr>
      <w:t xml:space="preserve"> </w:t>
    </w:r>
    <w:r w:rsidRPr="00EC5787">
      <w:rPr>
        <w:noProof/>
      </w:rPr>
      <w:fldChar w:fldCharType="begin"/>
    </w:r>
    <w:r w:rsidRPr="00EC5787">
      <w:rPr>
        <w:noProof/>
      </w:rPr>
      <w:instrText xml:space="preserve"> NUMPAGES </w:instrText>
    </w:r>
    <w:r w:rsidRPr="00EC5787">
      <w:rPr>
        <w:noProof/>
      </w:rPr>
      <w:fldChar w:fldCharType="separate"/>
    </w:r>
    <w:r>
      <w:rPr>
        <w:noProof/>
      </w:rPr>
      <w:t>42</w:t>
    </w:r>
    <w:r w:rsidRPr="00EC5787">
      <w:rPr>
        <w:noProof/>
      </w:rPr>
      <w:fldChar w:fldCharType="end"/>
    </w:r>
  </w:p>
  <w:p w14:paraId="1E3EFD7F" w14:textId="77777777" w:rsidR="00143E48" w:rsidRDefault="00143E48">
    <w:pPr>
      <w:pStyle w:val="Zpat"/>
      <w:pBdr>
        <w:top w:val="single" w:sz="4" w:space="1" w:color="BFBFBF"/>
      </w:pBdr>
      <w:rPr>
        <w:rFonts w:cs="Arial"/>
        <w:szCs w:val="20"/>
      </w:rPr>
    </w:pPr>
    <w:r w:rsidRPr="00311C3E">
      <w:rPr>
        <w:rFonts w:cs="Arial"/>
        <w:szCs w:val="20"/>
      </w:rPr>
      <w:t xml:space="preserve">© </w:t>
    </w:r>
    <w:r w:rsidRPr="00311C3E">
      <w:rPr>
        <w:rFonts w:cs="Arial"/>
        <w:i/>
        <w:szCs w:val="20"/>
      </w:rPr>
      <w:t>AJL, s.r.o.</w:t>
    </w:r>
    <w:r w:rsidRPr="00311C3E">
      <w:rPr>
        <w:rFonts w:cs="Arial"/>
        <w:szCs w:val="20"/>
      </w:rPr>
      <w:tab/>
    </w:r>
    <w:r>
      <w:rPr>
        <w:rFonts w:cs="Arial"/>
        <w:szCs w:val="20"/>
      </w:rPr>
      <w:tab/>
      <w:t>www.ajl.cz</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11220" w14:textId="13D46B49" w:rsidR="00143E48" w:rsidRDefault="00143E48" w:rsidP="00293809">
    <w:pPr>
      <w:pStyle w:val="Zpat"/>
      <w:rPr>
        <w:noProof/>
      </w:rPr>
    </w:pPr>
    <w:r w:rsidRPr="00EC5787">
      <w:rPr>
        <w:snapToGrid w:val="0"/>
      </w:rPr>
      <w:fldChar w:fldCharType="begin"/>
    </w:r>
    <w:r w:rsidRPr="00EC5787">
      <w:rPr>
        <w:snapToGrid w:val="0"/>
      </w:rPr>
      <w:instrText xml:space="preserve"> FILENAME </w:instrText>
    </w:r>
    <w:r w:rsidRPr="00EC5787">
      <w:rPr>
        <w:snapToGrid w:val="0"/>
      </w:rPr>
      <w:fldChar w:fldCharType="separate"/>
    </w:r>
    <w:r w:rsidR="00311501">
      <w:rPr>
        <w:noProof/>
        <w:snapToGrid w:val="0"/>
      </w:rPr>
      <w:t>Ivančice Příloha č. 2 ZD V41 KB Specifikace v1.docx</w:t>
    </w:r>
    <w:r w:rsidRPr="00EC5787">
      <w:rPr>
        <w:snapToGrid w:val="0"/>
      </w:rPr>
      <w:fldChar w:fldCharType="end"/>
    </w:r>
    <w:r>
      <w:rPr>
        <w:snapToGrid w:val="0"/>
      </w:rPr>
      <w:tab/>
    </w:r>
    <w:r w:rsidRPr="00EC5787">
      <w:rPr>
        <w:noProof/>
      </w:rPr>
      <w:fldChar w:fldCharType="begin"/>
    </w:r>
    <w:r w:rsidRPr="00EC5787">
      <w:rPr>
        <w:noProof/>
      </w:rPr>
      <w:instrText xml:space="preserve"> PAGE </w:instrText>
    </w:r>
    <w:r w:rsidRPr="00EC5787">
      <w:rPr>
        <w:noProof/>
      </w:rPr>
      <w:fldChar w:fldCharType="separate"/>
    </w:r>
    <w:r>
      <w:rPr>
        <w:noProof/>
      </w:rPr>
      <w:t>5</w:t>
    </w:r>
    <w:r w:rsidRPr="00EC5787">
      <w:rPr>
        <w:noProof/>
      </w:rPr>
      <w:fldChar w:fldCharType="end"/>
    </w:r>
    <w:r w:rsidRPr="00EC5787">
      <w:rPr>
        <w:noProof/>
        <w:sz w:val="24"/>
      </w:rPr>
      <w:t xml:space="preserve"> </w:t>
    </w:r>
    <w:r w:rsidRPr="00EC5787">
      <w:rPr>
        <w:noProof/>
      </w:rPr>
      <w:t>/</w:t>
    </w:r>
    <w:r w:rsidRPr="00EC5787">
      <w:rPr>
        <w:noProof/>
        <w:sz w:val="24"/>
      </w:rPr>
      <w:t xml:space="preserve"> </w:t>
    </w:r>
    <w:r w:rsidRPr="00EC5787">
      <w:rPr>
        <w:noProof/>
      </w:rPr>
      <w:fldChar w:fldCharType="begin"/>
    </w:r>
    <w:r w:rsidRPr="00EC5787">
      <w:rPr>
        <w:noProof/>
      </w:rPr>
      <w:instrText xml:space="preserve"> NUMPAGES </w:instrText>
    </w:r>
    <w:r w:rsidRPr="00EC5787">
      <w:rPr>
        <w:noProof/>
      </w:rPr>
      <w:fldChar w:fldCharType="separate"/>
    </w:r>
    <w:r>
      <w:rPr>
        <w:noProof/>
      </w:rPr>
      <w:t>4</w:t>
    </w:r>
    <w:r w:rsidRPr="00EC5787">
      <w:rPr>
        <w:noProof/>
      </w:rPr>
      <w:fldChar w:fldCharType="end"/>
    </w:r>
  </w:p>
  <w:p w14:paraId="10E115B1" w14:textId="77777777" w:rsidR="00143E48" w:rsidRPr="00311C3E" w:rsidRDefault="00143E48" w:rsidP="00311C3E">
    <w:pPr>
      <w:pStyle w:val="Zpat"/>
      <w:pBdr>
        <w:top w:val="single" w:sz="4" w:space="1" w:color="auto"/>
      </w:pBdr>
      <w:rPr>
        <w:rFonts w:cs="Arial"/>
        <w:szCs w:val="20"/>
      </w:rPr>
    </w:pPr>
    <w:r w:rsidRPr="00311C3E">
      <w:rPr>
        <w:rFonts w:cs="Arial"/>
        <w:szCs w:val="20"/>
      </w:rPr>
      <w:t xml:space="preserve">© </w:t>
    </w:r>
    <w:r w:rsidRPr="00311C3E">
      <w:rPr>
        <w:rFonts w:cs="Arial"/>
        <w:i/>
        <w:szCs w:val="20"/>
      </w:rPr>
      <w:t>AJL, s.r.o.</w:t>
    </w:r>
    <w:r w:rsidRPr="00311C3E">
      <w:rPr>
        <w:rFonts w:cs="Arial"/>
        <w:szCs w:val="20"/>
      </w:rPr>
      <w:tab/>
    </w:r>
    <w:r>
      <w:rPr>
        <w:rFonts w:cs="Arial"/>
        <w:szCs w:val="20"/>
      </w:rPr>
      <w:tab/>
      <w:t>www.ajl.cz</w:t>
    </w:r>
    <w:r w:rsidRPr="00311C3E">
      <w:rPr>
        <w:rFonts w:cs="Arial"/>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88EB1" w14:textId="77777777" w:rsidR="00B84ED4" w:rsidRDefault="00B84ED4">
      <w:r>
        <w:separator/>
      </w:r>
    </w:p>
  </w:footnote>
  <w:footnote w:type="continuationSeparator" w:id="0">
    <w:p w14:paraId="2DB90E15" w14:textId="77777777" w:rsidR="00B84ED4" w:rsidRDefault="00B84ED4">
      <w:r>
        <w:continuationSeparator/>
      </w:r>
    </w:p>
  </w:footnote>
  <w:footnote w:type="continuationNotice" w:id="1">
    <w:p w14:paraId="46A9D6EE" w14:textId="77777777" w:rsidR="00B84ED4" w:rsidRDefault="00B84ED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A37A64" w14:textId="77777777" w:rsidR="00CF1186" w:rsidRDefault="00CF118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DD208" w14:textId="77777777" w:rsidR="00143E48" w:rsidRDefault="00143E48" w:rsidP="00FA70CC">
    <w:pPr>
      <w:pStyle w:val="Zhlav"/>
    </w:pPr>
    <w:r>
      <w:tab/>
    </w:r>
  </w:p>
  <w:p w14:paraId="4ACF2A76" w14:textId="77777777" w:rsidR="00143E48" w:rsidRPr="00DE56F0" w:rsidRDefault="00143E48">
    <w:pPr>
      <w:pStyle w:val="Zhlav"/>
      <w:rPr>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7035B" w14:textId="77777777" w:rsidR="00CF1186" w:rsidRDefault="00CF118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03A2E16A"/>
    <w:lvl w:ilvl="0">
      <w:start w:val="1"/>
      <w:numFmt w:val="decimal"/>
      <w:pStyle w:val="Nadpis1"/>
      <w:lvlText w:val="%1."/>
      <w:legacy w:legacy="1" w:legacySpace="144" w:legacyIndent="0"/>
      <w:lvlJc w:val="left"/>
      <w:rPr>
        <w:rFonts w:cs="Times New Roman"/>
        <w:u w:val="none"/>
      </w:rPr>
    </w:lvl>
    <w:lvl w:ilvl="1">
      <w:start w:val="1"/>
      <w:numFmt w:val="decimal"/>
      <w:pStyle w:val="Nadpis2"/>
      <w:lvlText w:val="%1.%2."/>
      <w:legacy w:legacy="1" w:legacySpace="144" w:legacyIndent="0"/>
      <w:lvlJc w:val="left"/>
      <w:rPr>
        <w:rFonts w:cs="Times New Roman"/>
        <w:u w:val="none"/>
      </w:rPr>
    </w:lvl>
    <w:lvl w:ilvl="2">
      <w:start w:val="1"/>
      <w:numFmt w:val="decimal"/>
      <w:pStyle w:val="Nadpis3"/>
      <w:lvlText w:val="%1.%2.%3."/>
      <w:legacy w:legacy="1" w:legacySpace="144" w:legacyIndent="0"/>
      <w:lvlJc w:val="left"/>
      <w:rPr>
        <w:rFonts w:cs="Times New Roman"/>
        <w:u w:val="none"/>
      </w:rPr>
    </w:lvl>
    <w:lvl w:ilvl="3">
      <w:start w:val="1"/>
      <w:numFmt w:val="decimal"/>
      <w:pStyle w:val="Nadpis4"/>
      <w:lvlText w:val="%1.%2.%3.%4."/>
      <w:legacy w:legacy="1" w:legacySpace="144" w:legacyIndent="0"/>
      <w:lvlJc w:val="left"/>
      <w:rPr>
        <w:rFonts w:cs="Times New Roman"/>
        <w:u w:val="none"/>
      </w:rPr>
    </w:lvl>
    <w:lvl w:ilvl="4">
      <w:start w:val="1"/>
      <w:numFmt w:val="decimal"/>
      <w:pStyle w:val="Nadpis5"/>
      <w:lvlText w:val="%1.%2.%3.%4.%5."/>
      <w:legacy w:legacy="1" w:legacySpace="144" w:legacyIndent="0"/>
      <w:lvlJc w:val="left"/>
      <w:rPr>
        <w:rFonts w:cs="Times New Roman"/>
        <w:u w:val="none"/>
      </w:rPr>
    </w:lvl>
    <w:lvl w:ilvl="5">
      <w:start w:val="1"/>
      <w:numFmt w:val="decimal"/>
      <w:lvlText w:val="%1.%2.%3.%4.%5.%6."/>
      <w:legacy w:legacy="1" w:legacySpace="144" w:legacyIndent="0"/>
      <w:lvlJc w:val="left"/>
      <w:rPr>
        <w:rFonts w:cs="Times New Roman"/>
        <w:u w:val="none"/>
      </w:rPr>
    </w:lvl>
    <w:lvl w:ilvl="6">
      <w:start w:val="1"/>
      <w:numFmt w:val="decimal"/>
      <w:lvlText w:val="%1.%2.%3.%4.%5.%6.%7."/>
      <w:legacy w:legacy="1" w:legacySpace="144" w:legacyIndent="0"/>
      <w:lvlJc w:val="left"/>
      <w:rPr>
        <w:rFonts w:cs="Times New Roman"/>
      </w:rPr>
    </w:lvl>
    <w:lvl w:ilvl="7">
      <w:start w:val="1"/>
      <w:numFmt w:val="decimal"/>
      <w:lvlText w:val="%1.%2.%3.%4.%5.%6.%7.%8."/>
      <w:legacy w:legacy="1" w:legacySpace="144" w:legacyIndent="0"/>
      <w:lvlJc w:val="left"/>
      <w:rPr>
        <w:rFonts w:cs="Times New Roman"/>
      </w:rPr>
    </w:lvl>
    <w:lvl w:ilvl="8">
      <w:start w:val="1"/>
      <w:numFmt w:val="decimal"/>
      <w:lvlText w:val="%1.%2.%3.%4.%5.%6.%7.%8.%9."/>
      <w:legacy w:legacy="1" w:legacySpace="144" w:legacyIndent="0"/>
      <w:lvlJc w:val="left"/>
      <w:rPr>
        <w:rFonts w:cs="Times New Roman"/>
      </w:rPr>
    </w:lvl>
  </w:abstractNum>
  <w:abstractNum w:abstractNumId="1" w15:restartNumberingAfterBreak="0">
    <w:nsid w:val="01541721"/>
    <w:multiLevelType w:val="hybridMultilevel"/>
    <w:tmpl w:val="F568379E"/>
    <w:lvl w:ilvl="0" w:tplc="4D4A79E0">
      <w:start w:val="1"/>
      <w:numFmt w:val="bullet"/>
      <w:pStyle w:val="Titulnstranazhotovitel"/>
      <w:lvlText w:val=""/>
      <w:lvlJc w:val="left"/>
      <w:pPr>
        <w:ind w:left="1353" w:hanging="360"/>
      </w:pPr>
      <w:rPr>
        <w:rFonts w:ascii="Symbol" w:hAnsi="Symbol" w:hint="default"/>
      </w:rPr>
    </w:lvl>
    <w:lvl w:ilvl="1" w:tplc="04050003">
      <w:start w:val="1"/>
      <w:numFmt w:val="bullet"/>
      <w:lvlText w:val="o"/>
      <w:lvlJc w:val="left"/>
      <w:pPr>
        <w:ind w:left="2073" w:hanging="360"/>
      </w:pPr>
      <w:rPr>
        <w:rFonts w:ascii="Courier New" w:hAnsi="Courier New" w:cs="Courier New" w:hint="default"/>
      </w:rPr>
    </w:lvl>
    <w:lvl w:ilvl="2" w:tplc="04050005" w:tentative="1">
      <w:start w:val="1"/>
      <w:numFmt w:val="bullet"/>
      <w:lvlText w:val=""/>
      <w:lvlJc w:val="left"/>
      <w:pPr>
        <w:ind w:left="2793" w:hanging="360"/>
      </w:pPr>
      <w:rPr>
        <w:rFonts w:ascii="Wingdings" w:hAnsi="Wingdings" w:hint="default"/>
      </w:rPr>
    </w:lvl>
    <w:lvl w:ilvl="3" w:tplc="04050001" w:tentative="1">
      <w:start w:val="1"/>
      <w:numFmt w:val="bullet"/>
      <w:lvlText w:val=""/>
      <w:lvlJc w:val="left"/>
      <w:pPr>
        <w:ind w:left="3513" w:hanging="360"/>
      </w:pPr>
      <w:rPr>
        <w:rFonts w:ascii="Symbol" w:hAnsi="Symbol" w:hint="default"/>
      </w:rPr>
    </w:lvl>
    <w:lvl w:ilvl="4" w:tplc="04050003" w:tentative="1">
      <w:start w:val="1"/>
      <w:numFmt w:val="bullet"/>
      <w:lvlText w:val="o"/>
      <w:lvlJc w:val="left"/>
      <w:pPr>
        <w:ind w:left="4233" w:hanging="360"/>
      </w:pPr>
      <w:rPr>
        <w:rFonts w:ascii="Courier New" w:hAnsi="Courier New" w:cs="Courier New" w:hint="default"/>
      </w:rPr>
    </w:lvl>
    <w:lvl w:ilvl="5" w:tplc="04050005" w:tentative="1">
      <w:start w:val="1"/>
      <w:numFmt w:val="bullet"/>
      <w:lvlText w:val=""/>
      <w:lvlJc w:val="left"/>
      <w:pPr>
        <w:ind w:left="4953" w:hanging="360"/>
      </w:pPr>
      <w:rPr>
        <w:rFonts w:ascii="Wingdings" w:hAnsi="Wingdings" w:hint="default"/>
      </w:rPr>
    </w:lvl>
    <w:lvl w:ilvl="6" w:tplc="04050001" w:tentative="1">
      <w:start w:val="1"/>
      <w:numFmt w:val="bullet"/>
      <w:lvlText w:val=""/>
      <w:lvlJc w:val="left"/>
      <w:pPr>
        <w:ind w:left="5673" w:hanging="360"/>
      </w:pPr>
      <w:rPr>
        <w:rFonts w:ascii="Symbol" w:hAnsi="Symbol" w:hint="default"/>
      </w:rPr>
    </w:lvl>
    <w:lvl w:ilvl="7" w:tplc="04050003" w:tentative="1">
      <w:start w:val="1"/>
      <w:numFmt w:val="bullet"/>
      <w:lvlText w:val="o"/>
      <w:lvlJc w:val="left"/>
      <w:pPr>
        <w:ind w:left="6393" w:hanging="360"/>
      </w:pPr>
      <w:rPr>
        <w:rFonts w:ascii="Courier New" w:hAnsi="Courier New" w:cs="Courier New" w:hint="default"/>
      </w:rPr>
    </w:lvl>
    <w:lvl w:ilvl="8" w:tplc="04050005" w:tentative="1">
      <w:start w:val="1"/>
      <w:numFmt w:val="bullet"/>
      <w:lvlText w:val=""/>
      <w:lvlJc w:val="left"/>
      <w:pPr>
        <w:ind w:left="7113" w:hanging="360"/>
      </w:pPr>
      <w:rPr>
        <w:rFonts w:ascii="Wingdings" w:hAnsi="Wingdings" w:hint="default"/>
      </w:rPr>
    </w:lvl>
  </w:abstractNum>
  <w:abstractNum w:abstractNumId="2" w15:restartNumberingAfterBreak="0">
    <w:nsid w:val="040550EA"/>
    <w:multiLevelType w:val="hybridMultilevel"/>
    <w:tmpl w:val="B484DB74"/>
    <w:lvl w:ilvl="0" w:tplc="554CA39C">
      <w:start w:val="1"/>
      <w:numFmt w:val="lowerLetter"/>
      <w:lvlText w:val="%1)"/>
      <w:lvlJc w:val="left"/>
      <w:pPr>
        <w:ind w:left="705" w:hanging="705"/>
      </w:pPr>
      <w:rPr>
        <w:rFonts w:cs="Times New Roman"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 w15:restartNumberingAfterBreak="0">
    <w:nsid w:val="05EC5670"/>
    <w:multiLevelType w:val="hybridMultilevel"/>
    <w:tmpl w:val="78E0A57E"/>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 w15:restartNumberingAfterBreak="0">
    <w:nsid w:val="0DA3562D"/>
    <w:multiLevelType w:val="hybridMultilevel"/>
    <w:tmpl w:val="2332A2C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5" w15:restartNumberingAfterBreak="0">
    <w:nsid w:val="0E906D62"/>
    <w:multiLevelType w:val="hybridMultilevel"/>
    <w:tmpl w:val="2332A2C8"/>
    <w:lvl w:ilvl="0" w:tplc="E266FA76">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6" w15:restartNumberingAfterBreak="0">
    <w:nsid w:val="0F11289B"/>
    <w:multiLevelType w:val="hybridMultilevel"/>
    <w:tmpl w:val="B6CC2C4A"/>
    <w:lvl w:ilvl="0" w:tplc="FFFFFFFF">
      <w:start w:val="1"/>
      <w:numFmt w:val="decimal"/>
      <w:lvlText w:val="%1."/>
      <w:lvlJc w:val="left"/>
      <w:pPr>
        <w:ind w:left="502" w:hanging="360"/>
      </w:pPr>
      <w:rPr>
        <w:rFonts w:cs="Times New Roman" w:hint="default"/>
      </w:rPr>
    </w:lvl>
    <w:lvl w:ilvl="1" w:tplc="92788142">
      <w:numFmt w:val="bullet"/>
      <w:lvlText w:val="-"/>
      <w:lvlJc w:val="left"/>
      <w:pPr>
        <w:ind w:left="1440" w:hanging="360"/>
      </w:pPr>
      <w:rPr>
        <w:rFonts w:ascii="Arial" w:eastAsia="Times New Roman" w:hAnsi="Arial" w:cs="Aria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7" w15:restartNumberingAfterBreak="0">
    <w:nsid w:val="12754E71"/>
    <w:multiLevelType w:val="hybridMultilevel"/>
    <w:tmpl w:val="285010C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3E44DEE"/>
    <w:multiLevelType w:val="hybridMultilevel"/>
    <w:tmpl w:val="98A2EE6A"/>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9" w15:restartNumberingAfterBreak="0">
    <w:nsid w:val="14DA1EBF"/>
    <w:multiLevelType w:val="hybridMultilevel"/>
    <w:tmpl w:val="7890A298"/>
    <w:lvl w:ilvl="0" w:tplc="0C6865A4">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15B16C48"/>
    <w:multiLevelType w:val="hybridMultilevel"/>
    <w:tmpl w:val="778488C2"/>
    <w:lvl w:ilvl="0" w:tplc="FFFFFFFF">
      <w:start w:val="1"/>
      <w:numFmt w:val="decimal"/>
      <w:lvlText w:val="%1."/>
      <w:lvlJc w:val="left"/>
      <w:pPr>
        <w:ind w:left="720" w:hanging="360"/>
      </w:pPr>
      <w:rPr>
        <w:rFonts w:cs="Times New Roman" w:hint="default"/>
      </w:rPr>
    </w:lvl>
    <w:lvl w:ilvl="1" w:tplc="FFFFFFFF">
      <w:numFmt w:val="bullet"/>
      <w:lvlText w:val=""/>
      <w:lvlJc w:val="left"/>
      <w:pPr>
        <w:ind w:left="1785" w:hanging="705"/>
      </w:pPr>
      <w:rPr>
        <w:rFonts w:ascii="Symbol" w:eastAsia="Times New Roman" w:hAnsi="Symbol" w:cs="Times New Roman"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 w15:restartNumberingAfterBreak="0">
    <w:nsid w:val="17485421"/>
    <w:multiLevelType w:val="hybridMultilevel"/>
    <w:tmpl w:val="98A2EE6A"/>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2" w15:restartNumberingAfterBreak="0">
    <w:nsid w:val="1A5C67EC"/>
    <w:multiLevelType w:val="hybridMultilevel"/>
    <w:tmpl w:val="5F06BD88"/>
    <w:lvl w:ilvl="0" w:tplc="C1EADB3C">
      <w:numFmt w:val="bullet"/>
      <w:lvlText w:val="-"/>
      <w:lvlJc w:val="left"/>
      <w:pPr>
        <w:ind w:left="720" w:hanging="360"/>
      </w:pPr>
      <w:rPr>
        <w:rFonts w:ascii="Arial" w:eastAsia="Times New Roman" w:hAnsi="Arial" w:hint="default"/>
      </w:rPr>
    </w:lvl>
    <w:lvl w:ilvl="1" w:tplc="04050003">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F577E24"/>
    <w:multiLevelType w:val="hybridMultilevel"/>
    <w:tmpl w:val="2332A2C8"/>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4" w15:restartNumberingAfterBreak="0">
    <w:nsid w:val="1FD32405"/>
    <w:multiLevelType w:val="hybridMultilevel"/>
    <w:tmpl w:val="98A2EE6A"/>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225A047A"/>
    <w:multiLevelType w:val="hybridMultilevel"/>
    <w:tmpl w:val="DB889FE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A217893"/>
    <w:multiLevelType w:val="hybridMultilevel"/>
    <w:tmpl w:val="3D86911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7" w15:restartNumberingAfterBreak="0">
    <w:nsid w:val="2B540152"/>
    <w:multiLevelType w:val="hybridMultilevel"/>
    <w:tmpl w:val="440CD74E"/>
    <w:lvl w:ilvl="0" w:tplc="FFFFFFFF">
      <w:start w:val="1"/>
      <w:numFmt w:val="decimal"/>
      <w:lvlText w:val="%1."/>
      <w:lvlJc w:val="left"/>
      <w:pPr>
        <w:ind w:left="502" w:hanging="360"/>
      </w:pPr>
      <w:rPr>
        <w:rFonts w:cs="Times New Roman" w:hint="default"/>
      </w:rPr>
    </w:lvl>
    <w:lvl w:ilvl="1" w:tplc="FFFFFFFF">
      <w:numFmt w:val="bullet"/>
      <w:lvlText w:val="•"/>
      <w:lvlJc w:val="left"/>
      <w:pPr>
        <w:ind w:left="1785" w:hanging="705"/>
      </w:pPr>
      <w:rPr>
        <w:rFonts w:ascii="Arial" w:eastAsia="Times New Roman" w:hAnsi="Arial" w:cs="Arial" w:hint="default"/>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8" w15:restartNumberingAfterBreak="0">
    <w:nsid w:val="2B922E62"/>
    <w:multiLevelType w:val="hybridMultilevel"/>
    <w:tmpl w:val="98A2EE6A"/>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9" w15:restartNumberingAfterBreak="0">
    <w:nsid w:val="2C317E9B"/>
    <w:multiLevelType w:val="hybridMultilevel"/>
    <w:tmpl w:val="98A2EE6A"/>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0" w15:restartNumberingAfterBreak="0">
    <w:nsid w:val="2EB801F6"/>
    <w:multiLevelType w:val="hybridMultilevel"/>
    <w:tmpl w:val="F52AED2A"/>
    <w:lvl w:ilvl="0" w:tplc="31FAC658">
      <w:start w:val="4"/>
      <w:numFmt w:val="bullet"/>
      <w:lvlText w:val="-"/>
      <w:lvlJc w:val="left"/>
      <w:pPr>
        <w:ind w:left="360" w:hanging="360"/>
      </w:pPr>
      <w:rPr>
        <w:rFonts w:ascii="Calibri" w:eastAsia="Times New Roman" w:hAnsi="Calibri" w:cs="Calibri"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1" w15:restartNumberingAfterBreak="0">
    <w:nsid w:val="351D63C3"/>
    <w:multiLevelType w:val="hybridMultilevel"/>
    <w:tmpl w:val="FB2675CE"/>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B8776F0"/>
    <w:multiLevelType w:val="hybridMultilevel"/>
    <w:tmpl w:val="AB08C18A"/>
    <w:lvl w:ilvl="0" w:tplc="04050017">
      <w:start w:val="1"/>
      <w:numFmt w:val="lowerLetter"/>
      <w:lvlText w:val="%1)"/>
      <w:lvlJc w:val="left"/>
      <w:pPr>
        <w:ind w:left="720" w:hanging="360"/>
      </w:pPr>
      <w:rPr>
        <w:rFonts w:hint="default"/>
      </w:rPr>
    </w:lvl>
    <w:lvl w:ilvl="1" w:tplc="FFFFFFFF">
      <w:start w:val="1"/>
      <w:numFmt w:val="bullet"/>
      <w:lvlText w:val="o"/>
      <w:lvlJc w:val="left"/>
      <w:pPr>
        <w:ind w:left="1440" w:hanging="360"/>
      </w:pPr>
      <w:rPr>
        <w:rFonts w:ascii="Courier New" w:hAnsi="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3C64170F"/>
    <w:multiLevelType w:val="hybridMultilevel"/>
    <w:tmpl w:val="98A2EE6A"/>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4" w15:restartNumberingAfterBreak="0">
    <w:nsid w:val="43C059C5"/>
    <w:multiLevelType w:val="hybridMultilevel"/>
    <w:tmpl w:val="98A2EE6A"/>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5" w15:restartNumberingAfterBreak="0">
    <w:nsid w:val="43D75EA9"/>
    <w:multiLevelType w:val="hybridMultilevel"/>
    <w:tmpl w:val="79CE5204"/>
    <w:lvl w:ilvl="0" w:tplc="9278814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4A4E509C"/>
    <w:multiLevelType w:val="hybridMultilevel"/>
    <w:tmpl w:val="C46AAD7C"/>
    <w:lvl w:ilvl="0" w:tplc="0405000F">
      <w:start w:val="1"/>
      <w:numFmt w:val="decimal"/>
      <w:lvlText w:val="%1."/>
      <w:lvlJc w:val="left"/>
      <w:pPr>
        <w:ind w:left="720" w:hanging="360"/>
      </w:pPr>
      <w:rPr>
        <w:rFonts w:hint="default"/>
      </w:rPr>
    </w:lvl>
    <w:lvl w:ilvl="1" w:tplc="1DF6B200">
      <w:start w:val="1"/>
      <w:numFmt w:val="decimal"/>
      <w:lvlText w:val="%2."/>
      <w:lvlJc w:val="left"/>
      <w:pPr>
        <w:ind w:left="1770" w:hanging="69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00D5BA9"/>
    <w:multiLevelType w:val="hybridMultilevel"/>
    <w:tmpl w:val="BCB4CC12"/>
    <w:lvl w:ilvl="0" w:tplc="04050017">
      <w:start w:val="1"/>
      <w:numFmt w:val="lowerLetter"/>
      <w:lvlText w:val="%1)"/>
      <w:lvlJc w:val="left"/>
      <w:pPr>
        <w:ind w:left="144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8" w15:restartNumberingAfterBreak="0">
    <w:nsid w:val="54591FF5"/>
    <w:multiLevelType w:val="hybridMultilevel"/>
    <w:tmpl w:val="98A2EE6A"/>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29" w15:restartNumberingAfterBreak="0">
    <w:nsid w:val="5609698D"/>
    <w:multiLevelType w:val="hybridMultilevel"/>
    <w:tmpl w:val="98A2EE6A"/>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0" w15:restartNumberingAfterBreak="0">
    <w:nsid w:val="5A0B0F50"/>
    <w:multiLevelType w:val="hybridMultilevel"/>
    <w:tmpl w:val="B56A15EC"/>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63F9255F"/>
    <w:multiLevelType w:val="hybridMultilevel"/>
    <w:tmpl w:val="98A2EE6A"/>
    <w:lvl w:ilvl="0" w:tplc="FFFFFFFF">
      <w:start w:val="1"/>
      <w:numFmt w:val="decimal"/>
      <w:lvlText w:val="%1."/>
      <w:lvlJc w:val="left"/>
      <w:pPr>
        <w:ind w:left="502"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2" w15:restartNumberingAfterBreak="0">
    <w:nsid w:val="6FD2228F"/>
    <w:multiLevelType w:val="hybridMultilevel"/>
    <w:tmpl w:val="1BE8151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71BE6145"/>
    <w:multiLevelType w:val="hybridMultilevel"/>
    <w:tmpl w:val="EA5ED10A"/>
    <w:lvl w:ilvl="0" w:tplc="B442C63C">
      <w:start w:val="1"/>
      <w:numFmt w:val="bullet"/>
      <w:pStyle w:val="Odrky"/>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6476365"/>
    <w:multiLevelType w:val="hybridMultilevel"/>
    <w:tmpl w:val="A290FEE8"/>
    <w:lvl w:ilvl="0" w:tplc="B55AAF76">
      <w:numFmt w:val="bullet"/>
      <w:pStyle w:val="Odstavecseseznamem"/>
      <w:lvlText w:val="-"/>
      <w:lvlJc w:val="left"/>
      <w:pPr>
        <w:ind w:left="720" w:hanging="360"/>
      </w:pPr>
      <w:rPr>
        <w:rFonts w:ascii="Calibri" w:eastAsia="Calibri" w:hAnsi="Calibri" w:cs="Times New Roman" w:hint="default"/>
      </w:rPr>
    </w:lvl>
    <w:lvl w:ilvl="1" w:tplc="04050019">
      <w:start w:val="1"/>
      <w:numFmt w:val="bullet"/>
      <w:lvlText w:val="o"/>
      <w:lvlJc w:val="left"/>
      <w:pPr>
        <w:ind w:left="1440" w:hanging="360"/>
      </w:pPr>
      <w:rPr>
        <w:rFonts w:ascii="Courier New" w:hAnsi="Courier New" w:cs="Courier New" w:hint="default"/>
      </w:rPr>
    </w:lvl>
    <w:lvl w:ilvl="2" w:tplc="0405001B" w:tentative="1">
      <w:start w:val="1"/>
      <w:numFmt w:val="bullet"/>
      <w:lvlText w:val=""/>
      <w:lvlJc w:val="left"/>
      <w:pPr>
        <w:ind w:left="2160" w:hanging="360"/>
      </w:pPr>
      <w:rPr>
        <w:rFonts w:ascii="Wingdings" w:hAnsi="Wingdings" w:hint="default"/>
      </w:rPr>
    </w:lvl>
    <w:lvl w:ilvl="3" w:tplc="0405000F" w:tentative="1">
      <w:start w:val="1"/>
      <w:numFmt w:val="bullet"/>
      <w:lvlText w:val=""/>
      <w:lvlJc w:val="left"/>
      <w:pPr>
        <w:ind w:left="2880" w:hanging="360"/>
      </w:pPr>
      <w:rPr>
        <w:rFonts w:ascii="Symbol" w:hAnsi="Symbol" w:hint="default"/>
      </w:rPr>
    </w:lvl>
    <w:lvl w:ilvl="4" w:tplc="04050019" w:tentative="1">
      <w:start w:val="1"/>
      <w:numFmt w:val="bullet"/>
      <w:lvlText w:val="o"/>
      <w:lvlJc w:val="left"/>
      <w:pPr>
        <w:ind w:left="3600" w:hanging="360"/>
      </w:pPr>
      <w:rPr>
        <w:rFonts w:ascii="Courier New" w:hAnsi="Courier New" w:cs="Courier New" w:hint="default"/>
      </w:rPr>
    </w:lvl>
    <w:lvl w:ilvl="5" w:tplc="0405001B" w:tentative="1">
      <w:start w:val="1"/>
      <w:numFmt w:val="bullet"/>
      <w:lvlText w:val=""/>
      <w:lvlJc w:val="left"/>
      <w:pPr>
        <w:ind w:left="4320" w:hanging="360"/>
      </w:pPr>
      <w:rPr>
        <w:rFonts w:ascii="Wingdings" w:hAnsi="Wingdings" w:hint="default"/>
      </w:rPr>
    </w:lvl>
    <w:lvl w:ilvl="6" w:tplc="0405000F" w:tentative="1">
      <w:start w:val="1"/>
      <w:numFmt w:val="bullet"/>
      <w:lvlText w:val=""/>
      <w:lvlJc w:val="left"/>
      <w:pPr>
        <w:ind w:left="5040" w:hanging="360"/>
      </w:pPr>
      <w:rPr>
        <w:rFonts w:ascii="Symbol" w:hAnsi="Symbol" w:hint="default"/>
      </w:rPr>
    </w:lvl>
    <w:lvl w:ilvl="7" w:tplc="04050019" w:tentative="1">
      <w:start w:val="1"/>
      <w:numFmt w:val="bullet"/>
      <w:lvlText w:val="o"/>
      <w:lvlJc w:val="left"/>
      <w:pPr>
        <w:ind w:left="5760" w:hanging="360"/>
      </w:pPr>
      <w:rPr>
        <w:rFonts w:ascii="Courier New" w:hAnsi="Courier New" w:cs="Courier New" w:hint="default"/>
      </w:rPr>
    </w:lvl>
    <w:lvl w:ilvl="8" w:tplc="0405001B" w:tentative="1">
      <w:start w:val="1"/>
      <w:numFmt w:val="bullet"/>
      <w:lvlText w:val=""/>
      <w:lvlJc w:val="left"/>
      <w:pPr>
        <w:ind w:left="6480" w:hanging="360"/>
      </w:pPr>
      <w:rPr>
        <w:rFonts w:ascii="Wingdings" w:hAnsi="Wingdings" w:hint="default"/>
      </w:rPr>
    </w:lvl>
  </w:abstractNum>
  <w:abstractNum w:abstractNumId="35" w15:restartNumberingAfterBreak="0">
    <w:nsid w:val="7B22264C"/>
    <w:multiLevelType w:val="hybridMultilevel"/>
    <w:tmpl w:val="E74A95F6"/>
    <w:lvl w:ilvl="0" w:tplc="04050005">
      <w:start w:val="1"/>
      <w:numFmt w:val="bullet"/>
      <w:lvlText w:val=""/>
      <w:lvlJc w:val="left"/>
      <w:pPr>
        <w:tabs>
          <w:tab w:val="num" w:pos="470"/>
        </w:tabs>
        <w:ind w:left="470" w:hanging="360"/>
      </w:pPr>
      <w:rPr>
        <w:rFonts w:ascii="Wingdings" w:hAnsi="Wingdings" w:hint="default"/>
        <w:b/>
        <w:i w:val="0"/>
        <w:color w:val="29166F"/>
      </w:rPr>
    </w:lvl>
    <w:lvl w:ilvl="1" w:tplc="55A4E5A0">
      <w:start w:val="1"/>
      <w:numFmt w:val="bullet"/>
      <w:pStyle w:val="Seznam-2"/>
      <w:lvlText w:val="›"/>
      <w:lvlJc w:val="left"/>
      <w:pPr>
        <w:ind w:left="1080" w:hanging="360"/>
      </w:pPr>
      <w:rPr>
        <w:rFonts w:ascii="Letter Gothic Std" w:hAnsi="Letter Gothic Std" w:hint="default"/>
        <w:b/>
        <w:i w:val="0"/>
        <w:color w:val="475A8D"/>
      </w:rPr>
    </w:lvl>
    <w:lvl w:ilvl="2" w:tplc="04050005">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start w:val="1"/>
      <w:numFmt w:val="bullet"/>
      <w:lvlText w:val="o"/>
      <w:lvlJc w:val="left"/>
      <w:pPr>
        <w:ind w:left="3240" w:hanging="360"/>
      </w:pPr>
      <w:rPr>
        <w:rFonts w:ascii="Courier New" w:hAnsi="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hint="default"/>
      </w:rPr>
    </w:lvl>
    <w:lvl w:ilvl="8" w:tplc="04050005">
      <w:start w:val="1"/>
      <w:numFmt w:val="bullet"/>
      <w:lvlText w:val=""/>
      <w:lvlJc w:val="left"/>
      <w:pPr>
        <w:ind w:left="6120" w:hanging="360"/>
      </w:pPr>
      <w:rPr>
        <w:rFonts w:ascii="Wingdings" w:hAnsi="Wingdings" w:hint="default"/>
      </w:rPr>
    </w:lvl>
  </w:abstractNum>
  <w:abstractNum w:abstractNumId="36" w15:restartNumberingAfterBreak="0">
    <w:nsid w:val="7BC21B97"/>
    <w:multiLevelType w:val="hybridMultilevel"/>
    <w:tmpl w:val="2F44AF4E"/>
    <w:lvl w:ilvl="0" w:tplc="04050019">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37" w15:restartNumberingAfterBreak="0">
    <w:nsid w:val="7E403471"/>
    <w:multiLevelType w:val="hybridMultilevel"/>
    <w:tmpl w:val="326812AE"/>
    <w:lvl w:ilvl="0" w:tplc="04050015">
      <w:start w:val="1"/>
      <w:numFmt w:val="upp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16cid:durableId="1942299696">
    <w:abstractNumId w:val="0"/>
  </w:num>
  <w:num w:numId="2" w16cid:durableId="1048650915">
    <w:abstractNumId w:val="33"/>
  </w:num>
  <w:num w:numId="3" w16cid:durableId="1406993583">
    <w:abstractNumId w:val="2"/>
  </w:num>
  <w:num w:numId="4" w16cid:durableId="1217014399">
    <w:abstractNumId w:val="35"/>
  </w:num>
  <w:num w:numId="5" w16cid:durableId="1109545611">
    <w:abstractNumId w:val="1"/>
  </w:num>
  <w:num w:numId="6" w16cid:durableId="939602359">
    <w:abstractNumId w:val="34"/>
  </w:num>
  <w:num w:numId="7" w16cid:durableId="1631856512">
    <w:abstractNumId w:val="6"/>
  </w:num>
  <w:num w:numId="8" w16cid:durableId="730929173">
    <w:abstractNumId w:val="19"/>
  </w:num>
  <w:num w:numId="9" w16cid:durableId="42221801">
    <w:abstractNumId w:val="28"/>
  </w:num>
  <w:num w:numId="10" w16cid:durableId="740759922">
    <w:abstractNumId w:val="29"/>
  </w:num>
  <w:num w:numId="11" w16cid:durableId="518928611">
    <w:abstractNumId w:val="10"/>
  </w:num>
  <w:num w:numId="12" w16cid:durableId="1373850314">
    <w:abstractNumId w:val="5"/>
  </w:num>
  <w:num w:numId="13" w16cid:durableId="1697928715">
    <w:abstractNumId w:val="17"/>
  </w:num>
  <w:num w:numId="14" w16cid:durableId="1070154618">
    <w:abstractNumId w:val="20"/>
  </w:num>
  <w:num w:numId="15" w16cid:durableId="578369046">
    <w:abstractNumId w:val="26"/>
  </w:num>
  <w:num w:numId="16" w16cid:durableId="1727531593">
    <w:abstractNumId w:val="3"/>
  </w:num>
  <w:num w:numId="17" w16cid:durableId="107899904">
    <w:abstractNumId w:val="27"/>
  </w:num>
  <w:num w:numId="18" w16cid:durableId="1342394672">
    <w:abstractNumId w:val="25"/>
  </w:num>
  <w:num w:numId="19" w16cid:durableId="353460485">
    <w:abstractNumId w:val="24"/>
  </w:num>
  <w:num w:numId="20" w16cid:durableId="1113012064">
    <w:abstractNumId w:val="21"/>
  </w:num>
  <w:num w:numId="21" w16cid:durableId="1614903834">
    <w:abstractNumId w:val="36"/>
  </w:num>
  <w:num w:numId="22" w16cid:durableId="1818760264">
    <w:abstractNumId w:val="14"/>
  </w:num>
  <w:num w:numId="23" w16cid:durableId="1611235245">
    <w:abstractNumId w:val="9"/>
  </w:num>
  <w:num w:numId="24" w16cid:durableId="2095541339">
    <w:abstractNumId w:val="18"/>
  </w:num>
  <w:num w:numId="25" w16cid:durableId="887110062">
    <w:abstractNumId w:val="30"/>
  </w:num>
  <w:num w:numId="26" w16cid:durableId="1108042837">
    <w:abstractNumId w:val="8"/>
  </w:num>
  <w:num w:numId="27" w16cid:durableId="987050064">
    <w:abstractNumId w:val="23"/>
  </w:num>
  <w:num w:numId="28" w16cid:durableId="645431235">
    <w:abstractNumId w:val="11"/>
  </w:num>
  <w:num w:numId="29" w16cid:durableId="562907465">
    <w:abstractNumId w:val="31"/>
  </w:num>
  <w:num w:numId="30" w16cid:durableId="677581425">
    <w:abstractNumId w:val="32"/>
  </w:num>
  <w:num w:numId="31" w16cid:durableId="538593726">
    <w:abstractNumId w:val="7"/>
  </w:num>
  <w:num w:numId="32" w16cid:durableId="1618835408">
    <w:abstractNumId w:val="13"/>
  </w:num>
  <w:num w:numId="33" w16cid:durableId="1234895661">
    <w:abstractNumId w:val="4"/>
  </w:num>
  <w:num w:numId="34" w16cid:durableId="2078554606">
    <w:abstractNumId w:val="15"/>
  </w:num>
  <w:num w:numId="35" w16cid:durableId="1208756834">
    <w:abstractNumId w:val="12"/>
  </w:num>
  <w:num w:numId="36" w16cid:durableId="1659461250">
    <w:abstractNumId w:val="37"/>
  </w:num>
  <w:num w:numId="37" w16cid:durableId="1274630787">
    <w:abstractNumId w:val="22"/>
  </w:num>
  <w:num w:numId="38" w16cid:durableId="1036733941">
    <w:abstractNumId w:val="1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isplayBackgroundShap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A99"/>
    <w:rsid w:val="00000185"/>
    <w:rsid w:val="00000AC6"/>
    <w:rsid w:val="00000DC5"/>
    <w:rsid w:val="00001649"/>
    <w:rsid w:val="0000168A"/>
    <w:rsid w:val="000017C7"/>
    <w:rsid w:val="00001942"/>
    <w:rsid w:val="00001A18"/>
    <w:rsid w:val="00001F79"/>
    <w:rsid w:val="0000202E"/>
    <w:rsid w:val="00002044"/>
    <w:rsid w:val="00002998"/>
    <w:rsid w:val="00003265"/>
    <w:rsid w:val="0000352F"/>
    <w:rsid w:val="0000365E"/>
    <w:rsid w:val="000039E7"/>
    <w:rsid w:val="00003E1F"/>
    <w:rsid w:val="0000408E"/>
    <w:rsid w:val="00004214"/>
    <w:rsid w:val="00004353"/>
    <w:rsid w:val="000044F3"/>
    <w:rsid w:val="00004620"/>
    <w:rsid w:val="00005179"/>
    <w:rsid w:val="00005558"/>
    <w:rsid w:val="00006906"/>
    <w:rsid w:val="00006B72"/>
    <w:rsid w:val="000071B6"/>
    <w:rsid w:val="00007AA2"/>
    <w:rsid w:val="00010259"/>
    <w:rsid w:val="00010827"/>
    <w:rsid w:val="00010AF8"/>
    <w:rsid w:val="00010DC0"/>
    <w:rsid w:val="00010DFA"/>
    <w:rsid w:val="00010E5E"/>
    <w:rsid w:val="00010FD0"/>
    <w:rsid w:val="00011078"/>
    <w:rsid w:val="00011A39"/>
    <w:rsid w:val="000122E5"/>
    <w:rsid w:val="00013A83"/>
    <w:rsid w:val="00013D12"/>
    <w:rsid w:val="0001454E"/>
    <w:rsid w:val="0001459C"/>
    <w:rsid w:val="000148D1"/>
    <w:rsid w:val="0001515D"/>
    <w:rsid w:val="000155F1"/>
    <w:rsid w:val="00015CCF"/>
    <w:rsid w:val="00015DF9"/>
    <w:rsid w:val="00015F14"/>
    <w:rsid w:val="00016277"/>
    <w:rsid w:val="00016707"/>
    <w:rsid w:val="00016FA5"/>
    <w:rsid w:val="0001719C"/>
    <w:rsid w:val="000178A9"/>
    <w:rsid w:val="000179C3"/>
    <w:rsid w:val="00017D14"/>
    <w:rsid w:val="000200AD"/>
    <w:rsid w:val="00020340"/>
    <w:rsid w:val="00020D39"/>
    <w:rsid w:val="00020FB6"/>
    <w:rsid w:val="000213F2"/>
    <w:rsid w:val="00021B94"/>
    <w:rsid w:val="000225E1"/>
    <w:rsid w:val="00022BFF"/>
    <w:rsid w:val="000231E8"/>
    <w:rsid w:val="0002394A"/>
    <w:rsid w:val="00023BFC"/>
    <w:rsid w:val="00023CE8"/>
    <w:rsid w:val="00023E12"/>
    <w:rsid w:val="00024913"/>
    <w:rsid w:val="00024C30"/>
    <w:rsid w:val="00024FD0"/>
    <w:rsid w:val="00025350"/>
    <w:rsid w:val="0002568D"/>
    <w:rsid w:val="00025987"/>
    <w:rsid w:val="00025BA3"/>
    <w:rsid w:val="0002617E"/>
    <w:rsid w:val="00026460"/>
    <w:rsid w:val="00026466"/>
    <w:rsid w:val="0002690D"/>
    <w:rsid w:val="00027D47"/>
    <w:rsid w:val="000309E1"/>
    <w:rsid w:val="00030BBF"/>
    <w:rsid w:val="0003197F"/>
    <w:rsid w:val="00032316"/>
    <w:rsid w:val="0003267B"/>
    <w:rsid w:val="00032B64"/>
    <w:rsid w:val="00032C73"/>
    <w:rsid w:val="00032CCC"/>
    <w:rsid w:val="0003334C"/>
    <w:rsid w:val="00033676"/>
    <w:rsid w:val="00033A97"/>
    <w:rsid w:val="00033F00"/>
    <w:rsid w:val="0003476E"/>
    <w:rsid w:val="00034ED9"/>
    <w:rsid w:val="00034F2C"/>
    <w:rsid w:val="000352CA"/>
    <w:rsid w:val="000361EA"/>
    <w:rsid w:val="00036B95"/>
    <w:rsid w:val="00037487"/>
    <w:rsid w:val="000376F7"/>
    <w:rsid w:val="0003796B"/>
    <w:rsid w:val="00037B27"/>
    <w:rsid w:val="00040527"/>
    <w:rsid w:val="00040816"/>
    <w:rsid w:val="00040BB0"/>
    <w:rsid w:val="00040EC3"/>
    <w:rsid w:val="00041124"/>
    <w:rsid w:val="00041B15"/>
    <w:rsid w:val="00041B6B"/>
    <w:rsid w:val="00041C17"/>
    <w:rsid w:val="000426B4"/>
    <w:rsid w:val="00042E8A"/>
    <w:rsid w:val="00043453"/>
    <w:rsid w:val="00043880"/>
    <w:rsid w:val="00043E09"/>
    <w:rsid w:val="000447A8"/>
    <w:rsid w:val="000447C1"/>
    <w:rsid w:val="00044B2B"/>
    <w:rsid w:val="00044FBB"/>
    <w:rsid w:val="000456CB"/>
    <w:rsid w:val="00046024"/>
    <w:rsid w:val="000460D1"/>
    <w:rsid w:val="00046504"/>
    <w:rsid w:val="000467F8"/>
    <w:rsid w:val="00047146"/>
    <w:rsid w:val="00047BF7"/>
    <w:rsid w:val="00047DA0"/>
    <w:rsid w:val="00047E33"/>
    <w:rsid w:val="000512C6"/>
    <w:rsid w:val="000518A2"/>
    <w:rsid w:val="00051A16"/>
    <w:rsid w:val="00052A81"/>
    <w:rsid w:val="00052F92"/>
    <w:rsid w:val="0005377E"/>
    <w:rsid w:val="00053B0C"/>
    <w:rsid w:val="00054B0A"/>
    <w:rsid w:val="0005503E"/>
    <w:rsid w:val="00055434"/>
    <w:rsid w:val="000554EF"/>
    <w:rsid w:val="0005553F"/>
    <w:rsid w:val="0005555E"/>
    <w:rsid w:val="00055CEE"/>
    <w:rsid w:val="0005644F"/>
    <w:rsid w:val="0005684C"/>
    <w:rsid w:val="00057EA7"/>
    <w:rsid w:val="0006088B"/>
    <w:rsid w:val="00061A9E"/>
    <w:rsid w:val="00061CC0"/>
    <w:rsid w:val="00061D18"/>
    <w:rsid w:val="00061DB4"/>
    <w:rsid w:val="00061F64"/>
    <w:rsid w:val="00062981"/>
    <w:rsid w:val="00062C60"/>
    <w:rsid w:val="000631E8"/>
    <w:rsid w:val="00063746"/>
    <w:rsid w:val="00064DC7"/>
    <w:rsid w:val="00066893"/>
    <w:rsid w:val="00066B28"/>
    <w:rsid w:val="00066E1E"/>
    <w:rsid w:val="00067185"/>
    <w:rsid w:val="000675C9"/>
    <w:rsid w:val="00067E26"/>
    <w:rsid w:val="0007013F"/>
    <w:rsid w:val="00070603"/>
    <w:rsid w:val="00070F1B"/>
    <w:rsid w:val="00071355"/>
    <w:rsid w:val="000716B4"/>
    <w:rsid w:val="00071E2B"/>
    <w:rsid w:val="00071E32"/>
    <w:rsid w:val="00072265"/>
    <w:rsid w:val="00073545"/>
    <w:rsid w:val="0007382E"/>
    <w:rsid w:val="000738E4"/>
    <w:rsid w:val="00073940"/>
    <w:rsid w:val="000741CA"/>
    <w:rsid w:val="0007499C"/>
    <w:rsid w:val="00075435"/>
    <w:rsid w:val="00075679"/>
    <w:rsid w:val="00076181"/>
    <w:rsid w:val="0007644C"/>
    <w:rsid w:val="00077207"/>
    <w:rsid w:val="000772F8"/>
    <w:rsid w:val="0007797C"/>
    <w:rsid w:val="000779C7"/>
    <w:rsid w:val="00080896"/>
    <w:rsid w:val="0008107B"/>
    <w:rsid w:val="000815FA"/>
    <w:rsid w:val="0008196D"/>
    <w:rsid w:val="00082446"/>
    <w:rsid w:val="00082967"/>
    <w:rsid w:val="00082C8B"/>
    <w:rsid w:val="00084231"/>
    <w:rsid w:val="00084540"/>
    <w:rsid w:val="00084AEC"/>
    <w:rsid w:val="00084D6A"/>
    <w:rsid w:val="00084DA0"/>
    <w:rsid w:val="00085490"/>
    <w:rsid w:val="00086310"/>
    <w:rsid w:val="000866E3"/>
    <w:rsid w:val="00086A69"/>
    <w:rsid w:val="00087596"/>
    <w:rsid w:val="00087675"/>
    <w:rsid w:val="00087E8B"/>
    <w:rsid w:val="00090D7C"/>
    <w:rsid w:val="00090FD7"/>
    <w:rsid w:val="00091164"/>
    <w:rsid w:val="0009132D"/>
    <w:rsid w:val="000917D0"/>
    <w:rsid w:val="000918DD"/>
    <w:rsid w:val="00091E48"/>
    <w:rsid w:val="0009211E"/>
    <w:rsid w:val="000938FF"/>
    <w:rsid w:val="00093BF2"/>
    <w:rsid w:val="000940ED"/>
    <w:rsid w:val="00094C85"/>
    <w:rsid w:val="00095091"/>
    <w:rsid w:val="0009568C"/>
    <w:rsid w:val="00095B6D"/>
    <w:rsid w:val="00096877"/>
    <w:rsid w:val="00097E59"/>
    <w:rsid w:val="00097FBA"/>
    <w:rsid w:val="000A037E"/>
    <w:rsid w:val="000A09CB"/>
    <w:rsid w:val="000A1299"/>
    <w:rsid w:val="000A18B2"/>
    <w:rsid w:val="000A1F98"/>
    <w:rsid w:val="000A1FAF"/>
    <w:rsid w:val="000A20C2"/>
    <w:rsid w:val="000A241D"/>
    <w:rsid w:val="000A4326"/>
    <w:rsid w:val="000A4395"/>
    <w:rsid w:val="000A4581"/>
    <w:rsid w:val="000A53D8"/>
    <w:rsid w:val="000A55E7"/>
    <w:rsid w:val="000A6217"/>
    <w:rsid w:val="000A6249"/>
    <w:rsid w:val="000A65D4"/>
    <w:rsid w:val="000A680F"/>
    <w:rsid w:val="000A7C49"/>
    <w:rsid w:val="000A7CE1"/>
    <w:rsid w:val="000B082E"/>
    <w:rsid w:val="000B0CF0"/>
    <w:rsid w:val="000B105D"/>
    <w:rsid w:val="000B13F0"/>
    <w:rsid w:val="000B16C9"/>
    <w:rsid w:val="000B24FB"/>
    <w:rsid w:val="000B3001"/>
    <w:rsid w:val="000B30D4"/>
    <w:rsid w:val="000B335D"/>
    <w:rsid w:val="000B3D11"/>
    <w:rsid w:val="000B4DB4"/>
    <w:rsid w:val="000B5A28"/>
    <w:rsid w:val="000B63BD"/>
    <w:rsid w:val="000B64A2"/>
    <w:rsid w:val="000B6AB1"/>
    <w:rsid w:val="000B73BB"/>
    <w:rsid w:val="000C035C"/>
    <w:rsid w:val="000C0601"/>
    <w:rsid w:val="000C078A"/>
    <w:rsid w:val="000C09C4"/>
    <w:rsid w:val="000C0EFA"/>
    <w:rsid w:val="000C10B1"/>
    <w:rsid w:val="000C1EC7"/>
    <w:rsid w:val="000C28DB"/>
    <w:rsid w:val="000C2DFE"/>
    <w:rsid w:val="000C324F"/>
    <w:rsid w:val="000C3330"/>
    <w:rsid w:val="000C3349"/>
    <w:rsid w:val="000C3E62"/>
    <w:rsid w:val="000C47B7"/>
    <w:rsid w:val="000C47BA"/>
    <w:rsid w:val="000C4C2F"/>
    <w:rsid w:val="000C4FAF"/>
    <w:rsid w:val="000C5099"/>
    <w:rsid w:val="000C50F9"/>
    <w:rsid w:val="000C5587"/>
    <w:rsid w:val="000C561E"/>
    <w:rsid w:val="000C57B8"/>
    <w:rsid w:val="000C5926"/>
    <w:rsid w:val="000C5EA3"/>
    <w:rsid w:val="000C6248"/>
    <w:rsid w:val="000C6504"/>
    <w:rsid w:val="000C6713"/>
    <w:rsid w:val="000C673B"/>
    <w:rsid w:val="000C67EA"/>
    <w:rsid w:val="000C6B14"/>
    <w:rsid w:val="000C71CB"/>
    <w:rsid w:val="000C7B9F"/>
    <w:rsid w:val="000C7D45"/>
    <w:rsid w:val="000D0EFA"/>
    <w:rsid w:val="000D100C"/>
    <w:rsid w:val="000D10C6"/>
    <w:rsid w:val="000D24F9"/>
    <w:rsid w:val="000D268F"/>
    <w:rsid w:val="000D2839"/>
    <w:rsid w:val="000D2C79"/>
    <w:rsid w:val="000D2D02"/>
    <w:rsid w:val="000D3A92"/>
    <w:rsid w:val="000D3CBC"/>
    <w:rsid w:val="000D3FD9"/>
    <w:rsid w:val="000D4D67"/>
    <w:rsid w:val="000D50D2"/>
    <w:rsid w:val="000D5560"/>
    <w:rsid w:val="000D62B0"/>
    <w:rsid w:val="000D710E"/>
    <w:rsid w:val="000D7624"/>
    <w:rsid w:val="000D781B"/>
    <w:rsid w:val="000D79BE"/>
    <w:rsid w:val="000D7FF2"/>
    <w:rsid w:val="000E03B1"/>
    <w:rsid w:val="000E053C"/>
    <w:rsid w:val="000E06FA"/>
    <w:rsid w:val="000E11B4"/>
    <w:rsid w:val="000E20B7"/>
    <w:rsid w:val="000E2AD2"/>
    <w:rsid w:val="000E306B"/>
    <w:rsid w:val="000E3E53"/>
    <w:rsid w:val="000E4380"/>
    <w:rsid w:val="000E46EB"/>
    <w:rsid w:val="000E4923"/>
    <w:rsid w:val="000E56AF"/>
    <w:rsid w:val="000E5DBD"/>
    <w:rsid w:val="000E5F67"/>
    <w:rsid w:val="000E64D3"/>
    <w:rsid w:val="000E6FF5"/>
    <w:rsid w:val="000E7233"/>
    <w:rsid w:val="000E7278"/>
    <w:rsid w:val="000E74B8"/>
    <w:rsid w:val="000E7524"/>
    <w:rsid w:val="000E79A4"/>
    <w:rsid w:val="000F08A6"/>
    <w:rsid w:val="000F093C"/>
    <w:rsid w:val="000F0CAD"/>
    <w:rsid w:val="000F146F"/>
    <w:rsid w:val="000F2BDF"/>
    <w:rsid w:val="000F2F68"/>
    <w:rsid w:val="000F2FAA"/>
    <w:rsid w:val="000F3B9E"/>
    <w:rsid w:val="000F3C7A"/>
    <w:rsid w:val="000F42F5"/>
    <w:rsid w:val="000F4366"/>
    <w:rsid w:val="000F467E"/>
    <w:rsid w:val="000F4CFD"/>
    <w:rsid w:val="000F5052"/>
    <w:rsid w:val="000F5649"/>
    <w:rsid w:val="000F5A33"/>
    <w:rsid w:val="000F5CD3"/>
    <w:rsid w:val="000F628A"/>
    <w:rsid w:val="000F6C0A"/>
    <w:rsid w:val="000F6D89"/>
    <w:rsid w:val="000F7582"/>
    <w:rsid w:val="000F7714"/>
    <w:rsid w:val="000F7A9E"/>
    <w:rsid w:val="000F7CBC"/>
    <w:rsid w:val="000F7E54"/>
    <w:rsid w:val="00100C80"/>
    <w:rsid w:val="00101589"/>
    <w:rsid w:val="00101925"/>
    <w:rsid w:val="00101ABE"/>
    <w:rsid w:val="00102757"/>
    <w:rsid w:val="00102F72"/>
    <w:rsid w:val="001034AC"/>
    <w:rsid w:val="00103E2E"/>
    <w:rsid w:val="00103ECE"/>
    <w:rsid w:val="001049E8"/>
    <w:rsid w:val="00104B0D"/>
    <w:rsid w:val="00104B29"/>
    <w:rsid w:val="00104DD5"/>
    <w:rsid w:val="0010555B"/>
    <w:rsid w:val="00105AE5"/>
    <w:rsid w:val="00106265"/>
    <w:rsid w:val="00106373"/>
    <w:rsid w:val="00106857"/>
    <w:rsid w:val="00106B2C"/>
    <w:rsid w:val="00106CB8"/>
    <w:rsid w:val="00106D34"/>
    <w:rsid w:val="001070EA"/>
    <w:rsid w:val="00107598"/>
    <w:rsid w:val="001075E0"/>
    <w:rsid w:val="00107896"/>
    <w:rsid w:val="00107BF6"/>
    <w:rsid w:val="001100F6"/>
    <w:rsid w:val="0011078A"/>
    <w:rsid w:val="00110988"/>
    <w:rsid w:val="0011144F"/>
    <w:rsid w:val="00111452"/>
    <w:rsid w:val="0011179F"/>
    <w:rsid w:val="00111A40"/>
    <w:rsid w:val="00112385"/>
    <w:rsid w:val="001126CF"/>
    <w:rsid w:val="00113423"/>
    <w:rsid w:val="001136E9"/>
    <w:rsid w:val="00113AC6"/>
    <w:rsid w:val="00113CED"/>
    <w:rsid w:val="0011439F"/>
    <w:rsid w:val="001144D0"/>
    <w:rsid w:val="00114740"/>
    <w:rsid w:val="00114B79"/>
    <w:rsid w:val="00114C64"/>
    <w:rsid w:val="00114C86"/>
    <w:rsid w:val="0011534A"/>
    <w:rsid w:val="00115C0A"/>
    <w:rsid w:val="001167E6"/>
    <w:rsid w:val="001168A1"/>
    <w:rsid w:val="00116F96"/>
    <w:rsid w:val="00116FC8"/>
    <w:rsid w:val="00117060"/>
    <w:rsid w:val="00117357"/>
    <w:rsid w:val="00117BAF"/>
    <w:rsid w:val="00120313"/>
    <w:rsid w:val="001212B1"/>
    <w:rsid w:val="00121B48"/>
    <w:rsid w:val="00122057"/>
    <w:rsid w:val="00122B87"/>
    <w:rsid w:val="0012449D"/>
    <w:rsid w:val="00125543"/>
    <w:rsid w:val="001255C1"/>
    <w:rsid w:val="00125992"/>
    <w:rsid w:val="001262D5"/>
    <w:rsid w:val="001273B0"/>
    <w:rsid w:val="00130104"/>
    <w:rsid w:val="001302EF"/>
    <w:rsid w:val="0013034D"/>
    <w:rsid w:val="00130ECC"/>
    <w:rsid w:val="0013123D"/>
    <w:rsid w:val="001316C1"/>
    <w:rsid w:val="001321C3"/>
    <w:rsid w:val="001325D8"/>
    <w:rsid w:val="00132C36"/>
    <w:rsid w:val="00133201"/>
    <w:rsid w:val="00133212"/>
    <w:rsid w:val="00133338"/>
    <w:rsid w:val="00133554"/>
    <w:rsid w:val="0013442A"/>
    <w:rsid w:val="00134C9A"/>
    <w:rsid w:val="00135166"/>
    <w:rsid w:val="001361CF"/>
    <w:rsid w:val="001362B5"/>
    <w:rsid w:val="0013639A"/>
    <w:rsid w:val="00136C30"/>
    <w:rsid w:val="00136D79"/>
    <w:rsid w:val="001376C9"/>
    <w:rsid w:val="00137D15"/>
    <w:rsid w:val="00137D9E"/>
    <w:rsid w:val="00140BEE"/>
    <w:rsid w:val="00140F20"/>
    <w:rsid w:val="00141115"/>
    <w:rsid w:val="00141488"/>
    <w:rsid w:val="00141644"/>
    <w:rsid w:val="0014195D"/>
    <w:rsid w:val="00141A92"/>
    <w:rsid w:val="00141B59"/>
    <w:rsid w:val="00142997"/>
    <w:rsid w:val="001429C0"/>
    <w:rsid w:val="00142BEB"/>
    <w:rsid w:val="00142C8A"/>
    <w:rsid w:val="00142E6D"/>
    <w:rsid w:val="001433DE"/>
    <w:rsid w:val="0014361C"/>
    <w:rsid w:val="001437DD"/>
    <w:rsid w:val="00143873"/>
    <w:rsid w:val="00143E48"/>
    <w:rsid w:val="00144667"/>
    <w:rsid w:val="00144C36"/>
    <w:rsid w:val="00144D18"/>
    <w:rsid w:val="00145785"/>
    <w:rsid w:val="001458A7"/>
    <w:rsid w:val="00145A5C"/>
    <w:rsid w:val="00145A63"/>
    <w:rsid w:val="00146295"/>
    <w:rsid w:val="001462C8"/>
    <w:rsid w:val="00146F98"/>
    <w:rsid w:val="001472E9"/>
    <w:rsid w:val="001475CC"/>
    <w:rsid w:val="001476B3"/>
    <w:rsid w:val="0014778C"/>
    <w:rsid w:val="00147875"/>
    <w:rsid w:val="0014793F"/>
    <w:rsid w:val="00150770"/>
    <w:rsid w:val="00150DCB"/>
    <w:rsid w:val="00151A58"/>
    <w:rsid w:val="00151CCC"/>
    <w:rsid w:val="00151D04"/>
    <w:rsid w:val="0015253E"/>
    <w:rsid w:val="001528B6"/>
    <w:rsid w:val="00152ED9"/>
    <w:rsid w:val="001531F9"/>
    <w:rsid w:val="00153832"/>
    <w:rsid w:val="00153D0B"/>
    <w:rsid w:val="00153E34"/>
    <w:rsid w:val="001543BA"/>
    <w:rsid w:val="001544B7"/>
    <w:rsid w:val="001546D9"/>
    <w:rsid w:val="00154A9F"/>
    <w:rsid w:val="00154D20"/>
    <w:rsid w:val="0015524D"/>
    <w:rsid w:val="00156296"/>
    <w:rsid w:val="001562A2"/>
    <w:rsid w:val="00156BF5"/>
    <w:rsid w:val="00157155"/>
    <w:rsid w:val="0015727C"/>
    <w:rsid w:val="001572C2"/>
    <w:rsid w:val="00157651"/>
    <w:rsid w:val="00157BAE"/>
    <w:rsid w:val="00160817"/>
    <w:rsid w:val="00161442"/>
    <w:rsid w:val="0016192E"/>
    <w:rsid w:val="00161CA7"/>
    <w:rsid w:val="00162075"/>
    <w:rsid w:val="001620B8"/>
    <w:rsid w:val="001623D5"/>
    <w:rsid w:val="001624F7"/>
    <w:rsid w:val="001629A4"/>
    <w:rsid w:val="00162DD7"/>
    <w:rsid w:val="00162E23"/>
    <w:rsid w:val="001632A1"/>
    <w:rsid w:val="00163BB3"/>
    <w:rsid w:val="00163C41"/>
    <w:rsid w:val="00163CA5"/>
    <w:rsid w:val="0016539E"/>
    <w:rsid w:val="001655EB"/>
    <w:rsid w:val="00165776"/>
    <w:rsid w:val="0016577D"/>
    <w:rsid w:val="00165985"/>
    <w:rsid w:val="00165B9A"/>
    <w:rsid w:val="00165C37"/>
    <w:rsid w:val="001660E5"/>
    <w:rsid w:val="001661E6"/>
    <w:rsid w:val="00166409"/>
    <w:rsid w:val="0016648F"/>
    <w:rsid w:val="00166669"/>
    <w:rsid w:val="00166F7C"/>
    <w:rsid w:val="00167831"/>
    <w:rsid w:val="00167A1B"/>
    <w:rsid w:val="001703F5"/>
    <w:rsid w:val="001703FF"/>
    <w:rsid w:val="0017070B"/>
    <w:rsid w:val="00171865"/>
    <w:rsid w:val="00171A2A"/>
    <w:rsid w:val="001720AE"/>
    <w:rsid w:val="0017210A"/>
    <w:rsid w:val="00172228"/>
    <w:rsid w:val="0017226F"/>
    <w:rsid w:val="00172793"/>
    <w:rsid w:val="001728A3"/>
    <w:rsid w:val="00172E75"/>
    <w:rsid w:val="00173030"/>
    <w:rsid w:val="00174BF0"/>
    <w:rsid w:val="00175593"/>
    <w:rsid w:val="0017584A"/>
    <w:rsid w:val="00175885"/>
    <w:rsid w:val="0017684F"/>
    <w:rsid w:val="00176998"/>
    <w:rsid w:val="001778A0"/>
    <w:rsid w:val="00177AE5"/>
    <w:rsid w:val="00180146"/>
    <w:rsid w:val="00180513"/>
    <w:rsid w:val="0018097A"/>
    <w:rsid w:val="00180D78"/>
    <w:rsid w:val="00181638"/>
    <w:rsid w:val="00181EE2"/>
    <w:rsid w:val="00181FFA"/>
    <w:rsid w:val="00182649"/>
    <w:rsid w:val="00182E82"/>
    <w:rsid w:val="00182EB7"/>
    <w:rsid w:val="0018305C"/>
    <w:rsid w:val="00183CA1"/>
    <w:rsid w:val="00183F67"/>
    <w:rsid w:val="00184227"/>
    <w:rsid w:val="001848D3"/>
    <w:rsid w:val="001848EB"/>
    <w:rsid w:val="001853BD"/>
    <w:rsid w:val="00185F42"/>
    <w:rsid w:val="00186B73"/>
    <w:rsid w:val="001913C3"/>
    <w:rsid w:val="0019197D"/>
    <w:rsid w:val="001919C3"/>
    <w:rsid w:val="00191AE9"/>
    <w:rsid w:val="00191BE0"/>
    <w:rsid w:val="00191C13"/>
    <w:rsid w:val="001926BE"/>
    <w:rsid w:val="001935AF"/>
    <w:rsid w:val="001939D9"/>
    <w:rsid w:val="00194447"/>
    <w:rsid w:val="00194FF8"/>
    <w:rsid w:val="00195464"/>
    <w:rsid w:val="00195530"/>
    <w:rsid w:val="0019555C"/>
    <w:rsid w:val="001955AC"/>
    <w:rsid w:val="001960C9"/>
    <w:rsid w:val="001964A2"/>
    <w:rsid w:val="0019696D"/>
    <w:rsid w:val="00196B92"/>
    <w:rsid w:val="00196F66"/>
    <w:rsid w:val="001A063C"/>
    <w:rsid w:val="001A0729"/>
    <w:rsid w:val="001A07D9"/>
    <w:rsid w:val="001A0BD7"/>
    <w:rsid w:val="001A0FF0"/>
    <w:rsid w:val="001A12DC"/>
    <w:rsid w:val="001A157D"/>
    <w:rsid w:val="001A1B29"/>
    <w:rsid w:val="001A260F"/>
    <w:rsid w:val="001A26EA"/>
    <w:rsid w:val="001A3A34"/>
    <w:rsid w:val="001A4533"/>
    <w:rsid w:val="001A51DA"/>
    <w:rsid w:val="001A529B"/>
    <w:rsid w:val="001A560A"/>
    <w:rsid w:val="001A59A8"/>
    <w:rsid w:val="001A59D1"/>
    <w:rsid w:val="001A5E31"/>
    <w:rsid w:val="001A6681"/>
    <w:rsid w:val="001A682D"/>
    <w:rsid w:val="001A6947"/>
    <w:rsid w:val="001A6A3C"/>
    <w:rsid w:val="001A6A50"/>
    <w:rsid w:val="001A6C81"/>
    <w:rsid w:val="001A700E"/>
    <w:rsid w:val="001A7C3B"/>
    <w:rsid w:val="001A7D16"/>
    <w:rsid w:val="001B003B"/>
    <w:rsid w:val="001B09A6"/>
    <w:rsid w:val="001B0CE9"/>
    <w:rsid w:val="001B0D58"/>
    <w:rsid w:val="001B0FF0"/>
    <w:rsid w:val="001B1CCB"/>
    <w:rsid w:val="001B2434"/>
    <w:rsid w:val="001B2461"/>
    <w:rsid w:val="001B24EB"/>
    <w:rsid w:val="001B287C"/>
    <w:rsid w:val="001B29A1"/>
    <w:rsid w:val="001B37AC"/>
    <w:rsid w:val="001B39D8"/>
    <w:rsid w:val="001B3CCB"/>
    <w:rsid w:val="001B46E0"/>
    <w:rsid w:val="001B4AFE"/>
    <w:rsid w:val="001B53E9"/>
    <w:rsid w:val="001B597F"/>
    <w:rsid w:val="001B5A6E"/>
    <w:rsid w:val="001B62C3"/>
    <w:rsid w:val="001B682B"/>
    <w:rsid w:val="001B685A"/>
    <w:rsid w:val="001B7093"/>
    <w:rsid w:val="001C030C"/>
    <w:rsid w:val="001C0871"/>
    <w:rsid w:val="001C08A1"/>
    <w:rsid w:val="001C097D"/>
    <w:rsid w:val="001C0CA4"/>
    <w:rsid w:val="001C1003"/>
    <w:rsid w:val="001C1258"/>
    <w:rsid w:val="001C1C67"/>
    <w:rsid w:val="001C288D"/>
    <w:rsid w:val="001C2D55"/>
    <w:rsid w:val="001C3442"/>
    <w:rsid w:val="001C398E"/>
    <w:rsid w:val="001C3B9C"/>
    <w:rsid w:val="001C4407"/>
    <w:rsid w:val="001C4559"/>
    <w:rsid w:val="001C47F1"/>
    <w:rsid w:val="001C4C3B"/>
    <w:rsid w:val="001C4EA9"/>
    <w:rsid w:val="001C51E4"/>
    <w:rsid w:val="001C5C64"/>
    <w:rsid w:val="001C5E26"/>
    <w:rsid w:val="001C5EA2"/>
    <w:rsid w:val="001C6306"/>
    <w:rsid w:val="001C72F5"/>
    <w:rsid w:val="001C7C4D"/>
    <w:rsid w:val="001C7E1E"/>
    <w:rsid w:val="001C7E32"/>
    <w:rsid w:val="001D0619"/>
    <w:rsid w:val="001D065D"/>
    <w:rsid w:val="001D0661"/>
    <w:rsid w:val="001D0AF6"/>
    <w:rsid w:val="001D124C"/>
    <w:rsid w:val="001D1A36"/>
    <w:rsid w:val="001D23FE"/>
    <w:rsid w:val="001D2DAF"/>
    <w:rsid w:val="001D30EF"/>
    <w:rsid w:val="001D31D6"/>
    <w:rsid w:val="001D35FC"/>
    <w:rsid w:val="001D3ACC"/>
    <w:rsid w:val="001D3BC2"/>
    <w:rsid w:val="001D441D"/>
    <w:rsid w:val="001D45B1"/>
    <w:rsid w:val="001D4D91"/>
    <w:rsid w:val="001D52C9"/>
    <w:rsid w:val="001D677B"/>
    <w:rsid w:val="001D6E01"/>
    <w:rsid w:val="001D6FB3"/>
    <w:rsid w:val="001D7953"/>
    <w:rsid w:val="001E0628"/>
    <w:rsid w:val="001E0EED"/>
    <w:rsid w:val="001E1423"/>
    <w:rsid w:val="001E1693"/>
    <w:rsid w:val="001E1DBC"/>
    <w:rsid w:val="001E202E"/>
    <w:rsid w:val="001E2074"/>
    <w:rsid w:val="001E20A0"/>
    <w:rsid w:val="001E21CB"/>
    <w:rsid w:val="001E2B10"/>
    <w:rsid w:val="001E3503"/>
    <w:rsid w:val="001E3B2E"/>
    <w:rsid w:val="001E4899"/>
    <w:rsid w:val="001E5247"/>
    <w:rsid w:val="001E62C0"/>
    <w:rsid w:val="001E645C"/>
    <w:rsid w:val="001E6C7D"/>
    <w:rsid w:val="001E73E0"/>
    <w:rsid w:val="001F0940"/>
    <w:rsid w:val="001F0AA9"/>
    <w:rsid w:val="001F0BBE"/>
    <w:rsid w:val="001F0C63"/>
    <w:rsid w:val="001F0C67"/>
    <w:rsid w:val="001F1440"/>
    <w:rsid w:val="001F15D2"/>
    <w:rsid w:val="001F1F04"/>
    <w:rsid w:val="001F1FB8"/>
    <w:rsid w:val="001F2051"/>
    <w:rsid w:val="001F241D"/>
    <w:rsid w:val="001F2772"/>
    <w:rsid w:val="001F2778"/>
    <w:rsid w:val="001F28BE"/>
    <w:rsid w:val="001F2CC8"/>
    <w:rsid w:val="001F2D29"/>
    <w:rsid w:val="001F2E43"/>
    <w:rsid w:val="001F2EEF"/>
    <w:rsid w:val="001F32D4"/>
    <w:rsid w:val="001F3BA8"/>
    <w:rsid w:val="001F3DB5"/>
    <w:rsid w:val="001F41F0"/>
    <w:rsid w:val="001F457D"/>
    <w:rsid w:val="001F4BCC"/>
    <w:rsid w:val="001F4C3A"/>
    <w:rsid w:val="001F5596"/>
    <w:rsid w:val="001F5B27"/>
    <w:rsid w:val="001F68CF"/>
    <w:rsid w:val="001F6999"/>
    <w:rsid w:val="001F69A5"/>
    <w:rsid w:val="001F6B09"/>
    <w:rsid w:val="001F6F75"/>
    <w:rsid w:val="001F7277"/>
    <w:rsid w:val="001F7285"/>
    <w:rsid w:val="001F7682"/>
    <w:rsid w:val="001F78FC"/>
    <w:rsid w:val="001F7D27"/>
    <w:rsid w:val="001F7FA9"/>
    <w:rsid w:val="0020036E"/>
    <w:rsid w:val="002005E0"/>
    <w:rsid w:val="0020066C"/>
    <w:rsid w:val="00200B04"/>
    <w:rsid w:val="00200C42"/>
    <w:rsid w:val="00200F31"/>
    <w:rsid w:val="0020115E"/>
    <w:rsid w:val="0020137F"/>
    <w:rsid w:val="002015A7"/>
    <w:rsid w:val="00201653"/>
    <w:rsid w:val="00201FB0"/>
    <w:rsid w:val="00202BFF"/>
    <w:rsid w:val="00202DEC"/>
    <w:rsid w:val="00202E28"/>
    <w:rsid w:val="00203193"/>
    <w:rsid w:val="00203CF7"/>
    <w:rsid w:val="00204771"/>
    <w:rsid w:val="002049BF"/>
    <w:rsid w:val="00204E95"/>
    <w:rsid w:val="00204FD2"/>
    <w:rsid w:val="0020550F"/>
    <w:rsid w:val="0020558A"/>
    <w:rsid w:val="002056BB"/>
    <w:rsid w:val="00206402"/>
    <w:rsid w:val="0020692D"/>
    <w:rsid w:val="002079C9"/>
    <w:rsid w:val="00207C81"/>
    <w:rsid w:val="00207D55"/>
    <w:rsid w:val="00207DAE"/>
    <w:rsid w:val="00211909"/>
    <w:rsid w:val="00211933"/>
    <w:rsid w:val="00211E21"/>
    <w:rsid w:val="00212288"/>
    <w:rsid w:val="00212708"/>
    <w:rsid w:val="002127F7"/>
    <w:rsid w:val="00212C16"/>
    <w:rsid w:val="00213664"/>
    <w:rsid w:val="0021445E"/>
    <w:rsid w:val="002145C2"/>
    <w:rsid w:val="00214900"/>
    <w:rsid w:val="00214BC6"/>
    <w:rsid w:val="002153A8"/>
    <w:rsid w:val="00215AAB"/>
    <w:rsid w:val="00215D06"/>
    <w:rsid w:val="00215D91"/>
    <w:rsid w:val="00215FFE"/>
    <w:rsid w:val="00216343"/>
    <w:rsid w:val="00216445"/>
    <w:rsid w:val="00216CF8"/>
    <w:rsid w:val="0021701E"/>
    <w:rsid w:val="002179C3"/>
    <w:rsid w:val="00217C3A"/>
    <w:rsid w:val="00220388"/>
    <w:rsid w:val="0022061E"/>
    <w:rsid w:val="002207B8"/>
    <w:rsid w:val="0022158C"/>
    <w:rsid w:val="002215EE"/>
    <w:rsid w:val="0022165C"/>
    <w:rsid w:val="00221AEA"/>
    <w:rsid w:val="00221ECA"/>
    <w:rsid w:val="0022210E"/>
    <w:rsid w:val="002226FB"/>
    <w:rsid w:val="00222B55"/>
    <w:rsid w:val="00222D51"/>
    <w:rsid w:val="00223729"/>
    <w:rsid w:val="00223A03"/>
    <w:rsid w:val="00224BC7"/>
    <w:rsid w:val="002250FE"/>
    <w:rsid w:val="0022529C"/>
    <w:rsid w:val="002252E1"/>
    <w:rsid w:val="0022591C"/>
    <w:rsid w:val="00226903"/>
    <w:rsid w:val="00226DB2"/>
    <w:rsid w:val="00226E5E"/>
    <w:rsid w:val="00226F4A"/>
    <w:rsid w:val="0022724F"/>
    <w:rsid w:val="00227545"/>
    <w:rsid w:val="00227BE6"/>
    <w:rsid w:val="00230B19"/>
    <w:rsid w:val="00230B55"/>
    <w:rsid w:val="0023162D"/>
    <w:rsid w:val="00231BFB"/>
    <w:rsid w:val="00232027"/>
    <w:rsid w:val="0023202C"/>
    <w:rsid w:val="00232196"/>
    <w:rsid w:val="0023282B"/>
    <w:rsid w:val="0023292A"/>
    <w:rsid w:val="00232A23"/>
    <w:rsid w:val="00232B19"/>
    <w:rsid w:val="00232E81"/>
    <w:rsid w:val="00232E95"/>
    <w:rsid w:val="002338BC"/>
    <w:rsid w:val="002340EB"/>
    <w:rsid w:val="00234470"/>
    <w:rsid w:val="0023462F"/>
    <w:rsid w:val="00234A40"/>
    <w:rsid w:val="00235121"/>
    <w:rsid w:val="00235205"/>
    <w:rsid w:val="00235330"/>
    <w:rsid w:val="00235E47"/>
    <w:rsid w:val="00236057"/>
    <w:rsid w:val="0023614E"/>
    <w:rsid w:val="00236917"/>
    <w:rsid w:val="0023753F"/>
    <w:rsid w:val="00240596"/>
    <w:rsid w:val="0024085A"/>
    <w:rsid w:val="00240B66"/>
    <w:rsid w:val="00240DB1"/>
    <w:rsid w:val="002410C8"/>
    <w:rsid w:val="0024128E"/>
    <w:rsid w:val="00241330"/>
    <w:rsid w:val="002414C4"/>
    <w:rsid w:val="00241922"/>
    <w:rsid w:val="00241C3F"/>
    <w:rsid w:val="00241E3F"/>
    <w:rsid w:val="002428F2"/>
    <w:rsid w:val="00242B05"/>
    <w:rsid w:val="002436D3"/>
    <w:rsid w:val="002438E7"/>
    <w:rsid w:val="00243A9E"/>
    <w:rsid w:val="00243AE2"/>
    <w:rsid w:val="00244578"/>
    <w:rsid w:val="00244A0B"/>
    <w:rsid w:val="00244C1D"/>
    <w:rsid w:val="00244C44"/>
    <w:rsid w:val="002451EA"/>
    <w:rsid w:val="002459DC"/>
    <w:rsid w:val="00245B1C"/>
    <w:rsid w:val="00245FB8"/>
    <w:rsid w:val="00246104"/>
    <w:rsid w:val="002466A3"/>
    <w:rsid w:val="0024677E"/>
    <w:rsid w:val="0024783B"/>
    <w:rsid w:val="00247C57"/>
    <w:rsid w:val="00247E05"/>
    <w:rsid w:val="00250D91"/>
    <w:rsid w:val="00251167"/>
    <w:rsid w:val="002511B4"/>
    <w:rsid w:val="0025146D"/>
    <w:rsid w:val="00251D22"/>
    <w:rsid w:val="0025212E"/>
    <w:rsid w:val="002525E0"/>
    <w:rsid w:val="00252C35"/>
    <w:rsid w:val="00253417"/>
    <w:rsid w:val="002539BA"/>
    <w:rsid w:val="00253CFB"/>
    <w:rsid w:val="00253DAA"/>
    <w:rsid w:val="00253E6C"/>
    <w:rsid w:val="0025490A"/>
    <w:rsid w:val="00254DDB"/>
    <w:rsid w:val="00255312"/>
    <w:rsid w:val="0025541C"/>
    <w:rsid w:val="0025562E"/>
    <w:rsid w:val="00256A53"/>
    <w:rsid w:val="00257551"/>
    <w:rsid w:val="002575CE"/>
    <w:rsid w:val="00260665"/>
    <w:rsid w:val="0026101A"/>
    <w:rsid w:val="002612B3"/>
    <w:rsid w:val="002613E4"/>
    <w:rsid w:val="00261879"/>
    <w:rsid w:val="00262A5F"/>
    <w:rsid w:val="00262C41"/>
    <w:rsid w:val="00262DC5"/>
    <w:rsid w:val="00262F82"/>
    <w:rsid w:val="00263107"/>
    <w:rsid w:val="00263794"/>
    <w:rsid w:val="00263B0E"/>
    <w:rsid w:val="00263B7C"/>
    <w:rsid w:val="00264739"/>
    <w:rsid w:val="00264EFB"/>
    <w:rsid w:val="00265B3D"/>
    <w:rsid w:val="0026624D"/>
    <w:rsid w:val="002665A0"/>
    <w:rsid w:val="0026693C"/>
    <w:rsid w:val="00266B60"/>
    <w:rsid w:val="00266E4F"/>
    <w:rsid w:val="002676DA"/>
    <w:rsid w:val="002676FA"/>
    <w:rsid w:val="002677F3"/>
    <w:rsid w:val="0027067B"/>
    <w:rsid w:val="00270F81"/>
    <w:rsid w:val="002712AA"/>
    <w:rsid w:val="00271971"/>
    <w:rsid w:val="00271E06"/>
    <w:rsid w:val="00272773"/>
    <w:rsid w:val="00272DAD"/>
    <w:rsid w:val="00272F77"/>
    <w:rsid w:val="002730C5"/>
    <w:rsid w:val="002741B0"/>
    <w:rsid w:val="0027431B"/>
    <w:rsid w:val="00274351"/>
    <w:rsid w:val="002743E6"/>
    <w:rsid w:val="00274504"/>
    <w:rsid w:val="00274520"/>
    <w:rsid w:val="002747AB"/>
    <w:rsid w:val="00274AF7"/>
    <w:rsid w:val="00275385"/>
    <w:rsid w:val="00275433"/>
    <w:rsid w:val="0027556D"/>
    <w:rsid w:val="002759AD"/>
    <w:rsid w:val="002773F3"/>
    <w:rsid w:val="00281202"/>
    <w:rsid w:val="0028289E"/>
    <w:rsid w:val="002842BF"/>
    <w:rsid w:val="00284604"/>
    <w:rsid w:val="00285148"/>
    <w:rsid w:val="0028514C"/>
    <w:rsid w:val="002859AC"/>
    <w:rsid w:val="00285D3C"/>
    <w:rsid w:val="00285D8C"/>
    <w:rsid w:val="00285EB8"/>
    <w:rsid w:val="002864FF"/>
    <w:rsid w:val="0028670A"/>
    <w:rsid w:val="002867E0"/>
    <w:rsid w:val="00286804"/>
    <w:rsid w:val="00286A3A"/>
    <w:rsid w:val="00286D0A"/>
    <w:rsid w:val="00286EB7"/>
    <w:rsid w:val="002870F8"/>
    <w:rsid w:val="002873C7"/>
    <w:rsid w:val="0028763C"/>
    <w:rsid w:val="00290196"/>
    <w:rsid w:val="00291036"/>
    <w:rsid w:val="002915DB"/>
    <w:rsid w:val="00291910"/>
    <w:rsid w:val="002920C2"/>
    <w:rsid w:val="002928A1"/>
    <w:rsid w:val="00292973"/>
    <w:rsid w:val="00292C0A"/>
    <w:rsid w:val="00293809"/>
    <w:rsid w:val="002939E6"/>
    <w:rsid w:val="00293E3A"/>
    <w:rsid w:val="00294652"/>
    <w:rsid w:val="002951C8"/>
    <w:rsid w:val="00295445"/>
    <w:rsid w:val="002954AB"/>
    <w:rsid w:val="00295962"/>
    <w:rsid w:val="0029599E"/>
    <w:rsid w:val="00295A1D"/>
    <w:rsid w:val="00295BA6"/>
    <w:rsid w:val="00295E28"/>
    <w:rsid w:val="0029605C"/>
    <w:rsid w:val="002963F8"/>
    <w:rsid w:val="00296A27"/>
    <w:rsid w:val="002977FD"/>
    <w:rsid w:val="0029786E"/>
    <w:rsid w:val="002A048B"/>
    <w:rsid w:val="002A04EC"/>
    <w:rsid w:val="002A05AB"/>
    <w:rsid w:val="002A06C1"/>
    <w:rsid w:val="002A081A"/>
    <w:rsid w:val="002A23B4"/>
    <w:rsid w:val="002A2AA9"/>
    <w:rsid w:val="002A393F"/>
    <w:rsid w:val="002A3E57"/>
    <w:rsid w:val="002A41B3"/>
    <w:rsid w:val="002A426A"/>
    <w:rsid w:val="002A4B09"/>
    <w:rsid w:val="002A4DC1"/>
    <w:rsid w:val="002A4DEA"/>
    <w:rsid w:val="002A543A"/>
    <w:rsid w:val="002A62BF"/>
    <w:rsid w:val="002A691B"/>
    <w:rsid w:val="002A7306"/>
    <w:rsid w:val="002A768F"/>
    <w:rsid w:val="002B00A8"/>
    <w:rsid w:val="002B03B7"/>
    <w:rsid w:val="002B0419"/>
    <w:rsid w:val="002B0A02"/>
    <w:rsid w:val="002B12DF"/>
    <w:rsid w:val="002B1389"/>
    <w:rsid w:val="002B2249"/>
    <w:rsid w:val="002B2D99"/>
    <w:rsid w:val="002B2EFA"/>
    <w:rsid w:val="002B3195"/>
    <w:rsid w:val="002B3F66"/>
    <w:rsid w:val="002B43E8"/>
    <w:rsid w:val="002B445B"/>
    <w:rsid w:val="002B468F"/>
    <w:rsid w:val="002B4AFE"/>
    <w:rsid w:val="002B5D77"/>
    <w:rsid w:val="002B633D"/>
    <w:rsid w:val="002B6627"/>
    <w:rsid w:val="002B68FC"/>
    <w:rsid w:val="002B705B"/>
    <w:rsid w:val="002B75BC"/>
    <w:rsid w:val="002B77F3"/>
    <w:rsid w:val="002B7DF6"/>
    <w:rsid w:val="002C049D"/>
    <w:rsid w:val="002C0731"/>
    <w:rsid w:val="002C0CAD"/>
    <w:rsid w:val="002C10F2"/>
    <w:rsid w:val="002C1851"/>
    <w:rsid w:val="002C1908"/>
    <w:rsid w:val="002C2BA0"/>
    <w:rsid w:val="002C2CD8"/>
    <w:rsid w:val="002C30D8"/>
    <w:rsid w:val="002C3350"/>
    <w:rsid w:val="002C3674"/>
    <w:rsid w:val="002C3D35"/>
    <w:rsid w:val="002C44FB"/>
    <w:rsid w:val="002C456F"/>
    <w:rsid w:val="002C4BD2"/>
    <w:rsid w:val="002C4C49"/>
    <w:rsid w:val="002C55F7"/>
    <w:rsid w:val="002C56C2"/>
    <w:rsid w:val="002C57AB"/>
    <w:rsid w:val="002C59ED"/>
    <w:rsid w:val="002C5D53"/>
    <w:rsid w:val="002C5E31"/>
    <w:rsid w:val="002C60D0"/>
    <w:rsid w:val="002C64C0"/>
    <w:rsid w:val="002C65BD"/>
    <w:rsid w:val="002C7466"/>
    <w:rsid w:val="002C75DE"/>
    <w:rsid w:val="002C7A8B"/>
    <w:rsid w:val="002C7BD8"/>
    <w:rsid w:val="002D0597"/>
    <w:rsid w:val="002D07FC"/>
    <w:rsid w:val="002D0EEE"/>
    <w:rsid w:val="002D113A"/>
    <w:rsid w:val="002D18B1"/>
    <w:rsid w:val="002D1FAE"/>
    <w:rsid w:val="002D2250"/>
    <w:rsid w:val="002D2431"/>
    <w:rsid w:val="002D2656"/>
    <w:rsid w:val="002D26D7"/>
    <w:rsid w:val="002D280B"/>
    <w:rsid w:val="002D284E"/>
    <w:rsid w:val="002D2BBC"/>
    <w:rsid w:val="002D3464"/>
    <w:rsid w:val="002D35A0"/>
    <w:rsid w:val="002D45F2"/>
    <w:rsid w:val="002D4B9A"/>
    <w:rsid w:val="002D4C3C"/>
    <w:rsid w:val="002D57B0"/>
    <w:rsid w:val="002D5CB8"/>
    <w:rsid w:val="002D5D13"/>
    <w:rsid w:val="002D640C"/>
    <w:rsid w:val="002D6AFB"/>
    <w:rsid w:val="002E039A"/>
    <w:rsid w:val="002E043C"/>
    <w:rsid w:val="002E103D"/>
    <w:rsid w:val="002E1513"/>
    <w:rsid w:val="002E2399"/>
    <w:rsid w:val="002E323E"/>
    <w:rsid w:val="002E3349"/>
    <w:rsid w:val="002E3B60"/>
    <w:rsid w:val="002E3E13"/>
    <w:rsid w:val="002E436E"/>
    <w:rsid w:val="002E4D1B"/>
    <w:rsid w:val="002E548B"/>
    <w:rsid w:val="002E54FB"/>
    <w:rsid w:val="002E5542"/>
    <w:rsid w:val="002E57E9"/>
    <w:rsid w:val="002E5CED"/>
    <w:rsid w:val="002E5E43"/>
    <w:rsid w:val="002E6014"/>
    <w:rsid w:val="002E686A"/>
    <w:rsid w:val="002E6995"/>
    <w:rsid w:val="002E6D90"/>
    <w:rsid w:val="002E70BA"/>
    <w:rsid w:val="002E74A0"/>
    <w:rsid w:val="002E768E"/>
    <w:rsid w:val="002E7720"/>
    <w:rsid w:val="002E7866"/>
    <w:rsid w:val="002E7E42"/>
    <w:rsid w:val="002E7FA2"/>
    <w:rsid w:val="002F0105"/>
    <w:rsid w:val="002F11AD"/>
    <w:rsid w:val="002F13C3"/>
    <w:rsid w:val="002F209B"/>
    <w:rsid w:val="002F223D"/>
    <w:rsid w:val="002F253D"/>
    <w:rsid w:val="002F2B00"/>
    <w:rsid w:val="002F2E0B"/>
    <w:rsid w:val="002F2F0F"/>
    <w:rsid w:val="002F3169"/>
    <w:rsid w:val="002F3D36"/>
    <w:rsid w:val="002F3FD1"/>
    <w:rsid w:val="002F50D1"/>
    <w:rsid w:val="002F53A9"/>
    <w:rsid w:val="002F5AA7"/>
    <w:rsid w:val="002F5FCA"/>
    <w:rsid w:val="002F626F"/>
    <w:rsid w:val="002F66B9"/>
    <w:rsid w:val="002F6DA5"/>
    <w:rsid w:val="002F6E91"/>
    <w:rsid w:val="002F727E"/>
    <w:rsid w:val="002F7681"/>
    <w:rsid w:val="002F77AB"/>
    <w:rsid w:val="00300767"/>
    <w:rsid w:val="0030082E"/>
    <w:rsid w:val="00300DD7"/>
    <w:rsid w:val="003010B2"/>
    <w:rsid w:val="003013F1"/>
    <w:rsid w:val="003017BE"/>
    <w:rsid w:val="00301C89"/>
    <w:rsid w:val="003026E5"/>
    <w:rsid w:val="0030270E"/>
    <w:rsid w:val="00302859"/>
    <w:rsid w:val="00302C09"/>
    <w:rsid w:val="00303D9C"/>
    <w:rsid w:val="00304248"/>
    <w:rsid w:val="00304984"/>
    <w:rsid w:val="00304B46"/>
    <w:rsid w:val="00304BA0"/>
    <w:rsid w:val="00304E3F"/>
    <w:rsid w:val="00305073"/>
    <w:rsid w:val="00305664"/>
    <w:rsid w:val="00305DA1"/>
    <w:rsid w:val="00306F56"/>
    <w:rsid w:val="00307166"/>
    <w:rsid w:val="00307EFD"/>
    <w:rsid w:val="00310837"/>
    <w:rsid w:val="00311501"/>
    <w:rsid w:val="00311C3E"/>
    <w:rsid w:val="00311FEE"/>
    <w:rsid w:val="0031242F"/>
    <w:rsid w:val="0031297F"/>
    <w:rsid w:val="003129D8"/>
    <w:rsid w:val="00312A94"/>
    <w:rsid w:val="00313827"/>
    <w:rsid w:val="00313DFC"/>
    <w:rsid w:val="00314138"/>
    <w:rsid w:val="00314728"/>
    <w:rsid w:val="00314CB9"/>
    <w:rsid w:val="00314E77"/>
    <w:rsid w:val="00314F12"/>
    <w:rsid w:val="003152AC"/>
    <w:rsid w:val="003157C6"/>
    <w:rsid w:val="00315948"/>
    <w:rsid w:val="00315B13"/>
    <w:rsid w:val="00315CD2"/>
    <w:rsid w:val="00316393"/>
    <w:rsid w:val="0031654F"/>
    <w:rsid w:val="0031666A"/>
    <w:rsid w:val="00316B3B"/>
    <w:rsid w:val="00317411"/>
    <w:rsid w:val="00317667"/>
    <w:rsid w:val="00317A6E"/>
    <w:rsid w:val="0032002A"/>
    <w:rsid w:val="0032033E"/>
    <w:rsid w:val="00320836"/>
    <w:rsid w:val="00320E81"/>
    <w:rsid w:val="0032106E"/>
    <w:rsid w:val="00321339"/>
    <w:rsid w:val="0032139E"/>
    <w:rsid w:val="00321E25"/>
    <w:rsid w:val="003224E0"/>
    <w:rsid w:val="003227DF"/>
    <w:rsid w:val="003228ED"/>
    <w:rsid w:val="00322E0A"/>
    <w:rsid w:val="00323466"/>
    <w:rsid w:val="003234A4"/>
    <w:rsid w:val="003241BF"/>
    <w:rsid w:val="0032438B"/>
    <w:rsid w:val="00324C00"/>
    <w:rsid w:val="00324F39"/>
    <w:rsid w:val="00325C9B"/>
    <w:rsid w:val="00325F00"/>
    <w:rsid w:val="00325F0A"/>
    <w:rsid w:val="003262B7"/>
    <w:rsid w:val="00326881"/>
    <w:rsid w:val="00326BEC"/>
    <w:rsid w:val="003270ED"/>
    <w:rsid w:val="00327DD4"/>
    <w:rsid w:val="00327F3F"/>
    <w:rsid w:val="003300AA"/>
    <w:rsid w:val="00330A1B"/>
    <w:rsid w:val="00330C13"/>
    <w:rsid w:val="003310F5"/>
    <w:rsid w:val="003314A1"/>
    <w:rsid w:val="0033165D"/>
    <w:rsid w:val="00331F18"/>
    <w:rsid w:val="00331F8B"/>
    <w:rsid w:val="00332445"/>
    <w:rsid w:val="0033293E"/>
    <w:rsid w:val="00332C62"/>
    <w:rsid w:val="00333037"/>
    <w:rsid w:val="00333170"/>
    <w:rsid w:val="003331B8"/>
    <w:rsid w:val="003333DB"/>
    <w:rsid w:val="0033395A"/>
    <w:rsid w:val="00333B31"/>
    <w:rsid w:val="00333DCF"/>
    <w:rsid w:val="00334C6F"/>
    <w:rsid w:val="003352B9"/>
    <w:rsid w:val="00336553"/>
    <w:rsid w:val="00336637"/>
    <w:rsid w:val="0033698E"/>
    <w:rsid w:val="003369A7"/>
    <w:rsid w:val="00336D2C"/>
    <w:rsid w:val="00336D38"/>
    <w:rsid w:val="00336F70"/>
    <w:rsid w:val="00337BED"/>
    <w:rsid w:val="003400C2"/>
    <w:rsid w:val="003405F7"/>
    <w:rsid w:val="00340700"/>
    <w:rsid w:val="00340C24"/>
    <w:rsid w:val="00340EE6"/>
    <w:rsid w:val="0034168A"/>
    <w:rsid w:val="003421F2"/>
    <w:rsid w:val="0034285C"/>
    <w:rsid w:val="00342BF8"/>
    <w:rsid w:val="00342CA6"/>
    <w:rsid w:val="00343006"/>
    <w:rsid w:val="00343193"/>
    <w:rsid w:val="00343FE5"/>
    <w:rsid w:val="00344963"/>
    <w:rsid w:val="00344BC3"/>
    <w:rsid w:val="00344C3A"/>
    <w:rsid w:val="00344F43"/>
    <w:rsid w:val="00345295"/>
    <w:rsid w:val="003454B5"/>
    <w:rsid w:val="0034552F"/>
    <w:rsid w:val="00345E15"/>
    <w:rsid w:val="00346070"/>
    <w:rsid w:val="00346ABC"/>
    <w:rsid w:val="00346B85"/>
    <w:rsid w:val="00346E72"/>
    <w:rsid w:val="003503B7"/>
    <w:rsid w:val="00350542"/>
    <w:rsid w:val="00350F0B"/>
    <w:rsid w:val="00351130"/>
    <w:rsid w:val="00351BF6"/>
    <w:rsid w:val="003520D0"/>
    <w:rsid w:val="0035233A"/>
    <w:rsid w:val="003529F2"/>
    <w:rsid w:val="00352D4C"/>
    <w:rsid w:val="00353509"/>
    <w:rsid w:val="003544C0"/>
    <w:rsid w:val="00355CA7"/>
    <w:rsid w:val="00355D2A"/>
    <w:rsid w:val="00355F0E"/>
    <w:rsid w:val="0035635B"/>
    <w:rsid w:val="00356624"/>
    <w:rsid w:val="00356B53"/>
    <w:rsid w:val="00356C43"/>
    <w:rsid w:val="00356E70"/>
    <w:rsid w:val="0035789D"/>
    <w:rsid w:val="00357EDF"/>
    <w:rsid w:val="003607C4"/>
    <w:rsid w:val="00361138"/>
    <w:rsid w:val="003611F6"/>
    <w:rsid w:val="003612A9"/>
    <w:rsid w:val="00361547"/>
    <w:rsid w:val="00361BC9"/>
    <w:rsid w:val="00361E4E"/>
    <w:rsid w:val="00361ED2"/>
    <w:rsid w:val="00362A36"/>
    <w:rsid w:val="00362A61"/>
    <w:rsid w:val="0036391F"/>
    <w:rsid w:val="003644DF"/>
    <w:rsid w:val="003645A8"/>
    <w:rsid w:val="003647F7"/>
    <w:rsid w:val="00364942"/>
    <w:rsid w:val="00364E21"/>
    <w:rsid w:val="00364E67"/>
    <w:rsid w:val="00364EF7"/>
    <w:rsid w:val="00365728"/>
    <w:rsid w:val="00365EBE"/>
    <w:rsid w:val="0036600E"/>
    <w:rsid w:val="0036617B"/>
    <w:rsid w:val="003667D1"/>
    <w:rsid w:val="00366D7F"/>
    <w:rsid w:val="00367248"/>
    <w:rsid w:val="003672CB"/>
    <w:rsid w:val="00367F4A"/>
    <w:rsid w:val="00370A08"/>
    <w:rsid w:val="00370A37"/>
    <w:rsid w:val="00370F75"/>
    <w:rsid w:val="003712DD"/>
    <w:rsid w:val="003713F7"/>
    <w:rsid w:val="00371420"/>
    <w:rsid w:val="00371610"/>
    <w:rsid w:val="00371942"/>
    <w:rsid w:val="003722D5"/>
    <w:rsid w:val="003726A4"/>
    <w:rsid w:val="00372D8D"/>
    <w:rsid w:val="00373B6C"/>
    <w:rsid w:val="00373C5B"/>
    <w:rsid w:val="00373CE5"/>
    <w:rsid w:val="00374EC6"/>
    <w:rsid w:val="00375043"/>
    <w:rsid w:val="0037510C"/>
    <w:rsid w:val="00375265"/>
    <w:rsid w:val="00376E37"/>
    <w:rsid w:val="003771C4"/>
    <w:rsid w:val="00377280"/>
    <w:rsid w:val="003778EC"/>
    <w:rsid w:val="0038015C"/>
    <w:rsid w:val="00380662"/>
    <w:rsid w:val="00380B27"/>
    <w:rsid w:val="00381334"/>
    <w:rsid w:val="00381DDD"/>
    <w:rsid w:val="00381E9B"/>
    <w:rsid w:val="00382046"/>
    <w:rsid w:val="00382BAD"/>
    <w:rsid w:val="00382F71"/>
    <w:rsid w:val="003838E7"/>
    <w:rsid w:val="00384066"/>
    <w:rsid w:val="00384239"/>
    <w:rsid w:val="003842C6"/>
    <w:rsid w:val="003842EC"/>
    <w:rsid w:val="00384682"/>
    <w:rsid w:val="0038490A"/>
    <w:rsid w:val="00384C3F"/>
    <w:rsid w:val="00384DEC"/>
    <w:rsid w:val="00384EA7"/>
    <w:rsid w:val="0038521A"/>
    <w:rsid w:val="003853AC"/>
    <w:rsid w:val="00385844"/>
    <w:rsid w:val="00385EDF"/>
    <w:rsid w:val="0038668A"/>
    <w:rsid w:val="00386714"/>
    <w:rsid w:val="00386AE2"/>
    <w:rsid w:val="0038709A"/>
    <w:rsid w:val="00387AF2"/>
    <w:rsid w:val="003915EF"/>
    <w:rsid w:val="003918BE"/>
    <w:rsid w:val="003925A2"/>
    <w:rsid w:val="003925E1"/>
    <w:rsid w:val="00393A9F"/>
    <w:rsid w:val="00394117"/>
    <w:rsid w:val="00394F40"/>
    <w:rsid w:val="0039508A"/>
    <w:rsid w:val="00395277"/>
    <w:rsid w:val="00395811"/>
    <w:rsid w:val="00396123"/>
    <w:rsid w:val="00396141"/>
    <w:rsid w:val="0039623D"/>
    <w:rsid w:val="0039649A"/>
    <w:rsid w:val="003969C4"/>
    <w:rsid w:val="00397065"/>
    <w:rsid w:val="0039729F"/>
    <w:rsid w:val="0039796C"/>
    <w:rsid w:val="003A00A9"/>
    <w:rsid w:val="003A076D"/>
    <w:rsid w:val="003A07BF"/>
    <w:rsid w:val="003A2A77"/>
    <w:rsid w:val="003A2AEA"/>
    <w:rsid w:val="003A2C3D"/>
    <w:rsid w:val="003A2DE3"/>
    <w:rsid w:val="003A2E7B"/>
    <w:rsid w:val="003A34B7"/>
    <w:rsid w:val="003A375D"/>
    <w:rsid w:val="003A3870"/>
    <w:rsid w:val="003A3C1C"/>
    <w:rsid w:val="003A3D04"/>
    <w:rsid w:val="003A4580"/>
    <w:rsid w:val="003A482B"/>
    <w:rsid w:val="003A5415"/>
    <w:rsid w:val="003A54D6"/>
    <w:rsid w:val="003A65F1"/>
    <w:rsid w:val="003A6600"/>
    <w:rsid w:val="003A6ED9"/>
    <w:rsid w:val="003A7164"/>
    <w:rsid w:val="003A7259"/>
    <w:rsid w:val="003A7456"/>
    <w:rsid w:val="003B01B2"/>
    <w:rsid w:val="003B057D"/>
    <w:rsid w:val="003B0B15"/>
    <w:rsid w:val="003B0B8F"/>
    <w:rsid w:val="003B11E3"/>
    <w:rsid w:val="003B14E3"/>
    <w:rsid w:val="003B160D"/>
    <w:rsid w:val="003B16E7"/>
    <w:rsid w:val="003B2656"/>
    <w:rsid w:val="003B2BB0"/>
    <w:rsid w:val="003B2C3B"/>
    <w:rsid w:val="003B2D4B"/>
    <w:rsid w:val="003B3A4D"/>
    <w:rsid w:val="003B3F08"/>
    <w:rsid w:val="003B4039"/>
    <w:rsid w:val="003B41A1"/>
    <w:rsid w:val="003B42A5"/>
    <w:rsid w:val="003B4C51"/>
    <w:rsid w:val="003B4C75"/>
    <w:rsid w:val="003B509A"/>
    <w:rsid w:val="003B5183"/>
    <w:rsid w:val="003B5694"/>
    <w:rsid w:val="003B5CAD"/>
    <w:rsid w:val="003B5D1E"/>
    <w:rsid w:val="003B5F22"/>
    <w:rsid w:val="003B5FF6"/>
    <w:rsid w:val="003B600D"/>
    <w:rsid w:val="003B698C"/>
    <w:rsid w:val="003B6C22"/>
    <w:rsid w:val="003B75BB"/>
    <w:rsid w:val="003B7654"/>
    <w:rsid w:val="003B7CDD"/>
    <w:rsid w:val="003C15B1"/>
    <w:rsid w:val="003C1C70"/>
    <w:rsid w:val="003C30F2"/>
    <w:rsid w:val="003C3364"/>
    <w:rsid w:val="003C36E1"/>
    <w:rsid w:val="003C3D36"/>
    <w:rsid w:val="003C439F"/>
    <w:rsid w:val="003C47D3"/>
    <w:rsid w:val="003C59E0"/>
    <w:rsid w:val="003C654F"/>
    <w:rsid w:val="003C6751"/>
    <w:rsid w:val="003C6E2C"/>
    <w:rsid w:val="003C6EA3"/>
    <w:rsid w:val="003C75D4"/>
    <w:rsid w:val="003C760B"/>
    <w:rsid w:val="003C7849"/>
    <w:rsid w:val="003D0211"/>
    <w:rsid w:val="003D1138"/>
    <w:rsid w:val="003D1B0B"/>
    <w:rsid w:val="003D1D7A"/>
    <w:rsid w:val="003D1DE0"/>
    <w:rsid w:val="003D27A3"/>
    <w:rsid w:val="003D28DE"/>
    <w:rsid w:val="003D29B2"/>
    <w:rsid w:val="003D2D59"/>
    <w:rsid w:val="003D3124"/>
    <w:rsid w:val="003D32A9"/>
    <w:rsid w:val="003D32CE"/>
    <w:rsid w:val="003D3394"/>
    <w:rsid w:val="003D3688"/>
    <w:rsid w:val="003D38C5"/>
    <w:rsid w:val="003D3C64"/>
    <w:rsid w:val="003D4652"/>
    <w:rsid w:val="003D49DE"/>
    <w:rsid w:val="003D4EB1"/>
    <w:rsid w:val="003D581E"/>
    <w:rsid w:val="003D5C7B"/>
    <w:rsid w:val="003D5E66"/>
    <w:rsid w:val="003D613A"/>
    <w:rsid w:val="003D6359"/>
    <w:rsid w:val="003D6982"/>
    <w:rsid w:val="003D7172"/>
    <w:rsid w:val="003D725D"/>
    <w:rsid w:val="003D7351"/>
    <w:rsid w:val="003D75BE"/>
    <w:rsid w:val="003E090A"/>
    <w:rsid w:val="003E13DB"/>
    <w:rsid w:val="003E15EB"/>
    <w:rsid w:val="003E182C"/>
    <w:rsid w:val="003E1B5D"/>
    <w:rsid w:val="003E1C6B"/>
    <w:rsid w:val="003E2548"/>
    <w:rsid w:val="003E282A"/>
    <w:rsid w:val="003E2CEA"/>
    <w:rsid w:val="003E2DAC"/>
    <w:rsid w:val="003E3AE9"/>
    <w:rsid w:val="003E3CE3"/>
    <w:rsid w:val="003E3FB1"/>
    <w:rsid w:val="003E42F1"/>
    <w:rsid w:val="003E48E9"/>
    <w:rsid w:val="003E4CB6"/>
    <w:rsid w:val="003E4E1A"/>
    <w:rsid w:val="003E5693"/>
    <w:rsid w:val="003E5762"/>
    <w:rsid w:val="003E5AB0"/>
    <w:rsid w:val="003E5FA0"/>
    <w:rsid w:val="003E675C"/>
    <w:rsid w:val="003E68F6"/>
    <w:rsid w:val="003E70B1"/>
    <w:rsid w:val="003E73CC"/>
    <w:rsid w:val="003E7C0E"/>
    <w:rsid w:val="003E7E15"/>
    <w:rsid w:val="003F0065"/>
    <w:rsid w:val="003F0330"/>
    <w:rsid w:val="003F04AC"/>
    <w:rsid w:val="003F14B6"/>
    <w:rsid w:val="003F14F0"/>
    <w:rsid w:val="003F18E1"/>
    <w:rsid w:val="003F1FF3"/>
    <w:rsid w:val="003F2635"/>
    <w:rsid w:val="003F2BD0"/>
    <w:rsid w:val="003F2D7D"/>
    <w:rsid w:val="003F32C5"/>
    <w:rsid w:val="003F3388"/>
    <w:rsid w:val="003F3399"/>
    <w:rsid w:val="003F33FB"/>
    <w:rsid w:val="003F3606"/>
    <w:rsid w:val="003F3DE3"/>
    <w:rsid w:val="003F41E9"/>
    <w:rsid w:val="003F45CE"/>
    <w:rsid w:val="003F47B2"/>
    <w:rsid w:val="003F4A9D"/>
    <w:rsid w:val="003F549E"/>
    <w:rsid w:val="003F5A15"/>
    <w:rsid w:val="003F60E3"/>
    <w:rsid w:val="003F619F"/>
    <w:rsid w:val="003F72B9"/>
    <w:rsid w:val="003F759A"/>
    <w:rsid w:val="003F7C46"/>
    <w:rsid w:val="003F7EAF"/>
    <w:rsid w:val="00400677"/>
    <w:rsid w:val="00400C3A"/>
    <w:rsid w:val="004014D9"/>
    <w:rsid w:val="00401659"/>
    <w:rsid w:val="004019E3"/>
    <w:rsid w:val="00401CD3"/>
    <w:rsid w:val="00401F9C"/>
    <w:rsid w:val="00402465"/>
    <w:rsid w:val="00402841"/>
    <w:rsid w:val="00402BAD"/>
    <w:rsid w:val="004033D3"/>
    <w:rsid w:val="00403AAD"/>
    <w:rsid w:val="00403EA4"/>
    <w:rsid w:val="004049B6"/>
    <w:rsid w:val="00404BFE"/>
    <w:rsid w:val="00405CDF"/>
    <w:rsid w:val="004066D8"/>
    <w:rsid w:val="00407A7F"/>
    <w:rsid w:val="00410590"/>
    <w:rsid w:val="00410841"/>
    <w:rsid w:val="00410915"/>
    <w:rsid w:val="00411097"/>
    <w:rsid w:val="004116C3"/>
    <w:rsid w:val="00411E94"/>
    <w:rsid w:val="00412011"/>
    <w:rsid w:val="0041261E"/>
    <w:rsid w:val="004126F6"/>
    <w:rsid w:val="00412AA7"/>
    <w:rsid w:val="00412D1A"/>
    <w:rsid w:val="00412DBF"/>
    <w:rsid w:val="00412EF6"/>
    <w:rsid w:val="00412F35"/>
    <w:rsid w:val="004146D7"/>
    <w:rsid w:val="00414759"/>
    <w:rsid w:val="0041492A"/>
    <w:rsid w:val="004150D9"/>
    <w:rsid w:val="0041549B"/>
    <w:rsid w:val="00415A41"/>
    <w:rsid w:val="00415CD6"/>
    <w:rsid w:val="004162A6"/>
    <w:rsid w:val="00416E05"/>
    <w:rsid w:val="00417711"/>
    <w:rsid w:val="004177E1"/>
    <w:rsid w:val="00417890"/>
    <w:rsid w:val="00420070"/>
    <w:rsid w:val="004204CE"/>
    <w:rsid w:val="00420973"/>
    <w:rsid w:val="0042110D"/>
    <w:rsid w:val="0042145A"/>
    <w:rsid w:val="00421622"/>
    <w:rsid w:val="004217AB"/>
    <w:rsid w:val="004218F9"/>
    <w:rsid w:val="00421C2D"/>
    <w:rsid w:val="004220D1"/>
    <w:rsid w:val="004221F3"/>
    <w:rsid w:val="00422F63"/>
    <w:rsid w:val="00423710"/>
    <w:rsid w:val="0042414A"/>
    <w:rsid w:val="0042444B"/>
    <w:rsid w:val="004247AE"/>
    <w:rsid w:val="00424A18"/>
    <w:rsid w:val="00424B24"/>
    <w:rsid w:val="00425257"/>
    <w:rsid w:val="0042597C"/>
    <w:rsid w:val="00425EC5"/>
    <w:rsid w:val="004260ED"/>
    <w:rsid w:val="00426A34"/>
    <w:rsid w:val="00426FEF"/>
    <w:rsid w:val="00427196"/>
    <w:rsid w:val="00427E50"/>
    <w:rsid w:val="0043042E"/>
    <w:rsid w:val="0043049E"/>
    <w:rsid w:val="004304E8"/>
    <w:rsid w:val="004306C8"/>
    <w:rsid w:val="004308A2"/>
    <w:rsid w:val="0043167B"/>
    <w:rsid w:val="00431A69"/>
    <w:rsid w:val="00431B65"/>
    <w:rsid w:val="00431DB8"/>
    <w:rsid w:val="00431E70"/>
    <w:rsid w:val="00431F32"/>
    <w:rsid w:val="00432211"/>
    <w:rsid w:val="004324DD"/>
    <w:rsid w:val="00432980"/>
    <w:rsid w:val="00433133"/>
    <w:rsid w:val="00433F06"/>
    <w:rsid w:val="00434252"/>
    <w:rsid w:val="00434277"/>
    <w:rsid w:val="00434410"/>
    <w:rsid w:val="004346C6"/>
    <w:rsid w:val="00434FB4"/>
    <w:rsid w:val="00435294"/>
    <w:rsid w:val="00435385"/>
    <w:rsid w:val="004356E7"/>
    <w:rsid w:val="00435D0F"/>
    <w:rsid w:val="00435E46"/>
    <w:rsid w:val="00435ECE"/>
    <w:rsid w:val="00436E98"/>
    <w:rsid w:val="00437133"/>
    <w:rsid w:val="0044028A"/>
    <w:rsid w:val="00440340"/>
    <w:rsid w:val="00440BA0"/>
    <w:rsid w:val="00440FAF"/>
    <w:rsid w:val="00441313"/>
    <w:rsid w:val="00441832"/>
    <w:rsid w:val="00441ED8"/>
    <w:rsid w:val="004420E8"/>
    <w:rsid w:val="00442B0A"/>
    <w:rsid w:val="00442B29"/>
    <w:rsid w:val="00443378"/>
    <w:rsid w:val="00443446"/>
    <w:rsid w:val="004434E5"/>
    <w:rsid w:val="004438F4"/>
    <w:rsid w:val="0044447A"/>
    <w:rsid w:val="00444CC3"/>
    <w:rsid w:val="00444F29"/>
    <w:rsid w:val="00445564"/>
    <w:rsid w:val="004458AB"/>
    <w:rsid w:val="00445ED2"/>
    <w:rsid w:val="00445FE1"/>
    <w:rsid w:val="00446910"/>
    <w:rsid w:val="00446D0B"/>
    <w:rsid w:val="00447FA6"/>
    <w:rsid w:val="00450244"/>
    <w:rsid w:val="00450AC3"/>
    <w:rsid w:val="004511A4"/>
    <w:rsid w:val="004513B2"/>
    <w:rsid w:val="0045164D"/>
    <w:rsid w:val="00451BAB"/>
    <w:rsid w:val="00451DFA"/>
    <w:rsid w:val="004521A2"/>
    <w:rsid w:val="004521B3"/>
    <w:rsid w:val="004524AA"/>
    <w:rsid w:val="0045260F"/>
    <w:rsid w:val="00452E98"/>
    <w:rsid w:val="00452F7C"/>
    <w:rsid w:val="00453E4C"/>
    <w:rsid w:val="00454127"/>
    <w:rsid w:val="00455132"/>
    <w:rsid w:val="00456628"/>
    <w:rsid w:val="0045663D"/>
    <w:rsid w:val="004568D4"/>
    <w:rsid w:val="00456C10"/>
    <w:rsid w:val="00456ED2"/>
    <w:rsid w:val="004571A2"/>
    <w:rsid w:val="0045748C"/>
    <w:rsid w:val="00460719"/>
    <w:rsid w:val="00461E50"/>
    <w:rsid w:val="004621CF"/>
    <w:rsid w:val="0046226C"/>
    <w:rsid w:val="00462EE0"/>
    <w:rsid w:val="00462F52"/>
    <w:rsid w:val="00463718"/>
    <w:rsid w:val="004638AD"/>
    <w:rsid w:val="004639B5"/>
    <w:rsid w:val="00463E63"/>
    <w:rsid w:val="00464A5A"/>
    <w:rsid w:val="00465268"/>
    <w:rsid w:val="004652CB"/>
    <w:rsid w:val="00465883"/>
    <w:rsid w:val="004664B9"/>
    <w:rsid w:val="004668BD"/>
    <w:rsid w:val="00466EAA"/>
    <w:rsid w:val="00466EBC"/>
    <w:rsid w:val="004675B7"/>
    <w:rsid w:val="004675BD"/>
    <w:rsid w:val="00467AF6"/>
    <w:rsid w:val="00470620"/>
    <w:rsid w:val="00470AFA"/>
    <w:rsid w:val="00470F0A"/>
    <w:rsid w:val="00471045"/>
    <w:rsid w:val="00471828"/>
    <w:rsid w:val="00472282"/>
    <w:rsid w:val="004726C4"/>
    <w:rsid w:val="00472F55"/>
    <w:rsid w:val="004738E5"/>
    <w:rsid w:val="004741BB"/>
    <w:rsid w:val="004742B9"/>
    <w:rsid w:val="004754DE"/>
    <w:rsid w:val="00476662"/>
    <w:rsid w:val="00476674"/>
    <w:rsid w:val="004766DE"/>
    <w:rsid w:val="00476EA1"/>
    <w:rsid w:val="00476EAF"/>
    <w:rsid w:val="00476F07"/>
    <w:rsid w:val="00480C0E"/>
    <w:rsid w:val="00480C20"/>
    <w:rsid w:val="00481031"/>
    <w:rsid w:val="00481097"/>
    <w:rsid w:val="00481487"/>
    <w:rsid w:val="00481851"/>
    <w:rsid w:val="00481B7D"/>
    <w:rsid w:val="00482347"/>
    <w:rsid w:val="004839D2"/>
    <w:rsid w:val="004839E4"/>
    <w:rsid w:val="00484141"/>
    <w:rsid w:val="004843C6"/>
    <w:rsid w:val="00484787"/>
    <w:rsid w:val="00484843"/>
    <w:rsid w:val="00484AF3"/>
    <w:rsid w:val="00484D0D"/>
    <w:rsid w:val="00484E46"/>
    <w:rsid w:val="00485142"/>
    <w:rsid w:val="00485256"/>
    <w:rsid w:val="004853D2"/>
    <w:rsid w:val="004857FA"/>
    <w:rsid w:val="00485B26"/>
    <w:rsid w:val="004862CC"/>
    <w:rsid w:val="004872BE"/>
    <w:rsid w:val="004875D0"/>
    <w:rsid w:val="00487615"/>
    <w:rsid w:val="004903BF"/>
    <w:rsid w:val="004907FD"/>
    <w:rsid w:val="00490AC0"/>
    <w:rsid w:val="00490EE4"/>
    <w:rsid w:val="004919FC"/>
    <w:rsid w:val="00492FDD"/>
    <w:rsid w:val="00493291"/>
    <w:rsid w:val="00494068"/>
    <w:rsid w:val="004940B3"/>
    <w:rsid w:val="00494397"/>
    <w:rsid w:val="00494F30"/>
    <w:rsid w:val="004959EF"/>
    <w:rsid w:val="00495E8B"/>
    <w:rsid w:val="00496323"/>
    <w:rsid w:val="00496753"/>
    <w:rsid w:val="004972A1"/>
    <w:rsid w:val="004973E7"/>
    <w:rsid w:val="0049781D"/>
    <w:rsid w:val="00497CD8"/>
    <w:rsid w:val="004A0E02"/>
    <w:rsid w:val="004A0E96"/>
    <w:rsid w:val="004A13FE"/>
    <w:rsid w:val="004A187C"/>
    <w:rsid w:val="004A1ABA"/>
    <w:rsid w:val="004A1B0D"/>
    <w:rsid w:val="004A1BA6"/>
    <w:rsid w:val="004A1D88"/>
    <w:rsid w:val="004A1D9F"/>
    <w:rsid w:val="004A25CE"/>
    <w:rsid w:val="004A283B"/>
    <w:rsid w:val="004A2900"/>
    <w:rsid w:val="004A2D2A"/>
    <w:rsid w:val="004A2E3F"/>
    <w:rsid w:val="004A3A77"/>
    <w:rsid w:val="004A4499"/>
    <w:rsid w:val="004A502E"/>
    <w:rsid w:val="004A53CF"/>
    <w:rsid w:val="004A55D2"/>
    <w:rsid w:val="004A6104"/>
    <w:rsid w:val="004A6586"/>
    <w:rsid w:val="004A7234"/>
    <w:rsid w:val="004A740F"/>
    <w:rsid w:val="004A742D"/>
    <w:rsid w:val="004B0E39"/>
    <w:rsid w:val="004B0E70"/>
    <w:rsid w:val="004B106D"/>
    <w:rsid w:val="004B11C4"/>
    <w:rsid w:val="004B16F9"/>
    <w:rsid w:val="004B1E0B"/>
    <w:rsid w:val="004B21B2"/>
    <w:rsid w:val="004B21E6"/>
    <w:rsid w:val="004B278B"/>
    <w:rsid w:val="004B2DAE"/>
    <w:rsid w:val="004B3522"/>
    <w:rsid w:val="004B3DAD"/>
    <w:rsid w:val="004B3FC3"/>
    <w:rsid w:val="004B418C"/>
    <w:rsid w:val="004B4296"/>
    <w:rsid w:val="004B4C78"/>
    <w:rsid w:val="004B4C83"/>
    <w:rsid w:val="004B5BDD"/>
    <w:rsid w:val="004B5EB2"/>
    <w:rsid w:val="004B697E"/>
    <w:rsid w:val="004B6CF4"/>
    <w:rsid w:val="004B6DD1"/>
    <w:rsid w:val="004B73B5"/>
    <w:rsid w:val="004B7A46"/>
    <w:rsid w:val="004B7D7B"/>
    <w:rsid w:val="004B7E4C"/>
    <w:rsid w:val="004C017F"/>
    <w:rsid w:val="004C03F5"/>
    <w:rsid w:val="004C1C64"/>
    <w:rsid w:val="004C20D6"/>
    <w:rsid w:val="004C2878"/>
    <w:rsid w:val="004C2BC5"/>
    <w:rsid w:val="004C2E89"/>
    <w:rsid w:val="004C3169"/>
    <w:rsid w:val="004C3BB3"/>
    <w:rsid w:val="004C41AD"/>
    <w:rsid w:val="004C58B7"/>
    <w:rsid w:val="004C5AC9"/>
    <w:rsid w:val="004C5D64"/>
    <w:rsid w:val="004C6307"/>
    <w:rsid w:val="004C6367"/>
    <w:rsid w:val="004C6420"/>
    <w:rsid w:val="004C67E0"/>
    <w:rsid w:val="004C6838"/>
    <w:rsid w:val="004C7673"/>
    <w:rsid w:val="004C7F83"/>
    <w:rsid w:val="004D03B5"/>
    <w:rsid w:val="004D09FC"/>
    <w:rsid w:val="004D0F21"/>
    <w:rsid w:val="004D104C"/>
    <w:rsid w:val="004D1262"/>
    <w:rsid w:val="004D15CE"/>
    <w:rsid w:val="004D1D20"/>
    <w:rsid w:val="004D1FF7"/>
    <w:rsid w:val="004D302F"/>
    <w:rsid w:val="004D336A"/>
    <w:rsid w:val="004D3C86"/>
    <w:rsid w:val="004D408B"/>
    <w:rsid w:val="004D47F0"/>
    <w:rsid w:val="004D53D0"/>
    <w:rsid w:val="004D551F"/>
    <w:rsid w:val="004D68B4"/>
    <w:rsid w:val="004D6B6F"/>
    <w:rsid w:val="004D6DBC"/>
    <w:rsid w:val="004D6DEE"/>
    <w:rsid w:val="004D6F1E"/>
    <w:rsid w:val="004D748E"/>
    <w:rsid w:val="004E079B"/>
    <w:rsid w:val="004E0B23"/>
    <w:rsid w:val="004E10C0"/>
    <w:rsid w:val="004E154D"/>
    <w:rsid w:val="004E15CD"/>
    <w:rsid w:val="004E23AF"/>
    <w:rsid w:val="004E2CCD"/>
    <w:rsid w:val="004E32CF"/>
    <w:rsid w:val="004E3336"/>
    <w:rsid w:val="004E3539"/>
    <w:rsid w:val="004E3563"/>
    <w:rsid w:val="004E37A8"/>
    <w:rsid w:val="004E38BE"/>
    <w:rsid w:val="004E44FF"/>
    <w:rsid w:val="004E4660"/>
    <w:rsid w:val="004E49E8"/>
    <w:rsid w:val="004E4FF5"/>
    <w:rsid w:val="004E51CE"/>
    <w:rsid w:val="004E572E"/>
    <w:rsid w:val="004E59E5"/>
    <w:rsid w:val="004E5DFD"/>
    <w:rsid w:val="004E5F66"/>
    <w:rsid w:val="004E60EC"/>
    <w:rsid w:val="004E6134"/>
    <w:rsid w:val="004E6286"/>
    <w:rsid w:val="004E66EB"/>
    <w:rsid w:val="004E69CE"/>
    <w:rsid w:val="004E6D9E"/>
    <w:rsid w:val="004E6F6B"/>
    <w:rsid w:val="004E6F9C"/>
    <w:rsid w:val="004E73A9"/>
    <w:rsid w:val="004E7459"/>
    <w:rsid w:val="004E7D0A"/>
    <w:rsid w:val="004E7DA4"/>
    <w:rsid w:val="004E7DAD"/>
    <w:rsid w:val="004F0AD7"/>
    <w:rsid w:val="004F0BC7"/>
    <w:rsid w:val="004F0D2C"/>
    <w:rsid w:val="004F0F30"/>
    <w:rsid w:val="004F17E4"/>
    <w:rsid w:val="004F246C"/>
    <w:rsid w:val="004F3ED3"/>
    <w:rsid w:val="004F43AB"/>
    <w:rsid w:val="004F4561"/>
    <w:rsid w:val="004F4CFE"/>
    <w:rsid w:val="004F51D2"/>
    <w:rsid w:val="004F5211"/>
    <w:rsid w:val="004F540F"/>
    <w:rsid w:val="004F5F60"/>
    <w:rsid w:val="004F5FA3"/>
    <w:rsid w:val="004F609C"/>
    <w:rsid w:val="004F66AA"/>
    <w:rsid w:val="004F6FB4"/>
    <w:rsid w:val="004F71E8"/>
    <w:rsid w:val="004F7324"/>
    <w:rsid w:val="004F7784"/>
    <w:rsid w:val="004F7C93"/>
    <w:rsid w:val="0050027C"/>
    <w:rsid w:val="0050165C"/>
    <w:rsid w:val="00501E89"/>
    <w:rsid w:val="005020E3"/>
    <w:rsid w:val="005023E5"/>
    <w:rsid w:val="0050264F"/>
    <w:rsid w:val="00502E25"/>
    <w:rsid w:val="005032AB"/>
    <w:rsid w:val="00503559"/>
    <w:rsid w:val="00504474"/>
    <w:rsid w:val="00504778"/>
    <w:rsid w:val="0050489B"/>
    <w:rsid w:val="00504D2F"/>
    <w:rsid w:val="005053EE"/>
    <w:rsid w:val="0050564D"/>
    <w:rsid w:val="0050581A"/>
    <w:rsid w:val="00505B1F"/>
    <w:rsid w:val="00506175"/>
    <w:rsid w:val="00507048"/>
    <w:rsid w:val="005079D7"/>
    <w:rsid w:val="005100AF"/>
    <w:rsid w:val="0051044A"/>
    <w:rsid w:val="005106B0"/>
    <w:rsid w:val="005107BB"/>
    <w:rsid w:val="00510A59"/>
    <w:rsid w:val="005110D1"/>
    <w:rsid w:val="00511145"/>
    <w:rsid w:val="005114A1"/>
    <w:rsid w:val="0051195C"/>
    <w:rsid w:val="00511B25"/>
    <w:rsid w:val="005126E2"/>
    <w:rsid w:val="00512743"/>
    <w:rsid w:val="005127DD"/>
    <w:rsid w:val="00512811"/>
    <w:rsid w:val="00512DAB"/>
    <w:rsid w:val="005135B6"/>
    <w:rsid w:val="0051367E"/>
    <w:rsid w:val="0051391B"/>
    <w:rsid w:val="00514085"/>
    <w:rsid w:val="005141F3"/>
    <w:rsid w:val="00514D6D"/>
    <w:rsid w:val="0051513B"/>
    <w:rsid w:val="0051520E"/>
    <w:rsid w:val="00515520"/>
    <w:rsid w:val="0051559A"/>
    <w:rsid w:val="00515E4C"/>
    <w:rsid w:val="00516063"/>
    <w:rsid w:val="0051620E"/>
    <w:rsid w:val="00516E96"/>
    <w:rsid w:val="005175E4"/>
    <w:rsid w:val="00517F06"/>
    <w:rsid w:val="00517FE5"/>
    <w:rsid w:val="0052033C"/>
    <w:rsid w:val="005209F2"/>
    <w:rsid w:val="00520E49"/>
    <w:rsid w:val="00521127"/>
    <w:rsid w:val="0052207E"/>
    <w:rsid w:val="0052211E"/>
    <w:rsid w:val="00522657"/>
    <w:rsid w:val="00522D81"/>
    <w:rsid w:val="00522EF5"/>
    <w:rsid w:val="005231AF"/>
    <w:rsid w:val="00523227"/>
    <w:rsid w:val="005235BE"/>
    <w:rsid w:val="0052379B"/>
    <w:rsid w:val="00523B9E"/>
    <w:rsid w:val="00523F4D"/>
    <w:rsid w:val="00524B00"/>
    <w:rsid w:val="00525299"/>
    <w:rsid w:val="005261B7"/>
    <w:rsid w:val="00526395"/>
    <w:rsid w:val="00526A18"/>
    <w:rsid w:val="00526B1B"/>
    <w:rsid w:val="00527B12"/>
    <w:rsid w:val="00527C59"/>
    <w:rsid w:val="00527F37"/>
    <w:rsid w:val="00530669"/>
    <w:rsid w:val="00530C68"/>
    <w:rsid w:val="00530E2D"/>
    <w:rsid w:val="00531087"/>
    <w:rsid w:val="00531204"/>
    <w:rsid w:val="0053128D"/>
    <w:rsid w:val="005312AB"/>
    <w:rsid w:val="005317AF"/>
    <w:rsid w:val="00531A48"/>
    <w:rsid w:val="00531F4B"/>
    <w:rsid w:val="0053202A"/>
    <w:rsid w:val="00532DFD"/>
    <w:rsid w:val="005334A0"/>
    <w:rsid w:val="00533696"/>
    <w:rsid w:val="005340FE"/>
    <w:rsid w:val="005344A2"/>
    <w:rsid w:val="00534541"/>
    <w:rsid w:val="005345FD"/>
    <w:rsid w:val="00534BF7"/>
    <w:rsid w:val="0053531F"/>
    <w:rsid w:val="00535685"/>
    <w:rsid w:val="00535973"/>
    <w:rsid w:val="00535CD8"/>
    <w:rsid w:val="005369B2"/>
    <w:rsid w:val="00536F15"/>
    <w:rsid w:val="00537062"/>
    <w:rsid w:val="00537414"/>
    <w:rsid w:val="0053745B"/>
    <w:rsid w:val="00537783"/>
    <w:rsid w:val="005400E9"/>
    <w:rsid w:val="00540855"/>
    <w:rsid w:val="00540ADA"/>
    <w:rsid w:val="00541AB7"/>
    <w:rsid w:val="005421DA"/>
    <w:rsid w:val="00542E5B"/>
    <w:rsid w:val="00542E76"/>
    <w:rsid w:val="00543027"/>
    <w:rsid w:val="00543365"/>
    <w:rsid w:val="00543DBE"/>
    <w:rsid w:val="00543FA8"/>
    <w:rsid w:val="00544233"/>
    <w:rsid w:val="00544765"/>
    <w:rsid w:val="00544FA2"/>
    <w:rsid w:val="0054529A"/>
    <w:rsid w:val="00545372"/>
    <w:rsid w:val="00545896"/>
    <w:rsid w:val="00545A94"/>
    <w:rsid w:val="00545DD0"/>
    <w:rsid w:val="00546107"/>
    <w:rsid w:val="0054685D"/>
    <w:rsid w:val="005471DC"/>
    <w:rsid w:val="0054720F"/>
    <w:rsid w:val="0054741E"/>
    <w:rsid w:val="00547E92"/>
    <w:rsid w:val="00550852"/>
    <w:rsid w:val="005509F9"/>
    <w:rsid w:val="00550D83"/>
    <w:rsid w:val="005534EC"/>
    <w:rsid w:val="00553A94"/>
    <w:rsid w:val="0055445D"/>
    <w:rsid w:val="005549BA"/>
    <w:rsid w:val="00555B6A"/>
    <w:rsid w:val="00555C85"/>
    <w:rsid w:val="00555D89"/>
    <w:rsid w:val="00556434"/>
    <w:rsid w:val="005569E6"/>
    <w:rsid w:val="00557A2E"/>
    <w:rsid w:val="005606CE"/>
    <w:rsid w:val="00561D07"/>
    <w:rsid w:val="0056371C"/>
    <w:rsid w:val="0056379A"/>
    <w:rsid w:val="005638F0"/>
    <w:rsid w:val="00563E4B"/>
    <w:rsid w:val="005640F1"/>
    <w:rsid w:val="0056450F"/>
    <w:rsid w:val="00565545"/>
    <w:rsid w:val="00565820"/>
    <w:rsid w:val="00566193"/>
    <w:rsid w:val="005674D7"/>
    <w:rsid w:val="005705C8"/>
    <w:rsid w:val="00571924"/>
    <w:rsid w:val="005723B9"/>
    <w:rsid w:val="00572629"/>
    <w:rsid w:val="00572EE7"/>
    <w:rsid w:val="00573579"/>
    <w:rsid w:val="005743FF"/>
    <w:rsid w:val="00574589"/>
    <w:rsid w:val="00574AAC"/>
    <w:rsid w:val="00574B9F"/>
    <w:rsid w:val="00574C28"/>
    <w:rsid w:val="00574FA2"/>
    <w:rsid w:val="00575140"/>
    <w:rsid w:val="0057604D"/>
    <w:rsid w:val="005762C3"/>
    <w:rsid w:val="005764A2"/>
    <w:rsid w:val="00576566"/>
    <w:rsid w:val="00576945"/>
    <w:rsid w:val="0058040A"/>
    <w:rsid w:val="00580465"/>
    <w:rsid w:val="00582AC3"/>
    <w:rsid w:val="00582BD4"/>
    <w:rsid w:val="00582BD9"/>
    <w:rsid w:val="00583EC7"/>
    <w:rsid w:val="0058487C"/>
    <w:rsid w:val="00584C4A"/>
    <w:rsid w:val="005853E9"/>
    <w:rsid w:val="00585EA7"/>
    <w:rsid w:val="005866D7"/>
    <w:rsid w:val="00587BB0"/>
    <w:rsid w:val="00587C61"/>
    <w:rsid w:val="00590BBD"/>
    <w:rsid w:val="00590EAE"/>
    <w:rsid w:val="005931B5"/>
    <w:rsid w:val="005934A3"/>
    <w:rsid w:val="0059413E"/>
    <w:rsid w:val="00595F23"/>
    <w:rsid w:val="00596F28"/>
    <w:rsid w:val="005974CA"/>
    <w:rsid w:val="0059762D"/>
    <w:rsid w:val="005A0AE5"/>
    <w:rsid w:val="005A2C3D"/>
    <w:rsid w:val="005A318F"/>
    <w:rsid w:val="005A31E2"/>
    <w:rsid w:val="005A32B1"/>
    <w:rsid w:val="005A3747"/>
    <w:rsid w:val="005A37E3"/>
    <w:rsid w:val="005A4BEB"/>
    <w:rsid w:val="005A5019"/>
    <w:rsid w:val="005A5242"/>
    <w:rsid w:val="005A5443"/>
    <w:rsid w:val="005A65E1"/>
    <w:rsid w:val="005A6F28"/>
    <w:rsid w:val="005A764E"/>
    <w:rsid w:val="005A7A19"/>
    <w:rsid w:val="005B0693"/>
    <w:rsid w:val="005B080D"/>
    <w:rsid w:val="005B0830"/>
    <w:rsid w:val="005B12D4"/>
    <w:rsid w:val="005B28CA"/>
    <w:rsid w:val="005B2C79"/>
    <w:rsid w:val="005B2E58"/>
    <w:rsid w:val="005B43B8"/>
    <w:rsid w:val="005B43BA"/>
    <w:rsid w:val="005B4EE5"/>
    <w:rsid w:val="005B5476"/>
    <w:rsid w:val="005B5C4C"/>
    <w:rsid w:val="005B5EAC"/>
    <w:rsid w:val="005B6281"/>
    <w:rsid w:val="005B6CC5"/>
    <w:rsid w:val="005B7F0F"/>
    <w:rsid w:val="005C127E"/>
    <w:rsid w:val="005C24FB"/>
    <w:rsid w:val="005C2C66"/>
    <w:rsid w:val="005C301E"/>
    <w:rsid w:val="005C315D"/>
    <w:rsid w:val="005C3CDE"/>
    <w:rsid w:val="005C3EF4"/>
    <w:rsid w:val="005C5179"/>
    <w:rsid w:val="005C6821"/>
    <w:rsid w:val="005C6DD5"/>
    <w:rsid w:val="005C7E34"/>
    <w:rsid w:val="005C7E95"/>
    <w:rsid w:val="005C7FE7"/>
    <w:rsid w:val="005D0087"/>
    <w:rsid w:val="005D045C"/>
    <w:rsid w:val="005D0AEA"/>
    <w:rsid w:val="005D0C0E"/>
    <w:rsid w:val="005D0F3F"/>
    <w:rsid w:val="005D141A"/>
    <w:rsid w:val="005D1549"/>
    <w:rsid w:val="005D1967"/>
    <w:rsid w:val="005D1D51"/>
    <w:rsid w:val="005D2663"/>
    <w:rsid w:val="005D2773"/>
    <w:rsid w:val="005D277F"/>
    <w:rsid w:val="005D2919"/>
    <w:rsid w:val="005D30FA"/>
    <w:rsid w:val="005D3318"/>
    <w:rsid w:val="005D3710"/>
    <w:rsid w:val="005D424B"/>
    <w:rsid w:val="005D48DB"/>
    <w:rsid w:val="005D4985"/>
    <w:rsid w:val="005D57AE"/>
    <w:rsid w:val="005D5E7F"/>
    <w:rsid w:val="005D61C6"/>
    <w:rsid w:val="005D63CF"/>
    <w:rsid w:val="005D69A8"/>
    <w:rsid w:val="005D6B82"/>
    <w:rsid w:val="005D6F94"/>
    <w:rsid w:val="005D7FD2"/>
    <w:rsid w:val="005E0341"/>
    <w:rsid w:val="005E0836"/>
    <w:rsid w:val="005E0B77"/>
    <w:rsid w:val="005E1356"/>
    <w:rsid w:val="005E291C"/>
    <w:rsid w:val="005E29D9"/>
    <w:rsid w:val="005E2D05"/>
    <w:rsid w:val="005E30E6"/>
    <w:rsid w:val="005E3139"/>
    <w:rsid w:val="005E33F9"/>
    <w:rsid w:val="005E3617"/>
    <w:rsid w:val="005E38E9"/>
    <w:rsid w:val="005E4039"/>
    <w:rsid w:val="005E4435"/>
    <w:rsid w:val="005E4584"/>
    <w:rsid w:val="005E4679"/>
    <w:rsid w:val="005E496C"/>
    <w:rsid w:val="005E4ABA"/>
    <w:rsid w:val="005E4EF9"/>
    <w:rsid w:val="005E5065"/>
    <w:rsid w:val="005E5297"/>
    <w:rsid w:val="005E55C6"/>
    <w:rsid w:val="005E55F3"/>
    <w:rsid w:val="005E66EB"/>
    <w:rsid w:val="005E68D1"/>
    <w:rsid w:val="005E6C52"/>
    <w:rsid w:val="005E74D6"/>
    <w:rsid w:val="005E796A"/>
    <w:rsid w:val="005E7C4E"/>
    <w:rsid w:val="005E7CE4"/>
    <w:rsid w:val="005F01BF"/>
    <w:rsid w:val="005F05BD"/>
    <w:rsid w:val="005F08BC"/>
    <w:rsid w:val="005F1067"/>
    <w:rsid w:val="005F119C"/>
    <w:rsid w:val="005F20AF"/>
    <w:rsid w:val="005F218E"/>
    <w:rsid w:val="005F27BD"/>
    <w:rsid w:val="005F2A8D"/>
    <w:rsid w:val="005F313E"/>
    <w:rsid w:val="005F320B"/>
    <w:rsid w:val="005F328C"/>
    <w:rsid w:val="005F35F2"/>
    <w:rsid w:val="005F3E77"/>
    <w:rsid w:val="005F4A4B"/>
    <w:rsid w:val="005F4C3D"/>
    <w:rsid w:val="005F5C59"/>
    <w:rsid w:val="005F5E3C"/>
    <w:rsid w:val="005F623F"/>
    <w:rsid w:val="005F6C14"/>
    <w:rsid w:val="005F6F24"/>
    <w:rsid w:val="005F7202"/>
    <w:rsid w:val="005F7537"/>
    <w:rsid w:val="005F76BC"/>
    <w:rsid w:val="005F76C2"/>
    <w:rsid w:val="005F7AE8"/>
    <w:rsid w:val="006003AF"/>
    <w:rsid w:val="006007AB"/>
    <w:rsid w:val="00600C8D"/>
    <w:rsid w:val="00601ECC"/>
    <w:rsid w:val="0060231E"/>
    <w:rsid w:val="006025C3"/>
    <w:rsid w:val="00602B89"/>
    <w:rsid w:val="00603547"/>
    <w:rsid w:val="006036DE"/>
    <w:rsid w:val="006039AE"/>
    <w:rsid w:val="00603ADA"/>
    <w:rsid w:val="00603C55"/>
    <w:rsid w:val="0060462F"/>
    <w:rsid w:val="00605093"/>
    <w:rsid w:val="006050D0"/>
    <w:rsid w:val="006056BB"/>
    <w:rsid w:val="00605B54"/>
    <w:rsid w:val="00605C2D"/>
    <w:rsid w:val="00605F01"/>
    <w:rsid w:val="006064E4"/>
    <w:rsid w:val="00606D83"/>
    <w:rsid w:val="00606F07"/>
    <w:rsid w:val="006072E6"/>
    <w:rsid w:val="0061093C"/>
    <w:rsid w:val="00610BAF"/>
    <w:rsid w:val="00610E44"/>
    <w:rsid w:val="006110B3"/>
    <w:rsid w:val="00611187"/>
    <w:rsid w:val="006119AB"/>
    <w:rsid w:val="006122F5"/>
    <w:rsid w:val="006122F6"/>
    <w:rsid w:val="00612332"/>
    <w:rsid w:val="00612DBB"/>
    <w:rsid w:val="006130D6"/>
    <w:rsid w:val="00614190"/>
    <w:rsid w:val="00614B84"/>
    <w:rsid w:val="0061501D"/>
    <w:rsid w:val="00615E45"/>
    <w:rsid w:val="00616287"/>
    <w:rsid w:val="00616651"/>
    <w:rsid w:val="00616945"/>
    <w:rsid w:val="00616AB9"/>
    <w:rsid w:val="00616AD1"/>
    <w:rsid w:val="00616BD8"/>
    <w:rsid w:val="0061778F"/>
    <w:rsid w:val="0062001E"/>
    <w:rsid w:val="006207BF"/>
    <w:rsid w:val="00620998"/>
    <w:rsid w:val="0062155B"/>
    <w:rsid w:val="00621914"/>
    <w:rsid w:val="00621C18"/>
    <w:rsid w:val="00621DB6"/>
    <w:rsid w:val="00622331"/>
    <w:rsid w:val="00622768"/>
    <w:rsid w:val="00623363"/>
    <w:rsid w:val="00623D7D"/>
    <w:rsid w:val="00623E3F"/>
    <w:rsid w:val="00624200"/>
    <w:rsid w:val="00624365"/>
    <w:rsid w:val="00624D34"/>
    <w:rsid w:val="0062538E"/>
    <w:rsid w:val="00625556"/>
    <w:rsid w:val="00625833"/>
    <w:rsid w:val="006258B5"/>
    <w:rsid w:val="00625CBF"/>
    <w:rsid w:val="00625CF8"/>
    <w:rsid w:val="0062654C"/>
    <w:rsid w:val="00626AB1"/>
    <w:rsid w:val="00626DBF"/>
    <w:rsid w:val="00626FF1"/>
    <w:rsid w:val="006271C4"/>
    <w:rsid w:val="006278E5"/>
    <w:rsid w:val="00627BC3"/>
    <w:rsid w:val="006305CD"/>
    <w:rsid w:val="00630622"/>
    <w:rsid w:val="00630871"/>
    <w:rsid w:val="006318E6"/>
    <w:rsid w:val="0063192C"/>
    <w:rsid w:val="00631FC9"/>
    <w:rsid w:val="00632666"/>
    <w:rsid w:val="0063316E"/>
    <w:rsid w:val="00633B60"/>
    <w:rsid w:val="00633BF8"/>
    <w:rsid w:val="0063444C"/>
    <w:rsid w:val="00634B8B"/>
    <w:rsid w:val="00634CD9"/>
    <w:rsid w:val="00634EB1"/>
    <w:rsid w:val="00635618"/>
    <w:rsid w:val="00635962"/>
    <w:rsid w:val="00635B48"/>
    <w:rsid w:val="0063614E"/>
    <w:rsid w:val="00637929"/>
    <w:rsid w:val="00637D67"/>
    <w:rsid w:val="00637F0F"/>
    <w:rsid w:val="006406E4"/>
    <w:rsid w:val="00640E30"/>
    <w:rsid w:val="0064100B"/>
    <w:rsid w:val="00641431"/>
    <w:rsid w:val="00641670"/>
    <w:rsid w:val="00641B65"/>
    <w:rsid w:val="00641DEB"/>
    <w:rsid w:val="006425EB"/>
    <w:rsid w:val="00642A31"/>
    <w:rsid w:val="00642D06"/>
    <w:rsid w:val="00642DF8"/>
    <w:rsid w:val="00643923"/>
    <w:rsid w:val="00643E0C"/>
    <w:rsid w:val="00644376"/>
    <w:rsid w:val="006444BD"/>
    <w:rsid w:val="00646A8B"/>
    <w:rsid w:val="00646C6B"/>
    <w:rsid w:val="006476D7"/>
    <w:rsid w:val="00647B3E"/>
    <w:rsid w:val="00647C1D"/>
    <w:rsid w:val="00647E8B"/>
    <w:rsid w:val="00650116"/>
    <w:rsid w:val="00650BD9"/>
    <w:rsid w:val="00650F99"/>
    <w:rsid w:val="00651D64"/>
    <w:rsid w:val="006528CB"/>
    <w:rsid w:val="00652BBE"/>
    <w:rsid w:val="006534BB"/>
    <w:rsid w:val="0065351D"/>
    <w:rsid w:val="00654036"/>
    <w:rsid w:val="0065479C"/>
    <w:rsid w:val="00654C7C"/>
    <w:rsid w:val="00655971"/>
    <w:rsid w:val="00656255"/>
    <w:rsid w:val="0065647A"/>
    <w:rsid w:val="0065699B"/>
    <w:rsid w:val="00656A12"/>
    <w:rsid w:val="00657B2C"/>
    <w:rsid w:val="00657C0F"/>
    <w:rsid w:val="006603A4"/>
    <w:rsid w:val="0066132B"/>
    <w:rsid w:val="00661BA5"/>
    <w:rsid w:val="0066244E"/>
    <w:rsid w:val="00662B29"/>
    <w:rsid w:val="00662BDE"/>
    <w:rsid w:val="0066304D"/>
    <w:rsid w:val="0066321C"/>
    <w:rsid w:val="00663CED"/>
    <w:rsid w:val="00663D6D"/>
    <w:rsid w:val="00664312"/>
    <w:rsid w:val="00664688"/>
    <w:rsid w:val="00664B8C"/>
    <w:rsid w:val="00664BFB"/>
    <w:rsid w:val="00664DC1"/>
    <w:rsid w:val="00665260"/>
    <w:rsid w:val="006656BD"/>
    <w:rsid w:val="006656D3"/>
    <w:rsid w:val="00666338"/>
    <w:rsid w:val="00666484"/>
    <w:rsid w:val="00667157"/>
    <w:rsid w:val="006675DA"/>
    <w:rsid w:val="00667AB7"/>
    <w:rsid w:val="0067013D"/>
    <w:rsid w:val="00671DA6"/>
    <w:rsid w:val="00672227"/>
    <w:rsid w:val="00672400"/>
    <w:rsid w:val="006724B8"/>
    <w:rsid w:val="006729B5"/>
    <w:rsid w:val="006737A2"/>
    <w:rsid w:val="0067391A"/>
    <w:rsid w:val="00673A6B"/>
    <w:rsid w:val="00673C33"/>
    <w:rsid w:val="00673C99"/>
    <w:rsid w:val="00673FA1"/>
    <w:rsid w:val="006744A5"/>
    <w:rsid w:val="0067472C"/>
    <w:rsid w:val="00674C3D"/>
    <w:rsid w:val="00675088"/>
    <w:rsid w:val="00675441"/>
    <w:rsid w:val="00676066"/>
    <w:rsid w:val="0067714C"/>
    <w:rsid w:val="006777DA"/>
    <w:rsid w:val="00677A57"/>
    <w:rsid w:val="00680074"/>
    <w:rsid w:val="0068032B"/>
    <w:rsid w:val="00680B45"/>
    <w:rsid w:val="00680E16"/>
    <w:rsid w:val="00680E8E"/>
    <w:rsid w:val="0068109B"/>
    <w:rsid w:val="00681266"/>
    <w:rsid w:val="0068152B"/>
    <w:rsid w:val="006815E4"/>
    <w:rsid w:val="0068233C"/>
    <w:rsid w:val="00682F2D"/>
    <w:rsid w:val="00683380"/>
    <w:rsid w:val="0068376A"/>
    <w:rsid w:val="00683ABC"/>
    <w:rsid w:val="00684B05"/>
    <w:rsid w:val="00684FFA"/>
    <w:rsid w:val="00686EA6"/>
    <w:rsid w:val="0068782A"/>
    <w:rsid w:val="00687E3A"/>
    <w:rsid w:val="0069045A"/>
    <w:rsid w:val="00690BB5"/>
    <w:rsid w:val="00690EDD"/>
    <w:rsid w:val="00691873"/>
    <w:rsid w:val="00692847"/>
    <w:rsid w:val="00692903"/>
    <w:rsid w:val="00692B34"/>
    <w:rsid w:val="00693818"/>
    <w:rsid w:val="00693BB7"/>
    <w:rsid w:val="00693F93"/>
    <w:rsid w:val="0069411C"/>
    <w:rsid w:val="006950D5"/>
    <w:rsid w:val="00695508"/>
    <w:rsid w:val="006955F4"/>
    <w:rsid w:val="00695F87"/>
    <w:rsid w:val="006965E8"/>
    <w:rsid w:val="00696725"/>
    <w:rsid w:val="00696B90"/>
    <w:rsid w:val="00696BA3"/>
    <w:rsid w:val="006970C3"/>
    <w:rsid w:val="006971B3"/>
    <w:rsid w:val="00697316"/>
    <w:rsid w:val="006977A9"/>
    <w:rsid w:val="00697B17"/>
    <w:rsid w:val="006A0275"/>
    <w:rsid w:val="006A0310"/>
    <w:rsid w:val="006A05AC"/>
    <w:rsid w:val="006A05F2"/>
    <w:rsid w:val="006A0D48"/>
    <w:rsid w:val="006A15A6"/>
    <w:rsid w:val="006A1A31"/>
    <w:rsid w:val="006A1F33"/>
    <w:rsid w:val="006A217F"/>
    <w:rsid w:val="006A24AD"/>
    <w:rsid w:val="006A319E"/>
    <w:rsid w:val="006A3525"/>
    <w:rsid w:val="006A35CE"/>
    <w:rsid w:val="006A3EB2"/>
    <w:rsid w:val="006A3ED7"/>
    <w:rsid w:val="006A4601"/>
    <w:rsid w:val="006A5C7E"/>
    <w:rsid w:val="006A63FC"/>
    <w:rsid w:val="006A6BBF"/>
    <w:rsid w:val="006A6CBD"/>
    <w:rsid w:val="006A6D57"/>
    <w:rsid w:val="006A6E96"/>
    <w:rsid w:val="006A7275"/>
    <w:rsid w:val="006A7532"/>
    <w:rsid w:val="006A767C"/>
    <w:rsid w:val="006A79A0"/>
    <w:rsid w:val="006B0108"/>
    <w:rsid w:val="006B0B77"/>
    <w:rsid w:val="006B1B06"/>
    <w:rsid w:val="006B1B66"/>
    <w:rsid w:val="006B1F66"/>
    <w:rsid w:val="006B2860"/>
    <w:rsid w:val="006B2918"/>
    <w:rsid w:val="006B2F27"/>
    <w:rsid w:val="006B345C"/>
    <w:rsid w:val="006B4267"/>
    <w:rsid w:val="006B485E"/>
    <w:rsid w:val="006B5649"/>
    <w:rsid w:val="006B574F"/>
    <w:rsid w:val="006B579B"/>
    <w:rsid w:val="006B5C27"/>
    <w:rsid w:val="006B5F21"/>
    <w:rsid w:val="006B5F84"/>
    <w:rsid w:val="006B60D6"/>
    <w:rsid w:val="006B6600"/>
    <w:rsid w:val="006B66A1"/>
    <w:rsid w:val="006B67D0"/>
    <w:rsid w:val="006B6A97"/>
    <w:rsid w:val="006B6F11"/>
    <w:rsid w:val="006B7075"/>
    <w:rsid w:val="006B769C"/>
    <w:rsid w:val="006B7B6E"/>
    <w:rsid w:val="006C089E"/>
    <w:rsid w:val="006C0FD8"/>
    <w:rsid w:val="006C19A3"/>
    <w:rsid w:val="006C19F0"/>
    <w:rsid w:val="006C1A7F"/>
    <w:rsid w:val="006C1FAB"/>
    <w:rsid w:val="006C2B18"/>
    <w:rsid w:val="006C2C33"/>
    <w:rsid w:val="006C2D0A"/>
    <w:rsid w:val="006C42AD"/>
    <w:rsid w:val="006C42CC"/>
    <w:rsid w:val="006C4385"/>
    <w:rsid w:val="006C4FF6"/>
    <w:rsid w:val="006C5455"/>
    <w:rsid w:val="006C5832"/>
    <w:rsid w:val="006C598B"/>
    <w:rsid w:val="006C5A05"/>
    <w:rsid w:val="006C5B06"/>
    <w:rsid w:val="006C6136"/>
    <w:rsid w:val="006C650C"/>
    <w:rsid w:val="006C6601"/>
    <w:rsid w:val="006C695E"/>
    <w:rsid w:val="006C707D"/>
    <w:rsid w:val="006C7941"/>
    <w:rsid w:val="006D0B64"/>
    <w:rsid w:val="006D0CD5"/>
    <w:rsid w:val="006D1492"/>
    <w:rsid w:val="006D157B"/>
    <w:rsid w:val="006D1E99"/>
    <w:rsid w:val="006D210B"/>
    <w:rsid w:val="006D229F"/>
    <w:rsid w:val="006D267D"/>
    <w:rsid w:val="006D2D57"/>
    <w:rsid w:val="006D2FB0"/>
    <w:rsid w:val="006D3482"/>
    <w:rsid w:val="006D3993"/>
    <w:rsid w:val="006D3BEF"/>
    <w:rsid w:val="006D3E1F"/>
    <w:rsid w:val="006D3E6B"/>
    <w:rsid w:val="006D47ED"/>
    <w:rsid w:val="006D4990"/>
    <w:rsid w:val="006D4BAE"/>
    <w:rsid w:val="006D509B"/>
    <w:rsid w:val="006D58F6"/>
    <w:rsid w:val="006D5A24"/>
    <w:rsid w:val="006D6277"/>
    <w:rsid w:val="006D6365"/>
    <w:rsid w:val="006D6452"/>
    <w:rsid w:val="006D65AF"/>
    <w:rsid w:val="006D66CC"/>
    <w:rsid w:val="006D6FE3"/>
    <w:rsid w:val="006D7543"/>
    <w:rsid w:val="006D76E6"/>
    <w:rsid w:val="006D78D9"/>
    <w:rsid w:val="006D792C"/>
    <w:rsid w:val="006D7DE1"/>
    <w:rsid w:val="006D7FB2"/>
    <w:rsid w:val="006E0020"/>
    <w:rsid w:val="006E075E"/>
    <w:rsid w:val="006E1780"/>
    <w:rsid w:val="006E2240"/>
    <w:rsid w:val="006E2795"/>
    <w:rsid w:val="006E27B6"/>
    <w:rsid w:val="006E2A8B"/>
    <w:rsid w:val="006E2C3F"/>
    <w:rsid w:val="006E3276"/>
    <w:rsid w:val="006E3A25"/>
    <w:rsid w:val="006E4530"/>
    <w:rsid w:val="006E4B6C"/>
    <w:rsid w:val="006E5125"/>
    <w:rsid w:val="006E56D3"/>
    <w:rsid w:val="006E5C70"/>
    <w:rsid w:val="006E6400"/>
    <w:rsid w:val="006E6C58"/>
    <w:rsid w:val="006E725E"/>
    <w:rsid w:val="006E77AD"/>
    <w:rsid w:val="006F009D"/>
    <w:rsid w:val="006F0162"/>
    <w:rsid w:val="006F01FA"/>
    <w:rsid w:val="006F0A1E"/>
    <w:rsid w:val="006F2329"/>
    <w:rsid w:val="006F276D"/>
    <w:rsid w:val="006F28F9"/>
    <w:rsid w:val="006F299E"/>
    <w:rsid w:val="006F2C21"/>
    <w:rsid w:val="006F4205"/>
    <w:rsid w:val="006F446C"/>
    <w:rsid w:val="006F4A68"/>
    <w:rsid w:val="006F4AA2"/>
    <w:rsid w:val="006F58D6"/>
    <w:rsid w:val="006F5EF5"/>
    <w:rsid w:val="006F61F7"/>
    <w:rsid w:val="006F674B"/>
    <w:rsid w:val="006F684A"/>
    <w:rsid w:val="006F6C27"/>
    <w:rsid w:val="006F7183"/>
    <w:rsid w:val="006F780C"/>
    <w:rsid w:val="0070034C"/>
    <w:rsid w:val="00700491"/>
    <w:rsid w:val="007005A7"/>
    <w:rsid w:val="007008A3"/>
    <w:rsid w:val="00700D29"/>
    <w:rsid w:val="007015CC"/>
    <w:rsid w:val="00701F48"/>
    <w:rsid w:val="00701FFA"/>
    <w:rsid w:val="0070246A"/>
    <w:rsid w:val="007035D0"/>
    <w:rsid w:val="00703C70"/>
    <w:rsid w:val="00704AC1"/>
    <w:rsid w:val="00704B46"/>
    <w:rsid w:val="00704DF0"/>
    <w:rsid w:val="007055F4"/>
    <w:rsid w:val="00705BAB"/>
    <w:rsid w:val="00706001"/>
    <w:rsid w:val="0070634A"/>
    <w:rsid w:val="0070636A"/>
    <w:rsid w:val="0070713A"/>
    <w:rsid w:val="00707289"/>
    <w:rsid w:val="00707487"/>
    <w:rsid w:val="0070753E"/>
    <w:rsid w:val="0070781D"/>
    <w:rsid w:val="0070795D"/>
    <w:rsid w:val="0071017E"/>
    <w:rsid w:val="007106B1"/>
    <w:rsid w:val="00710D6E"/>
    <w:rsid w:val="0071118E"/>
    <w:rsid w:val="007115E4"/>
    <w:rsid w:val="007117E3"/>
    <w:rsid w:val="00711A14"/>
    <w:rsid w:val="00711B0C"/>
    <w:rsid w:val="0071271E"/>
    <w:rsid w:val="007131CF"/>
    <w:rsid w:val="0071345E"/>
    <w:rsid w:val="00713582"/>
    <w:rsid w:val="00713735"/>
    <w:rsid w:val="00714189"/>
    <w:rsid w:val="00714264"/>
    <w:rsid w:val="007162C9"/>
    <w:rsid w:val="007165ED"/>
    <w:rsid w:val="007166A6"/>
    <w:rsid w:val="00716CC3"/>
    <w:rsid w:val="00716CDA"/>
    <w:rsid w:val="00716DCE"/>
    <w:rsid w:val="007177D1"/>
    <w:rsid w:val="007179BC"/>
    <w:rsid w:val="00720415"/>
    <w:rsid w:val="007209D8"/>
    <w:rsid w:val="0072116A"/>
    <w:rsid w:val="00721D3B"/>
    <w:rsid w:val="00721F81"/>
    <w:rsid w:val="0072243B"/>
    <w:rsid w:val="00722488"/>
    <w:rsid w:val="00722D40"/>
    <w:rsid w:val="00722F66"/>
    <w:rsid w:val="0072302D"/>
    <w:rsid w:val="0072390B"/>
    <w:rsid w:val="007249B6"/>
    <w:rsid w:val="007251C7"/>
    <w:rsid w:val="007252DB"/>
    <w:rsid w:val="00725481"/>
    <w:rsid w:val="00725FF5"/>
    <w:rsid w:val="0072611C"/>
    <w:rsid w:val="007264B2"/>
    <w:rsid w:val="00726F11"/>
    <w:rsid w:val="00727152"/>
    <w:rsid w:val="00727287"/>
    <w:rsid w:val="0072751F"/>
    <w:rsid w:val="00727B3D"/>
    <w:rsid w:val="00730731"/>
    <w:rsid w:val="00730D84"/>
    <w:rsid w:val="00731152"/>
    <w:rsid w:val="00731899"/>
    <w:rsid w:val="00731B36"/>
    <w:rsid w:val="0073229D"/>
    <w:rsid w:val="00732486"/>
    <w:rsid w:val="007329B5"/>
    <w:rsid w:val="00732E31"/>
    <w:rsid w:val="00732FDB"/>
    <w:rsid w:val="0073310D"/>
    <w:rsid w:val="007331CB"/>
    <w:rsid w:val="0073432F"/>
    <w:rsid w:val="00734696"/>
    <w:rsid w:val="007348F2"/>
    <w:rsid w:val="0073610F"/>
    <w:rsid w:val="0073623E"/>
    <w:rsid w:val="0073673D"/>
    <w:rsid w:val="00736A81"/>
    <w:rsid w:val="00737806"/>
    <w:rsid w:val="00737A7D"/>
    <w:rsid w:val="007425CF"/>
    <w:rsid w:val="007425F4"/>
    <w:rsid w:val="00742C55"/>
    <w:rsid w:val="0074319B"/>
    <w:rsid w:val="007433B6"/>
    <w:rsid w:val="00743823"/>
    <w:rsid w:val="00743AD0"/>
    <w:rsid w:val="00743E24"/>
    <w:rsid w:val="00743F56"/>
    <w:rsid w:val="00745819"/>
    <w:rsid w:val="0074595A"/>
    <w:rsid w:val="00745CC3"/>
    <w:rsid w:val="007461F8"/>
    <w:rsid w:val="007465E8"/>
    <w:rsid w:val="007469B3"/>
    <w:rsid w:val="00746AD6"/>
    <w:rsid w:val="007470A3"/>
    <w:rsid w:val="007471C0"/>
    <w:rsid w:val="007471C2"/>
    <w:rsid w:val="007472CC"/>
    <w:rsid w:val="00747B9C"/>
    <w:rsid w:val="0075263A"/>
    <w:rsid w:val="00752BE5"/>
    <w:rsid w:val="00752F64"/>
    <w:rsid w:val="00753068"/>
    <w:rsid w:val="00753280"/>
    <w:rsid w:val="0075330A"/>
    <w:rsid w:val="00753596"/>
    <w:rsid w:val="00753B37"/>
    <w:rsid w:val="00753CDE"/>
    <w:rsid w:val="0075430D"/>
    <w:rsid w:val="007547E2"/>
    <w:rsid w:val="00755006"/>
    <w:rsid w:val="007564D3"/>
    <w:rsid w:val="00756A7C"/>
    <w:rsid w:val="007575FC"/>
    <w:rsid w:val="00757965"/>
    <w:rsid w:val="00757A7C"/>
    <w:rsid w:val="00760118"/>
    <w:rsid w:val="007609F8"/>
    <w:rsid w:val="00760FF3"/>
    <w:rsid w:val="007613F9"/>
    <w:rsid w:val="00761B97"/>
    <w:rsid w:val="00761E22"/>
    <w:rsid w:val="007621CD"/>
    <w:rsid w:val="007623C2"/>
    <w:rsid w:val="00762BB2"/>
    <w:rsid w:val="007636E4"/>
    <w:rsid w:val="00763818"/>
    <w:rsid w:val="00763D74"/>
    <w:rsid w:val="00763F0F"/>
    <w:rsid w:val="0076429A"/>
    <w:rsid w:val="007643E5"/>
    <w:rsid w:val="007646C2"/>
    <w:rsid w:val="00764CC1"/>
    <w:rsid w:val="00764D2D"/>
    <w:rsid w:val="00764F99"/>
    <w:rsid w:val="00765750"/>
    <w:rsid w:val="007657BD"/>
    <w:rsid w:val="00765A22"/>
    <w:rsid w:val="00765CC3"/>
    <w:rsid w:val="00765CD1"/>
    <w:rsid w:val="00765F53"/>
    <w:rsid w:val="00766200"/>
    <w:rsid w:val="00766627"/>
    <w:rsid w:val="00766C8B"/>
    <w:rsid w:val="0076719D"/>
    <w:rsid w:val="007674AD"/>
    <w:rsid w:val="0077084A"/>
    <w:rsid w:val="0077099D"/>
    <w:rsid w:val="007714BF"/>
    <w:rsid w:val="00771775"/>
    <w:rsid w:val="00771AA5"/>
    <w:rsid w:val="00772310"/>
    <w:rsid w:val="00772544"/>
    <w:rsid w:val="0077352A"/>
    <w:rsid w:val="007735C9"/>
    <w:rsid w:val="00773713"/>
    <w:rsid w:val="00773D40"/>
    <w:rsid w:val="00774898"/>
    <w:rsid w:val="00774DE2"/>
    <w:rsid w:val="00775769"/>
    <w:rsid w:val="00776765"/>
    <w:rsid w:val="00776B9D"/>
    <w:rsid w:val="00776F50"/>
    <w:rsid w:val="00777747"/>
    <w:rsid w:val="00777D04"/>
    <w:rsid w:val="00780237"/>
    <w:rsid w:val="0078100E"/>
    <w:rsid w:val="007810AB"/>
    <w:rsid w:val="007811F2"/>
    <w:rsid w:val="0078124C"/>
    <w:rsid w:val="007812E0"/>
    <w:rsid w:val="00781C0C"/>
    <w:rsid w:val="00781DA6"/>
    <w:rsid w:val="00781E9D"/>
    <w:rsid w:val="00782103"/>
    <w:rsid w:val="00782B77"/>
    <w:rsid w:val="007832CF"/>
    <w:rsid w:val="00783CA4"/>
    <w:rsid w:val="00784045"/>
    <w:rsid w:val="00784158"/>
    <w:rsid w:val="007841C8"/>
    <w:rsid w:val="0078487F"/>
    <w:rsid w:val="00784BEA"/>
    <w:rsid w:val="007852F5"/>
    <w:rsid w:val="007857F7"/>
    <w:rsid w:val="00785806"/>
    <w:rsid w:val="00785857"/>
    <w:rsid w:val="00785945"/>
    <w:rsid w:val="00785AA8"/>
    <w:rsid w:val="00785C48"/>
    <w:rsid w:val="007867C2"/>
    <w:rsid w:val="00786A94"/>
    <w:rsid w:val="0078750E"/>
    <w:rsid w:val="007900FC"/>
    <w:rsid w:val="00790388"/>
    <w:rsid w:val="007906CC"/>
    <w:rsid w:val="00790B1E"/>
    <w:rsid w:val="00790E54"/>
    <w:rsid w:val="0079100C"/>
    <w:rsid w:val="007914DF"/>
    <w:rsid w:val="00791C3D"/>
    <w:rsid w:val="00791E75"/>
    <w:rsid w:val="007923F5"/>
    <w:rsid w:val="00792A08"/>
    <w:rsid w:val="007930E0"/>
    <w:rsid w:val="00793249"/>
    <w:rsid w:val="0079388B"/>
    <w:rsid w:val="00793E1A"/>
    <w:rsid w:val="00793F89"/>
    <w:rsid w:val="00794463"/>
    <w:rsid w:val="00794849"/>
    <w:rsid w:val="00794FDB"/>
    <w:rsid w:val="007951AA"/>
    <w:rsid w:val="00796D0A"/>
    <w:rsid w:val="00797670"/>
    <w:rsid w:val="00797B65"/>
    <w:rsid w:val="00797DD7"/>
    <w:rsid w:val="007A0994"/>
    <w:rsid w:val="007A1335"/>
    <w:rsid w:val="007A1761"/>
    <w:rsid w:val="007A1F2E"/>
    <w:rsid w:val="007A21FB"/>
    <w:rsid w:val="007A2263"/>
    <w:rsid w:val="007A2E56"/>
    <w:rsid w:val="007A3367"/>
    <w:rsid w:val="007A36AE"/>
    <w:rsid w:val="007A4140"/>
    <w:rsid w:val="007A4920"/>
    <w:rsid w:val="007A492B"/>
    <w:rsid w:val="007A4E48"/>
    <w:rsid w:val="007A5121"/>
    <w:rsid w:val="007A574F"/>
    <w:rsid w:val="007A59C3"/>
    <w:rsid w:val="007A65F0"/>
    <w:rsid w:val="007A7824"/>
    <w:rsid w:val="007B04BC"/>
    <w:rsid w:val="007B0EFD"/>
    <w:rsid w:val="007B1135"/>
    <w:rsid w:val="007B1291"/>
    <w:rsid w:val="007B1B95"/>
    <w:rsid w:val="007B1F07"/>
    <w:rsid w:val="007B22D1"/>
    <w:rsid w:val="007B25F5"/>
    <w:rsid w:val="007B283D"/>
    <w:rsid w:val="007B292D"/>
    <w:rsid w:val="007B2D4A"/>
    <w:rsid w:val="007B2EF2"/>
    <w:rsid w:val="007B3772"/>
    <w:rsid w:val="007B3A8D"/>
    <w:rsid w:val="007B400C"/>
    <w:rsid w:val="007B4500"/>
    <w:rsid w:val="007B4896"/>
    <w:rsid w:val="007B493B"/>
    <w:rsid w:val="007B4B12"/>
    <w:rsid w:val="007B4F24"/>
    <w:rsid w:val="007B567E"/>
    <w:rsid w:val="007B5F7F"/>
    <w:rsid w:val="007B60B5"/>
    <w:rsid w:val="007B66F2"/>
    <w:rsid w:val="007B7059"/>
    <w:rsid w:val="007B7377"/>
    <w:rsid w:val="007B7565"/>
    <w:rsid w:val="007C0922"/>
    <w:rsid w:val="007C11D8"/>
    <w:rsid w:val="007C132C"/>
    <w:rsid w:val="007C18B8"/>
    <w:rsid w:val="007C1DF6"/>
    <w:rsid w:val="007C1F3F"/>
    <w:rsid w:val="007C23F8"/>
    <w:rsid w:val="007C2897"/>
    <w:rsid w:val="007C2AF5"/>
    <w:rsid w:val="007C2C8A"/>
    <w:rsid w:val="007C2CF4"/>
    <w:rsid w:val="007C2DDF"/>
    <w:rsid w:val="007C34CF"/>
    <w:rsid w:val="007C3AD2"/>
    <w:rsid w:val="007C4020"/>
    <w:rsid w:val="007C4383"/>
    <w:rsid w:val="007C54F9"/>
    <w:rsid w:val="007C554D"/>
    <w:rsid w:val="007C56F8"/>
    <w:rsid w:val="007C5F3E"/>
    <w:rsid w:val="007C603B"/>
    <w:rsid w:val="007C64F3"/>
    <w:rsid w:val="007C6670"/>
    <w:rsid w:val="007C6855"/>
    <w:rsid w:val="007C6896"/>
    <w:rsid w:val="007C6A17"/>
    <w:rsid w:val="007C6BBE"/>
    <w:rsid w:val="007C6F46"/>
    <w:rsid w:val="007C753D"/>
    <w:rsid w:val="007D25FA"/>
    <w:rsid w:val="007D2A28"/>
    <w:rsid w:val="007D40FE"/>
    <w:rsid w:val="007D4D42"/>
    <w:rsid w:val="007D5487"/>
    <w:rsid w:val="007D69F5"/>
    <w:rsid w:val="007D6DB6"/>
    <w:rsid w:val="007D6FBF"/>
    <w:rsid w:val="007D7A80"/>
    <w:rsid w:val="007D7C36"/>
    <w:rsid w:val="007E0CF2"/>
    <w:rsid w:val="007E0D87"/>
    <w:rsid w:val="007E1400"/>
    <w:rsid w:val="007E1506"/>
    <w:rsid w:val="007E1DE8"/>
    <w:rsid w:val="007E21EF"/>
    <w:rsid w:val="007E259B"/>
    <w:rsid w:val="007E2C9D"/>
    <w:rsid w:val="007E2F22"/>
    <w:rsid w:val="007E35C2"/>
    <w:rsid w:val="007E3BAA"/>
    <w:rsid w:val="007E3C21"/>
    <w:rsid w:val="007E3E03"/>
    <w:rsid w:val="007E3E62"/>
    <w:rsid w:val="007E5250"/>
    <w:rsid w:val="007E5EA1"/>
    <w:rsid w:val="007E62FC"/>
    <w:rsid w:val="007E6542"/>
    <w:rsid w:val="007E6BC7"/>
    <w:rsid w:val="007E7080"/>
    <w:rsid w:val="007E7399"/>
    <w:rsid w:val="007F025D"/>
    <w:rsid w:val="007F0949"/>
    <w:rsid w:val="007F09DA"/>
    <w:rsid w:val="007F0B0E"/>
    <w:rsid w:val="007F1587"/>
    <w:rsid w:val="007F1705"/>
    <w:rsid w:val="007F195A"/>
    <w:rsid w:val="007F1A2B"/>
    <w:rsid w:val="007F1D33"/>
    <w:rsid w:val="007F1D90"/>
    <w:rsid w:val="007F1EC4"/>
    <w:rsid w:val="007F1F18"/>
    <w:rsid w:val="007F20FB"/>
    <w:rsid w:val="007F218C"/>
    <w:rsid w:val="007F22FD"/>
    <w:rsid w:val="007F2A89"/>
    <w:rsid w:val="007F34F2"/>
    <w:rsid w:val="007F372D"/>
    <w:rsid w:val="007F3972"/>
    <w:rsid w:val="007F3FB4"/>
    <w:rsid w:val="007F472D"/>
    <w:rsid w:val="007F483A"/>
    <w:rsid w:val="007F494E"/>
    <w:rsid w:val="007F5CE1"/>
    <w:rsid w:val="007F6066"/>
    <w:rsid w:val="007F615B"/>
    <w:rsid w:val="007F74E0"/>
    <w:rsid w:val="007F7770"/>
    <w:rsid w:val="007F7B0D"/>
    <w:rsid w:val="00800A41"/>
    <w:rsid w:val="00800BA7"/>
    <w:rsid w:val="00800C2D"/>
    <w:rsid w:val="008018DE"/>
    <w:rsid w:val="008023B6"/>
    <w:rsid w:val="00802CD6"/>
    <w:rsid w:val="00802D3B"/>
    <w:rsid w:val="00802E38"/>
    <w:rsid w:val="00802F04"/>
    <w:rsid w:val="00802F2D"/>
    <w:rsid w:val="00803750"/>
    <w:rsid w:val="00803B97"/>
    <w:rsid w:val="00803BE2"/>
    <w:rsid w:val="00803BF6"/>
    <w:rsid w:val="00803D4D"/>
    <w:rsid w:val="00803FBB"/>
    <w:rsid w:val="00804013"/>
    <w:rsid w:val="008040EC"/>
    <w:rsid w:val="00804749"/>
    <w:rsid w:val="00805118"/>
    <w:rsid w:val="008055CE"/>
    <w:rsid w:val="0080591A"/>
    <w:rsid w:val="008059B1"/>
    <w:rsid w:val="00805F36"/>
    <w:rsid w:val="008065D7"/>
    <w:rsid w:val="008067AF"/>
    <w:rsid w:val="0080680F"/>
    <w:rsid w:val="00807147"/>
    <w:rsid w:val="008074F5"/>
    <w:rsid w:val="00807885"/>
    <w:rsid w:val="00810CDD"/>
    <w:rsid w:val="00810E1A"/>
    <w:rsid w:val="00811669"/>
    <w:rsid w:val="00811BCB"/>
    <w:rsid w:val="00811E1C"/>
    <w:rsid w:val="00811F1D"/>
    <w:rsid w:val="00812B18"/>
    <w:rsid w:val="00813534"/>
    <w:rsid w:val="00813BD9"/>
    <w:rsid w:val="00813FC9"/>
    <w:rsid w:val="00814F38"/>
    <w:rsid w:val="0081525C"/>
    <w:rsid w:val="00815753"/>
    <w:rsid w:val="00815D0F"/>
    <w:rsid w:val="00815E7C"/>
    <w:rsid w:val="00816194"/>
    <w:rsid w:val="00816993"/>
    <w:rsid w:val="00816A21"/>
    <w:rsid w:val="00816ADD"/>
    <w:rsid w:val="00816CFE"/>
    <w:rsid w:val="008172AE"/>
    <w:rsid w:val="008174FD"/>
    <w:rsid w:val="00817C74"/>
    <w:rsid w:val="00817F39"/>
    <w:rsid w:val="008201AB"/>
    <w:rsid w:val="008207E2"/>
    <w:rsid w:val="00821170"/>
    <w:rsid w:val="008213F6"/>
    <w:rsid w:val="00821F5F"/>
    <w:rsid w:val="00821FFE"/>
    <w:rsid w:val="0082224A"/>
    <w:rsid w:val="0082227F"/>
    <w:rsid w:val="00822953"/>
    <w:rsid w:val="00822F16"/>
    <w:rsid w:val="0082304F"/>
    <w:rsid w:val="00823596"/>
    <w:rsid w:val="008241A3"/>
    <w:rsid w:val="00824494"/>
    <w:rsid w:val="00825356"/>
    <w:rsid w:val="00825554"/>
    <w:rsid w:val="00826137"/>
    <w:rsid w:val="0082643D"/>
    <w:rsid w:val="00827C21"/>
    <w:rsid w:val="008301D7"/>
    <w:rsid w:val="00830532"/>
    <w:rsid w:val="0083070D"/>
    <w:rsid w:val="00830DD9"/>
    <w:rsid w:val="008311BB"/>
    <w:rsid w:val="00831700"/>
    <w:rsid w:val="008321C1"/>
    <w:rsid w:val="008323AE"/>
    <w:rsid w:val="00832566"/>
    <w:rsid w:val="0083264E"/>
    <w:rsid w:val="0083350A"/>
    <w:rsid w:val="0083350D"/>
    <w:rsid w:val="00833644"/>
    <w:rsid w:val="00833879"/>
    <w:rsid w:val="0083388A"/>
    <w:rsid w:val="008338C9"/>
    <w:rsid w:val="00833EA1"/>
    <w:rsid w:val="0083468F"/>
    <w:rsid w:val="00834A05"/>
    <w:rsid w:val="00834DBD"/>
    <w:rsid w:val="00834EDD"/>
    <w:rsid w:val="0083512B"/>
    <w:rsid w:val="00835467"/>
    <w:rsid w:val="008359C5"/>
    <w:rsid w:val="00835DA2"/>
    <w:rsid w:val="00835F55"/>
    <w:rsid w:val="00836219"/>
    <w:rsid w:val="008367EE"/>
    <w:rsid w:val="00837129"/>
    <w:rsid w:val="00837F6C"/>
    <w:rsid w:val="008404F1"/>
    <w:rsid w:val="00840B74"/>
    <w:rsid w:val="00841198"/>
    <w:rsid w:val="008412CB"/>
    <w:rsid w:val="008412FB"/>
    <w:rsid w:val="008418F8"/>
    <w:rsid w:val="00841BD8"/>
    <w:rsid w:val="00842731"/>
    <w:rsid w:val="00842EC4"/>
    <w:rsid w:val="008443F5"/>
    <w:rsid w:val="00844A51"/>
    <w:rsid w:val="00844AF2"/>
    <w:rsid w:val="00844F95"/>
    <w:rsid w:val="00845421"/>
    <w:rsid w:val="0084589E"/>
    <w:rsid w:val="008458EB"/>
    <w:rsid w:val="00845B94"/>
    <w:rsid w:val="00845E7F"/>
    <w:rsid w:val="0084629E"/>
    <w:rsid w:val="008465FD"/>
    <w:rsid w:val="00846619"/>
    <w:rsid w:val="00846A38"/>
    <w:rsid w:val="00847BDE"/>
    <w:rsid w:val="00850051"/>
    <w:rsid w:val="00850336"/>
    <w:rsid w:val="00850F83"/>
    <w:rsid w:val="0085101C"/>
    <w:rsid w:val="0085106A"/>
    <w:rsid w:val="00851186"/>
    <w:rsid w:val="00851B92"/>
    <w:rsid w:val="00851DC3"/>
    <w:rsid w:val="008528B6"/>
    <w:rsid w:val="00852957"/>
    <w:rsid w:val="00852A96"/>
    <w:rsid w:val="00853031"/>
    <w:rsid w:val="00853138"/>
    <w:rsid w:val="00853683"/>
    <w:rsid w:val="00853B94"/>
    <w:rsid w:val="00853C5E"/>
    <w:rsid w:val="00854446"/>
    <w:rsid w:val="0085595E"/>
    <w:rsid w:val="00855ED6"/>
    <w:rsid w:val="008560AC"/>
    <w:rsid w:val="0085612E"/>
    <w:rsid w:val="008566BA"/>
    <w:rsid w:val="0085681A"/>
    <w:rsid w:val="00856891"/>
    <w:rsid w:val="008574E4"/>
    <w:rsid w:val="0086022C"/>
    <w:rsid w:val="0086073C"/>
    <w:rsid w:val="00860D12"/>
    <w:rsid w:val="00860D30"/>
    <w:rsid w:val="00860EA8"/>
    <w:rsid w:val="00860F30"/>
    <w:rsid w:val="00861282"/>
    <w:rsid w:val="008613FC"/>
    <w:rsid w:val="00862AFA"/>
    <w:rsid w:val="00862DB2"/>
    <w:rsid w:val="00862EF0"/>
    <w:rsid w:val="00862F7C"/>
    <w:rsid w:val="00863161"/>
    <w:rsid w:val="00863163"/>
    <w:rsid w:val="00863220"/>
    <w:rsid w:val="008636A6"/>
    <w:rsid w:val="008641EA"/>
    <w:rsid w:val="008645FA"/>
    <w:rsid w:val="0086498D"/>
    <w:rsid w:val="00864C11"/>
    <w:rsid w:val="00865575"/>
    <w:rsid w:val="00866214"/>
    <w:rsid w:val="00866F8B"/>
    <w:rsid w:val="008672BF"/>
    <w:rsid w:val="0086792E"/>
    <w:rsid w:val="00867991"/>
    <w:rsid w:val="00867BD3"/>
    <w:rsid w:val="008700C8"/>
    <w:rsid w:val="008701F4"/>
    <w:rsid w:val="008705BB"/>
    <w:rsid w:val="00870925"/>
    <w:rsid w:val="00870C7A"/>
    <w:rsid w:val="00870CBB"/>
    <w:rsid w:val="00870DB2"/>
    <w:rsid w:val="008713C8"/>
    <w:rsid w:val="00871AB7"/>
    <w:rsid w:val="00871AF5"/>
    <w:rsid w:val="00872BAA"/>
    <w:rsid w:val="00873893"/>
    <w:rsid w:val="00873D74"/>
    <w:rsid w:val="00876218"/>
    <w:rsid w:val="008764D9"/>
    <w:rsid w:val="008768E7"/>
    <w:rsid w:val="00876C48"/>
    <w:rsid w:val="0087707A"/>
    <w:rsid w:val="00877166"/>
    <w:rsid w:val="00877193"/>
    <w:rsid w:val="0087770A"/>
    <w:rsid w:val="008777C3"/>
    <w:rsid w:val="00877ABA"/>
    <w:rsid w:val="00877BE0"/>
    <w:rsid w:val="00880290"/>
    <w:rsid w:val="00880A36"/>
    <w:rsid w:val="00880D4C"/>
    <w:rsid w:val="0088188E"/>
    <w:rsid w:val="00881C4C"/>
    <w:rsid w:val="008821E3"/>
    <w:rsid w:val="008825B5"/>
    <w:rsid w:val="00882909"/>
    <w:rsid w:val="00883563"/>
    <w:rsid w:val="00883625"/>
    <w:rsid w:val="00883B97"/>
    <w:rsid w:val="008844FC"/>
    <w:rsid w:val="00884664"/>
    <w:rsid w:val="008849BE"/>
    <w:rsid w:val="00884BF8"/>
    <w:rsid w:val="00884F49"/>
    <w:rsid w:val="00884F63"/>
    <w:rsid w:val="008852F8"/>
    <w:rsid w:val="00885AE3"/>
    <w:rsid w:val="00885CAD"/>
    <w:rsid w:val="008870B2"/>
    <w:rsid w:val="00887C80"/>
    <w:rsid w:val="00890C75"/>
    <w:rsid w:val="00890F5F"/>
    <w:rsid w:val="008918AD"/>
    <w:rsid w:val="00891DA1"/>
    <w:rsid w:val="00892906"/>
    <w:rsid w:val="0089387A"/>
    <w:rsid w:val="00893B28"/>
    <w:rsid w:val="00893BE3"/>
    <w:rsid w:val="00893F4D"/>
    <w:rsid w:val="00894203"/>
    <w:rsid w:val="008942B0"/>
    <w:rsid w:val="008942CA"/>
    <w:rsid w:val="008947D8"/>
    <w:rsid w:val="00895473"/>
    <w:rsid w:val="008955FF"/>
    <w:rsid w:val="008958CB"/>
    <w:rsid w:val="00895949"/>
    <w:rsid w:val="00896A08"/>
    <w:rsid w:val="00896BB8"/>
    <w:rsid w:val="00896D10"/>
    <w:rsid w:val="00896F53"/>
    <w:rsid w:val="00896F7B"/>
    <w:rsid w:val="008971E7"/>
    <w:rsid w:val="008972EC"/>
    <w:rsid w:val="008974BF"/>
    <w:rsid w:val="00897B00"/>
    <w:rsid w:val="00897E11"/>
    <w:rsid w:val="008A02DD"/>
    <w:rsid w:val="008A0969"/>
    <w:rsid w:val="008A09BA"/>
    <w:rsid w:val="008A0B45"/>
    <w:rsid w:val="008A0FAF"/>
    <w:rsid w:val="008A1260"/>
    <w:rsid w:val="008A138A"/>
    <w:rsid w:val="008A14FE"/>
    <w:rsid w:val="008A24EF"/>
    <w:rsid w:val="008A293B"/>
    <w:rsid w:val="008A2E72"/>
    <w:rsid w:val="008A2F8C"/>
    <w:rsid w:val="008A3392"/>
    <w:rsid w:val="008A35AC"/>
    <w:rsid w:val="008A3F89"/>
    <w:rsid w:val="008A3F9D"/>
    <w:rsid w:val="008A4330"/>
    <w:rsid w:val="008A4BEC"/>
    <w:rsid w:val="008A5EB9"/>
    <w:rsid w:val="008A6135"/>
    <w:rsid w:val="008A6952"/>
    <w:rsid w:val="008A6B00"/>
    <w:rsid w:val="008A6F46"/>
    <w:rsid w:val="008B0325"/>
    <w:rsid w:val="008B075B"/>
    <w:rsid w:val="008B083F"/>
    <w:rsid w:val="008B1310"/>
    <w:rsid w:val="008B16A5"/>
    <w:rsid w:val="008B1BD6"/>
    <w:rsid w:val="008B1C64"/>
    <w:rsid w:val="008B2110"/>
    <w:rsid w:val="008B2675"/>
    <w:rsid w:val="008B2AA8"/>
    <w:rsid w:val="008B2CFC"/>
    <w:rsid w:val="008B349B"/>
    <w:rsid w:val="008B3663"/>
    <w:rsid w:val="008B3E32"/>
    <w:rsid w:val="008B5866"/>
    <w:rsid w:val="008B5DCF"/>
    <w:rsid w:val="008B6CE6"/>
    <w:rsid w:val="008B6F8D"/>
    <w:rsid w:val="008B6FD1"/>
    <w:rsid w:val="008B76F3"/>
    <w:rsid w:val="008C07D9"/>
    <w:rsid w:val="008C0E4E"/>
    <w:rsid w:val="008C1220"/>
    <w:rsid w:val="008C269C"/>
    <w:rsid w:val="008C2FE5"/>
    <w:rsid w:val="008C31C6"/>
    <w:rsid w:val="008C3740"/>
    <w:rsid w:val="008C406C"/>
    <w:rsid w:val="008C4921"/>
    <w:rsid w:val="008C4D1E"/>
    <w:rsid w:val="008C4DB3"/>
    <w:rsid w:val="008C4EA6"/>
    <w:rsid w:val="008C5E3C"/>
    <w:rsid w:val="008C62FE"/>
    <w:rsid w:val="008C64C1"/>
    <w:rsid w:val="008C655E"/>
    <w:rsid w:val="008C65D5"/>
    <w:rsid w:val="008C7637"/>
    <w:rsid w:val="008C7BA5"/>
    <w:rsid w:val="008D04E7"/>
    <w:rsid w:val="008D04FD"/>
    <w:rsid w:val="008D118A"/>
    <w:rsid w:val="008D1740"/>
    <w:rsid w:val="008D1CC9"/>
    <w:rsid w:val="008D1EF7"/>
    <w:rsid w:val="008D2CC3"/>
    <w:rsid w:val="008D2D39"/>
    <w:rsid w:val="008D2FE8"/>
    <w:rsid w:val="008D336D"/>
    <w:rsid w:val="008D4184"/>
    <w:rsid w:val="008D49F7"/>
    <w:rsid w:val="008D4E06"/>
    <w:rsid w:val="008D51D6"/>
    <w:rsid w:val="008D55B5"/>
    <w:rsid w:val="008D5A95"/>
    <w:rsid w:val="008D5B15"/>
    <w:rsid w:val="008D6155"/>
    <w:rsid w:val="008D6672"/>
    <w:rsid w:val="008D66C8"/>
    <w:rsid w:val="008D6AEE"/>
    <w:rsid w:val="008D6D06"/>
    <w:rsid w:val="008D7412"/>
    <w:rsid w:val="008E055D"/>
    <w:rsid w:val="008E0D04"/>
    <w:rsid w:val="008E0D3A"/>
    <w:rsid w:val="008E0E81"/>
    <w:rsid w:val="008E1202"/>
    <w:rsid w:val="008E17E0"/>
    <w:rsid w:val="008E1949"/>
    <w:rsid w:val="008E1CCB"/>
    <w:rsid w:val="008E2397"/>
    <w:rsid w:val="008E23B3"/>
    <w:rsid w:val="008E2565"/>
    <w:rsid w:val="008E2993"/>
    <w:rsid w:val="008E2F9D"/>
    <w:rsid w:val="008E3617"/>
    <w:rsid w:val="008E37CA"/>
    <w:rsid w:val="008E3CDC"/>
    <w:rsid w:val="008E3DCC"/>
    <w:rsid w:val="008E482A"/>
    <w:rsid w:val="008E4DCE"/>
    <w:rsid w:val="008E5083"/>
    <w:rsid w:val="008E50DF"/>
    <w:rsid w:val="008E5139"/>
    <w:rsid w:val="008E518F"/>
    <w:rsid w:val="008E5CF7"/>
    <w:rsid w:val="008E5D52"/>
    <w:rsid w:val="008E6039"/>
    <w:rsid w:val="008E61B8"/>
    <w:rsid w:val="008E66A8"/>
    <w:rsid w:val="008E66C6"/>
    <w:rsid w:val="008E6809"/>
    <w:rsid w:val="008E6836"/>
    <w:rsid w:val="008F081A"/>
    <w:rsid w:val="008F0911"/>
    <w:rsid w:val="008F0A1E"/>
    <w:rsid w:val="008F0B3A"/>
    <w:rsid w:val="008F104E"/>
    <w:rsid w:val="008F10C5"/>
    <w:rsid w:val="008F12B0"/>
    <w:rsid w:val="008F12EF"/>
    <w:rsid w:val="008F3958"/>
    <w:rsid w:val="008F3CAD"/>
    <w:rsid w:val="008F3ECC"/>
    <w:rsid w:val="008F3F7E"/>
    <w:rsid w:val="008F40AE"/>
    <w:rsid w:val="008F457F"/>
    <w:rsid w:val="008F4940"/>
    <w:rsid w:val="008F4E1C"/>
    <w:rsid w:val="008F5203"/>
    <w:rsid w:val="008F5377"/>
    <w:rsid w:val="008F5C71"/>
    <w:rsid w:val="008F5D9B"/>
    <w:rsid w:val="008F5DB8"/>
    <w:rsid w:val="008F5F8E"/>
    <w:rsid w:val="008F5FDA"/>
    <w:rsid w:val="008F7096"/>
    <w:rsid w:val="008F73F7"/>
    <w:rsid w:val="008F792D"/>
    <w:rsid w:val="008F7C91"/>
    <w:rsid w:val="00900078"/>
    <w:rsid w:val="009004D4"/>
    <w:rsid w:val="00900799"/>
    <w:rsid w:val="00902644"/>
    <w:rsid w:val="00902F9D"/>
    <w:rsid w:val="0090328F"/>
    <w:rsid w:val="00903A02"/>
    <w:rsid w:val="00903C50"/>
    <w:rsid w:val="00903D62"/>
    <w:rsid w:val="00903E7A"/>
    <w:rsid w:val="00905302"/>
    <w:rsid w:val="009053CF"/>
    <w:rsid w:val="00905743"/>
    <w:rsid w:val="00906316"/>
    <w:rsid w:val="009064E2"/>
    <w:rsid w:val="009071B3"/>
    <w:rsid w:val="00907CAF"/>
    <w:rsid w:val="00907F87"/>
    <w:rsid w:val="0091006D"/>
    <w:rsid w:val="0091025C"/>
    <w:rsid w:val="00910500"/>
    <w:rsid w:val="0091087B"/>
    <w:rsid w:val="00910E8A"/>
    <w:rsid w:val="0091105B"/>
    <w:rsid w:val="00911431"/>
    <w:rsid w:val="00912050"/>
    <w:rsid w:val="009121D3"/>
    <w:rsid w:val="0091220A"/>
    <w:rsid w:val="0091309E"/>
    <w:rsid w:val="00913A1C"/>
    <w:rsid w:val="00914701"/>
    <w:rsid w:val="00914A75"/>
    <w:rsid w:val="009152D5"/>
    <w:rsid w:val="009153DC"/>
    <w:rsid w:val="00915AB4"/>
    <w:rsid w:val="00915F85"/>
    <w:rsid w:val="009166F9"/>
    <w:rsid w:val="00916CC7"/>
    <w:rsid w:val="00916F14"/>
    <w:rsid w:val="0091762D"/>
    <w:rsid w:val="00917771"/>
    <w:rsid w:val="00917E07"/>
    <w:rsid w:val="0092012E"/>
    <w:rsid w:val="009201A4"/>
    <w:rsid w:val="00920793"/>
    <w:rsid w:val="00920854"/>
    <w:rsid w:val="00920FC7"/>
    <w:rsid w:val="00921571"/>
    <w:rsid w:val="00921997"/>
    <w:rsid w:val="00921B2C"/>
    <w:rsid w:val="009220DC"/>
    <w:rsid w:val="00922547"/>
    <w:rsid w:val="009228A6"/>
    <w:rsid w:val="00923039"/>
    <w:rsid w:val="00923EAB"/>
    <w:rsid w:val="00923F9B"/>
    <w:rsid w:val="00923FF6"/>
    <w:rsid w:val="009251E7"/>
    <w:rsid w:val="009253B7"/>
    <w:rsid w:val="009256EF"/>
    <w:rsid w:val="00925975"/>
    <w:rsid w:val="00926077"/>
    <w:rsid w:val="00926B78"/>
    <w:rsid w:val="00927509"/>
    <w:rsid w:val="00927F13"/>
    <w:rsid w:val="00930475"/>
    <w:rsid w:val="00930E13"/>
    <w:rsid w:val="00931336"/>
    <w:rsid w:val="00931B6F"/>
    <w:rsid w:val="00931C12"/>
    <w:rsid w:val="00931CC5"/>
    <w:rsid w:val="00931E16"/>
    <w:rsid w:val="009320AF"/>
    <w:rsid w:val="0093245D"/>
    <w:rsid w:val="00932F98"/>
    <w:rsid w:val="00933948"/>
    <w:rsid w:val="00933DD9"/>
    <w:rsid w:val="00934441"/>
    <w:rsid w:val="00934805"/>
    <w:rsid w:val="009348EE"/>
    <w:rsid w:val="00934E22"/>
    <w:rsid w:val="00934FA7"/>
    <w:rsid w:val="009352C9"/>
    <w:rsid w:val="0093550F"/>
    <w:rsid w:val="00935F5F"/>
    <w:rsid w:val="00936637"/>
    <w:rsid w:val="00936B5A"/>
    <w:rsid w:val="0093734E"/>
    <w:rsid w:val="00937C38"/>
    <w:rsid w:val="00940315"/>
    <w:rsid w:val="009406AB"/>
    <w:rsid w:val="009406BC"/>
    <w:rsid w:val="00940836"/>
    <w:rsid w:val="009417B5"/>
    <w:rsid w:val="009418A7"/>
    <w:rsid w:val="00941C48"/>
    <w:rsid w:val="00941C9A"/>
    <w:rsid w:val="0094212A"/>
    <w:rsid w:val="00942145"/>
    <w:rsid w:val="0094240C"/>
    <w:rsid w:val="00942DE7"/>
    <w:rsid w:val="00943483"/>
    <w:rsid w:val="00943673"/>
    <w:rsid w:val="00943A52"/>
    <w:rsid w:val="00943CF7"/>
    <w:rsid w:val="009441B8"/>
    <w:rsid w:val="0094424B"/>
    <w:rsid w:val="00944597"/>
    <w:rsid w:val="00944EFD"/>
    <w:rsid w:val="0094575A"/>
    <w:rsid w:val="00945C8E"/>
    <w:rsid w:val="009462BA"/>
    <w:rsid w:val="009467AF"/>
    <w:rsid w:val="0094758B"/>
    <w:rsid w:val="009476B9"/>
    <w:rsid w:val="00950A54"/>
    <w:rsid w:val="00950EAA"/>
    <w:rsid w:val="00950FCB"/>
    <w:rsid w:val="009518D4"/>
    <w:rsid w:val="00951A23"/>
    <w:rsid w:val="00951F19"/>
    <w:rsid w:val="009526FB"/>
    <w:rsid w:val="00952729"/>
    <w:rsid w:val="00952996"/>
    <w:rsid w:val="00952A11"/>
    <w:rsid w:val="00952F36"/>
    <w:rsid w:val="00953653"/>
    <w:rsid w:val="00953F04"/>
    <w:rsid w:val="00954029"/>
    <w:rsid w:val="00954120"/>
    <w:rsid w:val="0095426B"/>
    <w:rsid w:val="00954C6F"/>
    <w:rsid w:val="00954D2D"/>
    <w:rsid w:val="00955CCB"/>
    <w:rsid w:val="009563C5"/>
    <w:rsid w:val="0095676C"/>
    <w:rsid w:val="00956783"/>
    <w:rsid w:val="009569D2"/>
    <w:rsid w:val="00956E08"/>
    <w:rsid w:val="00957239"/>
    <w:rsid w:val="0095724C"/>
    <w:rsid w:val="00957AA3"/>
    <w:rsid w:val="00957D4B"/>
    <w:rsid w:val="00957D6D"/>
    <w:rsid w:val="009609EC"/>
    <w:rsid w:val="00961121"/>
    <w:rsid w:val="00961838"/>
    <w:rsid w:val="009621C5"/>
    <w:rsid w:val="009622E0"/>
    <w:rsid w:val="009624CA"/>
    <w:rsid w:val="00962591"/>
    <w:rsid w:val="00962953"/>
    <w:rsid w:val="00962E1D"/>
    <w:rsid w:val="00963631"/>
    <w:rsid w:val="009638BE"/>
    <w:rsid w:val="0096431B"/>
    <w:rsid w:val="00964C7F"/>
    <w:rsid w:val="009658DD"/>
    <w:rsid w:val="00965919"/>
    <w:rsid w:val="00965954"/>
    <w:rsid w:val="00965A9E"/>
    <w:rsid w:val="009667A9"/>
    <w:rsid w:val="0096688B"/>
    <w:rsid w:val="00966DAB"/>
    <w:rsid w:val="009676F0"/>
    <w:rsid w:val="00967FE8"/>
    <w:rsid w:val="0097019E"/>
    <w:rsid w:val="009709FD"/>
    <w:rsid w:val="00970A3D"/>
    <w:rsid w:val="00971114"/>
    <w:rsid w:val="00971120"/>
    <w:rsid w:val="00971736"/>
    <w:rsid w:val="00972247"/>
    <w:rsid w:val="00972310"/>
    <w:rsid w:val="00972BFE"/>
    <w:rsid w:val="00972EA9"/>
    <w:rsid w:val="00973338"/>
    <w:rsid w:val="00973685"/>
    <w:rsid w:val="00973C8A"/>
    <w:rsid w:val="00974685"/>
    <w:rsid w:val="00974BB3"/>
    <w:rsid w:val="00975323"/>
    <w:rsid w:val="00975355"/>
    <w:rsid w:val="00975DAC"/>
    <w:rsid w:val="00976034"/>
    <w:rsid w:val="00976794"/>
    <w:rsid w:val="009779A9"/>
    <w:rsid w:val="009803D5"/>
    <w:rsid w:val="009807E4"/>
    <w:rsid w:val="0098108F"/>
    <w:rsid w:val="009812E6"/>
    <w:rsid w:val="00981857"/>
    <w:rsid w:val="009818FD"/>
    <w:rsid w:val="00982073"/>
    <w:rsid w:val="009823C1"/>
    <w:rsid w:val="00982AB1"/>
    <w:rsid w:val="00982FFE"/>
    <w:rsid w:val="00983006"/>
    <w:rsid w:val="00983442"/>
    <w:rsid w:val="009835B0"/>
    <w:rsid w:val="00983B27"/>
    <w:rsid w:val="00983DF3"/>
    <w:rsid w:val="00984E3E"/>
    <w:rsid w:val="009851ED"/>
    <w:rsid w:val="0098544E"/>
    <w:rsid w:val="00985802"/>
    <w:rsid w:val="00985971"/>
    <w:rsid w:val="00985A9F"/>
    <w:rsid w:val="00985B79"/>
    <w:rsid w:val="00985D24"/>
    <w:rsid w:val="009860AB"/>
    <w:rsid w:val="0098666B"/>
    <w:rsid w:val="009866F1"/>
    <w:rsid w:val="0098686D"/>
    <w:rsid w:val="00986E1F"/>
    <w:rsid w:val="00986F0E"/>
    <w:rsid w:val="00987639"/>
    <w:rsid w:val="009878ED"/>
    <w:rsid w:val="009908CA"/>
    <w:rsid w:val="0099095A"/>
    <w:rsid w:val="00990A4B"/>
    <w:rsid w:val="00990AAA"/>
    <w:rsid w:val="00991010"/>
    <w:rsid w:val="00991202"/>
    <w:rsid w:val="0099153E"/>
    <w:rsid w:val="00991EE5"/>
    <w:rsid w:val="009922BE"/>
    <w:rsid w:val="00992364"/>
    <w:rsid w:val="00993C84"/>
    <w:rsid w:val="00993FA7"/>
    <w:rsid w:val="00994269"/>
    <w:rsid w:val="00994323"/>
    <w:rsid w:val="00994961"/>
    <w:rsid w:val="00994A1F"/>
    <w:rsid w:val="009955C0"/>
    <w:rsid w:val="00995604"/>
    <w:rsid w:val="009958CF"/>
    <w:rsid w:val="00995BBA"/>
    <w:rsid w:val="00995F70"/>
    <w:rsid w:val="00996BFF"/>
    <w:rsid w:val="00996F2E"/>
    <w:rsid w:val="0099723D"/>
    <w:rsid w:val="009979CA"/>
    <w:rsid w:val="009A0D2D"/>
    <w:rsid w:val="009A10AA"/>
    <w:rsid w:val="009A1A82"/>
    <w:rsid w:val="009A1C5E"/>
    <w:rsid w:val="009A2561"/>
    <w:rsid w:val="009A2B84"/>
    <w:rsid w:val="009A3350"/>
    <w:rsid w:val="009A3ECA"/>
    <w:rsid w:val="009A3F90"/>
    <w:rsid w:val="009A3FD4"/>
    <w:rsid w:val="009A4BBE"/>
    <w:rsid w:val="009A5678"/>
    <w:rsid w:val="009A5726"/>
    <w:rsid w:val="009A581A"/>
    <w:rsid w:val="009A6044"/>
    <w:rsid w:val="009A6126"/>
    <w:rsid w:val="009A6151"/>
    <w:rsid w:val="009A6B45"/>
    <w:rsid w:val="009A787E"/>
    <w:rsid w:val="009A7BD2"/>
    <w:rsid w:val="009B04A8"/>
    <w:rsid w:val="009B1032"/>
    <w:rsid w:val="009B131F"/>
    <w:rsid w:val="009B1A3A"/>
    <w:rsid w:val="009B2CC2"/>
    <w:rsid w:val="009B34A0"/>
    <w:rsid w:val="009B3DE5"/>
    <w:rsid w:val="009B42CA"/>
    <w:rsid w:val="009B536C"/>
    <w:rsid w:val="009B5652"/>
    <w:rsid w:val="009B5DAD"/>
    <w:rsid w:val="009B5DEF"/>
    <w:rsid w:val="009B72B7"/>
    <w:rsid w:val="009C08E6"/>
    <w:rsid w:val="009C0916"/>
    <w:rsid w:val="009C09F9"/>
    <w:rsid w:val="009C0E9E"/>
    <w:rsid w:val="009C1A19"/>
    <w:rsid w:val="009C2772"/>
    <w:rsid w:val="009C3288"/>
    <w:rsid w:val="009C3407"/>
    <w:rsid w:val="009C3A47"/>
    <w:rsid w:val="009C3BB3"/>
    <w:rsid w:val="009C3D16"/>
    <w:rsid w:val="009C3EDF"/>
    <w:rsid w:val="009C43DC"/>
    <w:rsid w:val="009C4A27"/>
    <w:rsid w:val="009C4B3C"/>
    <w:rsid w:val="009C5670"/>
    <w:rsid w:val="009C66F9"/>
    <w:rsid w:val="009C69A7"/>
    <w:rsid w:val="009C6FCA"/>
    <w:rsid w:val="009C6FCC"/>
    <w:rsid w:val="009C7F09"/>
    <w:rsid w:val="009D0213"/>
    <w:rsid w:val="009D043C"/>
    <w:rsid w:val="009D0532"/>
    <w:rsid w:val="009D0B0B"/>
    <w:rsid w:val="009D0B4C"/>
    <w:rsid w:val="009D0DBE"/>
    <w:rsid w:val="009D10B4"/>
    <w:rsid w:val="009D1BDD"/>
    <w:rsid w:val="009D1D67"/>
    <w:rsid w:val="009D1DC9"/>
    <w:rsid w:val="009D1EF4"/>
    <w:rsid w:val="009D1F5A"/>
    <w:rsid w:val="009D22D6"/>
    <w:rsid w:val="009D2892"/>
    <w:rsid w:val="009D2EA1"/>
    <w:rsid w:val="009D301A"/>
    <w:rsid w:val="009D30E6"/>
    <w:rsid w:val="009D3D6C"/>
    <w:rsid w:val="009D4172"/>
    <w:rsid w:val="009D41D9"/>
    <w:rsid w:val="009D44CA"/>
    <w:rsid w:val="009D5013"/>
    <w:rsid w:val="009D530D"/>
    <w:rsid w:val="009D553F"/>
    <w:rsid w:val="009D66E7"/>
    <w:rsid w:val="009D6BB1"/>
    <w:rsid w:val="009D783C"/>
    <w:rsid w:val="009D7BCB"/>
    <w:rsid w:val="009D7EB7"/>
    <w:rsid w:val="009E121C"/>
    <w:rsid w:val="009E1A16"/>
    <w:rsid w:val="009E2CB7"/>
    <w:rsid w:val="009E2D7C"/>
    <w:rsid w:val="009E323C"/>
    <w:rsid w:val="009E3393"/>
    <w:rsid w:val="009E3830"/>
    <w:rsid w:val="009E3B96"/>
    <w:rsid w:val="009E3BA8"/>
    <w:rsid w:val="009E41E8"/>
    <w:rsid w:val="009E44AC"/>
    <w:rsid w:val="009E4BF0"/>
    <w:rsid w:val="009E5700"/>
    <w:rsid w:val="009E5FCD"/>
    <w:rsid w:val="009E6152"/>
    <w:rsid w:val="009E69FE"/>
    <w:rsid w:val="009E6BD6"/>
    <w:rsid w:val="009E71B8"/>
    <w:rsid w:val="009E7468"/>
    <w:rsid w:val="009E7A49"/>
    <w:rsid w:val="009E7B25"/>
    <w:rsid w:val="009E7EBE"/>
    <w:rsid w:val="009F0186"/>
    <w:rsid w:val="009F01D8"/>
    <w:rsid w:val="009F11AE"/>
    <w:rsid w:val="009F16EA"/>
    <w:rsid w:val="009F184D"/>
    <w:rsid w:val="009F1B23"/>
    <w:rsid w:val="009F1B6E"/>
    <w:rsid w:val="009F20BD"/>
    <w:rsid w:val="009F2160"/>
    <w:rsid w:val="009F23B5"/>
    <w:rsid w:val="009F25E2"/>
    <w:rsid w:val="009F262D"/>
    <w:rsid w:val="009F2664"/>
    <w:rsid w:val="009F27E4"/>
    <w:rsid w:val="009F3113"/>
    <w:rsid w:val="009F33B5"/>
    <w:rsid w:val="009F34CD"/>
    <w:rsid w:val="009F361B"/>
    <w:rsid w:val="009F36D0"/>
    <w:rsid w:val="009F3735"/>
    <w:rsid w:val="009F40CE"/>
    <w:rsid w:val="009F43AF"/>
    <w:rsid w:val="009F48D0"/>
    <w:rsid w:val="009F4C8E"/>
    <w:rsid w:val="009F515C"/>
    <w:rsid w:val="009F525D"/>
    <w:rsid w:val="009F530B"/>
    <w:rsid w:val="009F5790"/>
    <w:rsid w:val="009F59A9"/>
    <w:rsid w:val="009F5DE2"/>
    <w:rsid w:val="009F5F39"/>
    <w:rsid w:val="009F6E7F"/>
    <w:rsid w:val="009F6F3F"/>
    <w:rsid w:val="009F7086"/>
    <w:rsid w:val="009F7203"/>
    <w:rsid w:val="009F781D"/>
    <w:rsid w:val="009F79AE"/>
    <w:rsid w:val="009F7AFA"/>
    <w:rsid w:val="009F7C2B"/>
    <w:rsid w:val="009F7DDF"/>
    <w:rsid w:val="00A001C3"/>
    <w:rsid w:val="00A008A7"/>
    <w:rsid w:val="00A018F0"/>
    <w:rsid w:val="00A01D48"/>
    <w:rsid w:val="00A021FD"/>
    <w:rsid w:val="00A02AC4"/>
    <w:rsid w:val="00A02BDC"/>
    <w:rsid w:val="00A0312A"/>
    <w:rsid w:val="00A03377"/>
    <w:rsid w:val="00A035FC"/>
    <w:rsid w:val="00A03F51"/>
    <w:rsid w:val="00A0482C"/>
    <w:rsid w:val="00A048D6"/>
    <w:rsid w:val="00A0491D"/>
    <w:rsid w:val="00A04BFD"/>
    <w:rsid w:val="00A0605D"/>
    <w:rsid w:val="00A060C7"/>
    <w:rsid w:val="00A0652B"/>
    <w:rsid w:val="00A06AB0"/>
    <w:rsid w:val="00A06ACC"/>
    <w:rsid w:val="00A06C2B"/>
    <w:rsid w:val="00A072DF"/>
    <w:rsid w:val="00A076B0"/>
    <w:rsid w:val="00A07727"/>
    <w:rsid w:val="00A07C32"/>
    <w:rsid w:val="00A07FF0"/>
    <w:rsid w:val="00A10308"/>
    <w:rsid w:val="00A108A7"/>
    <w:rsid w:val="00A11477"/>
    <w:rsid w:val="00A116B9"/>
    <w:rsid w:val="00A11851"/>
    <w:rsid w:val="00A128EF"/>
    <w:rsid w:val="00A12DED"/>
    <w:rsid w:val="00A12E14"/>
    <w:rsid w:val="00A132D9"/>
    <w:rsid w:val="00A132E5"/>
    <w:rsid w:val="00A1341A"/>
    <w:rsid w:val="00A14587"/>
    <w:rsid w:val="00A155F3"/>
    <w:rsid w:val="00A15A17"/>
    <w:rsid w:val="00A15D16"/>
    <w:rsid w:val="00A1626F"/>
    <w:rsid w:val="00A16734"/>
    <w:rsid w:val="00A177A1"/>
    <w:rsid w:val="00A17E29"/>
    <w:rsid w:val="00A17E3C"/>
    <w:rsid w:val="00A2143B"/>
    <w:rsid w:val="00A21487"/>
    <w:rsid w:val="00A2188A"/>
    <w:rsid w:val="00A21A9C"/>
    <w:rsid w:val="00A2275C"/>
    <w:rsid w:val="00A22AC3"/>
    <w:rsid w:val="00A22F30"/>
    <w:rsid w:val="00A22F82"/>
    <w:rsid w:val="00A230FA"/>
    <w:rsid w:val="00A240BD"/>
    <w:rsid w:val="00A246BF"/>
    <w:rsid w:val="00A24C6E"/>
    <w:rsid w:val="00A24E33"/>
    <w:rsid w:val="00A24EE7"/>
    <w:rsid w:val="00A258B2"/>
    <w:rsid w:val="00A258B3"/>
    <w:rsid w:val="00A25C58"/>
    <w:rsid w:val="00A25FD4"/>
    <w:rsid w:val="00A26DA6"/>
    <w:rsid w:val="00A27EEC"/>
    <w:rsid w:val="00A306EB"/>
    <w:rsid w:val="00A31066"/>
    <w:rsid w:val="00A31648"/>
    <w:rsid w:val="00A32992"/>
    <w:rsid w:val="00A329A5"/>
    <w:rsid w:val="00A33599"/>
    <w:rsid w:val="00A339B0"/>
    <w:rsid w:val="00A33BDB"/>
    <w:rsid w:val="00A346A4"/>
    <w:rsid w:val="00A34CB1"/>
    <w:rsid w:val="00A35471"/>
    <w:rsid w:val="00A35619"/>
    <w:rsid w:val="00A35642"/>
    <w:rsid w:val="00A36104"/>
    <w:rsid w:val="00A36210"/>
    <w:rsid w:val="00A36456"/>
    <w:rsid w:val="00A36920"/>
    <w:rsid w:val="00A36AC9"/>
    <w:rsid w:val="00A375A1"/>
    <w:rsid w:val="00A375C9"/>
    <w:rsid w:val="00A37AEE"/>
    <w:rsid w:val="00A4006F"/>
    <w:rsid w:val="00A40183"/>
    <w:rsid w:val="00A40C5F"/>
    <w:rsid w:val="00A4171B"/>
    <w:rsid w:val="00A4175C"/>
    <w:rsid w:val="00A42C3A"/>
    <w:rsid w:val="00A42DA6"/>
    <w:rsid w:val="00A42E72"/>
    <w:rsid w:val="00A431BF"/>
    <w:rsid w:val="00A432EA"/>
    <w:rsid w:val="00A437D5"/>
    <w:rsid w:val="00A43CD0"/>
    <w:rsid w:val="00A43EA0"/>
    <w:rsid w:val="00A43F7C"/>
    <w:rsid w:val="00A4454B"/>
    <w:rsid w:val="00A44F58"/>
    <w:rsid w:val="00A454CA"/>
    <w:rsid w:val="00A45728"/>
    <w:rsid w:val="00A45896"/>
    <w:rsid w:val="00A45975"/>
    <w:rsid w:val="00A45E1F"/>
    <w:rsid w:val="00A46137"/>
    <w:rsid w:val="00A463D2"/>
    <w:rsid w:val="00A46893"/>
    <w:rsid w:val="00A476C7"/>
    <w:rsid w:val="00A47927"/>
    <w:rsid w:val="00A47B6F"/>
    <w:rsid w:val="00A47E13"/>
    <w:rsid w:val="00A504B9"/>
    <w:rsid w:val="00A50609"/>
    <w:rsid w:val="00A509DB"/>
    <w:rsid w:val="00A5115B"/>
    <w:rsid w:val="00A51920"/>
    <w:rsid w:val="00A52059"/>
    <w:rsid w:val="00A523FD"/>
    <w:rsid w:val="00A5258B"/>
    <w:rsid w:val="00A52EF0"/>
    <w:rsid w:val="00A52F33"/>
    <w:rsid w:val="00A53196"/>
    <w:rsid w:val="00A533CD"/>
    <w:rsid w:val="00A54662"/>
    <w:rsid w:val="00A54CC4"/>
    <w:rsid w:val="00A54D99"/>
    <w:rsid w:val="00A55052"/>
    <w:rsid w:val="00A55143"/>
    <w:rsid w:val="00A5518A"/>
    <w:rsid w:val="00A55401"/>
    <w:rsid w:val="00A555D3"/>
    <w:rsid w:val="00A55683"/>
    <w:rsid w:val="00A56062"/>
    <w:rsid w:val="00A566BE"/>
    <w:rsid w:val="00A5714B"/>
    <w:rsid w:val="00A571DC"/>
    <w:rsid w:val="00A60942"/>
    <w:rsid w:val="00A60B0B"/>
    <w:rsid w:val="00A61BA2"/>
    <w:rsid w:val="00A61C97"/>
    <w:rsid w:val="00A61D87"/>
    <w:rsid w:val="00A61E6F"/>
    <w:rsid w:val="00A62732"/>
    <w:rsid w:val="00A62B80"/>
    <w:rsid w:val="00A630F9"/>
    <w:rsid w:val="00A633FE"/>
    <w:rsid w:val="00A63882"/>
    <w:rsid w:val="00A63B23"/>
    <w:rsid w:val="00A63B98"/>
    <w:rsid w:val="00A6505A"/>
    <w:rsid w:val="00A656E9"/>
    <w:rsid w:val="00A6572E"/>
    <w:rsid w:val="00A659BA"/>
    <w:rsid w:val="00A65F41"/>
    <w:rsid w:val="00A669E4"/>
    <w:rsid w:val="00A6709E"/>
    <w:rsid w:val="00A6720F"/>
    <w:rsid w:val="00A67242"/>
    <w:rsid w:val="00A679CB"/>
    <w:rsid w:val="00A70218"/>
    <w:rsid w:val="00A706D4"/>
    <w:rsid w:val="00A70BB8"/>
    <w:rsid w:val="00A70D1D"/>
    <w:rsid w:val="00A70EC4"/>
    <w:rsid w:val="00A70F15"/>
    <w:rsid w:val="00A7174E"/>
    <w:rsid w:val="00A71FC1"/>
    <w:rsid w:val="00A72016"/>
    <w:rsid w:val="00A7211B"/>
    <w:rsid w:val="00A72E76"/>
    <w:rsid w:val="00A73061"/>
    <w:rsid w:val="00A73492"/>
    <w:rsid w:val="00A7362B"/>
    <w:rsid w:val="00A73C9B"/>
    <w:rsid w:val="00A73CF0"/>
    <w:rsid w:val="00A73E8A"/>
    <w:rsid w:val="00A74170"/>
    <w:rsid w:val="00A7447F"/>
    <w:rsid w:val="00A75D51"/>
    <w:rsid w:val="00A75F79"/>
    <w:rsid w:val="00A76423"/>
    <w:rsid w:val="00A764FF"/>
    <w:rsid w:val="00A771AD"/>
    <w:rsid w:val="00A778F3"/>
    <w:rsid w:val="00A77CFF"/>
    <w:rsid w:val="00A81092"/>
    <w:rsid w:val="00A8127A"/>
    <w:rsid w:val="00A815B8"/>
    <w:rsid w:val="00A8174C"/>
    <w:rsid w:val="00A8283C"/>
    <w:rsid w:val="00A832E7"/>
    <w:rsid w:val="00A83595"/>
    <w:rsid w:val="00A84762"/>
    <w:rsid w:val="00A84BA5"/>
    <w:rsid w:val="00A86BE1"/>
    <w:rsid w:val="00A873A7"/>
    <w:rsid w:val="00A87961"/>
    <w:rsid w:val="00A907E2"/>
    <w:rsid w:val="00A90AC4"/>
    <w:rsid w:val="00A90D0E"/>
    <w:rsid w:val="00A918EE"/>
    <w:rsid w:val="00A92049"/>
    <w:rsid w:val="00A92242"/>
    <w:rsid w:val="00A924B3"/>
    <w:rsid w:val="00A926F6"/>
    <w:rsid w:val="00A9274C"/>
    <w:rsid w:val="00A92944"/>
    <w:rsid w:val="00A93AC9"/>
    <w:rsid w:val="00A9408D"/>
    <w:rsid w:val="00A941F1"/>
    <w:rsid w:val="00A949E6"/>
    <w:rsid w:val="00A94A1A"/>
    <w:rsid w:val="00A94BC7"/>
    <w:rsid w:val="00A94C15"/>
    <w:rsid w:val="00A94C17"/>
    <w:rsid w:val="00A94C49"/>
    <w:rsid w:val="00A94FBE"/>
    <w:rsid w:val="00A95AAE"/>
    <w:rsid w:val="00A95DFD"/>
    <w:rsid w:val="00A95F2E"/>
    <w:rsid w:val="00A96478"/>
    <w:rsid w:val="00A969D5"/>
    <w:rsid w:val="00A96AAB"/>
    <w:rsid w:val="00A97037"/>
    <w:rsid w:val="00A97716"/>
    <w:rsid w:val="00AA0421"/>
    <w:rsid w:val="00AA17DC"/>
    <w:rsid w:val="00AA19EB"/>
    <w:rsid w:val="00AA1E93"/>
    <w:rsid w:val="00AA2A42"/>
    <w:rsid w:val="00AA2BC8"/>
    <w:rsid w:val="00AA2BD0"/>
    <w:rsid w:val="00AA3371"/>
    <w:rsid w:val="00AA3B83"/>
    <w:rsid w:val="00AA3BDC"/>
    <w:rsid w:val="00AA3C1F"/>
    <w:rsid w:val="00AA4001"/>
    <w:rsid w:val="00AA4152"/>
    <w:rsid w:val="00AA42FB"/>
    <w:rsid w:val="00AA55CE"/>
    <w:rsid w:val="00AA5E16"/>
    <w:rsid w:val="00AA60D2"/>
    <w:rsid w:val="00AA67C0"/>
    <w:rsid w:val="00AA75C8"/>
    <w:rsid w:val="00AA7881"/>
    <w:rsid w:val="00AB0454"/>
    <w:rsid w:val="00AB0858"/>
    <w:rsid w:val="00AB0C20"/>
    <w:rsid w:val="00AB0C95"/>
    <w:rsid w:val="00AB0DC6"/>
    <w:rsid w:val="00AB0ED1"/>
    <w:rsid w:val="00AB15A0"/>
    <w:rsid w:val="00AB2148"/>
    <w:rsid w:val="00AB2318"/>
    <w:rsid w:val="00AB252A"/>
    <w:rsid w:val="00AB309D"/>
    <w:rsid w:val="00AB3A52"/>
    <w:rsid w:val="00AB4339"/>
    <w:rsid w:val="00AB521C"/>
    <w:rsid w:val="00AB5289"/>
    <w:rsid w:val="00AB55FB"/>
    <w:rsid w:val="00AB563D"/>
    <w:rsid w:val="00AB5966"/>
    <w:rsid w:val="00AB5B0E"/>
    <w:rsid w:val="00AB614B"/>
    <w:rsid w:val="00AB70D2"/>
    <w:rsid w:val="00AB79EE"/>
    <w:rsid w:val="00AC092C"/>
    <w:rsid w:val="00AC157C"/>
    <w:rsid w:val="00AC15F1"/>
    <w:rsid w:val="00AC1642"/>
    <w:rsid w:val="00AC1E23"/>
    <w:rsid w:val="00AC2170"/>
    <w:rsid w:val="00AC2370"/>
    <w:rsid w:val="00AC2689"/>
    <w:rsid w:val="00AC286E"/>
    <w:rsid w:val="00AC2A95"/>
    <w:rsid w:val="00AC2E10"/>
    <w:rsid w:val="00AC2EE9"/>
    <w:rsid w:val="00AC305F"/>
    <w:rsid w:val="00AC312A"/>
    <w:rsid w:val="00AC325E"/>
    <w:rsid w:val="00AC3A6C"/>
    <w:rsid w:val="00AC3C48"/>
    <w:rsid w:val="00AC4AC3"/>
    <w:rsid w:val="00AC4B1B"/>
    <w:rsid w:val="00AC5DEA"/>
    <w:rsid w:val="00AC6CAD"/>
    <w:rsid w:val="00AC7421"/>
    <w:rsid w:val="00AC77D0"/>
    <w:rsid w:val="00AD090D"/>
    <w:rsid w:val="00AD0969"/>
    <w:rsid w:val="00AD09CB"/>
    <w:rsid w:val="00AD1E35"/>
    <w:rsid w:val="00AD1F8A"/>
    <w:rsid w:val="00AD2503"/>
    <w:rsid w:val="00AD2E15"/>
    <w:rsid w:val="00AD3EC3"/>
    <w:rsid w:val="00AD42A4"/>
    <w:rsid w:val="00AD45C8"/>
    <w:rsid w:val="00AD4624"/>
    <w:rsid w:val="00AD4817"/>
    <w:rsid w:val="00AD4A5D"/>
    <w:rsid w:val="00AD4C01"/>
    <w:rsid w:val="00AD53EB"/>
    <w:rsid w:val="00AD5941"/>
    <w:rsid w:val="00AD61C8"/>
    <w:rsid w:val="00AD6C63"/>
    <w:rsid w:val="00AD6E45"/>
    <w:rsid w:val="00AD6E5E"/>
    <w:rsid w:val="00AD7239"/>
    <w:rsid w:val="00AD7357"/>
    <w:rsid w:val="00AD7697"/>
    <w:rsid w:val="00AD7742"/>
    <w:rsid w:val="00AE054A"/>
    <w:rsid w:val="00AE1062"/>
    <w:rsid w:val="00AE1135"/>
    <w:rsid w:val="00AE11F3"/>
    <w:rsid w:val="00AE129B"/>
    <w:rsid w:val="00AE1A3B"/>
    <w:rsid w:val="00AE2157"/>
    <w:rsid w:val="00AE23C6"/>
    <w:rsid w:val="00AE39D7"/>
    <w:rsid w:val="00AE3BEB"/>
    <w:rsid w:val="00AE3C2E"/>
    <w:rsid w:val="00AE4972"/>
    <w:rsid w:val="00AE4E54"/>
    <w:rsid w:val="00AE5152"/>
    <w:rsid w:val="00AE5B1D"/>
    <w:rsid w:val="00AE5D4C"/>
    <w:rsid w:val="00AE5E11"/>
    <w:rsid w:val="00AE5EB1"/>
    <w:rsid w:val="00AE5FA2"/>
    <w:rsid w:val="00AE6D03"/>
    <w:rsid w:val="00AE6E5D"/>
    <w:rsid w:val="00AE6FD2"/>
    <w:rsid w:val="00AE74DA"/>
    <w:rsid w:val="00AF03FB"/>
    <w:rsid w:val="00AF05C6"/>
    <w:rsid w:val="00AF147E"/>
    <w:rsid w:val="00AF163E"/>
    <w:rsid w:val="00AF1B66"/>
    <w:rsid w:val="00AF1C6A"/>
    <w:rsid w:val="00AF2743"/>
    <w:rsid w:val="00AF2B69"/>
    <w:rsid w:val="00AF2DED"/>
    <w:rsid w:val="00AF2EE0"/>
    <w:rsid w:val="00AF3625"/>
    <w:rsid w:val="00AF374D"/>
    <w:rsid w:val="00AF4115"/>
    <w:rsid w:val="00AF46FD"/>
    <w:rsid w:val="00AF47BE"/>
    <w:rsid w:val="00AF4842"/>
    <w:rsid w:val="00AF4FAD"/>
    <w:rsid w:val="00AF4FC6"/>
    <w:rsid w:val="00AF5627"/>
    <w:rsid w:val="00AF580F"/>
    <w:rsid w:val="00AF5B19"/>
    <w:rsid w:val="00AF5B47"/>
    <w:rsid w:val="00AF627E"/>
    <w:rsid w:val="00AF650C"/>
    <w:rsid w:val="00AF6A77"/>
    <w:rsid w:val="00AF6A8C"/>
    <w:rsid w:val="00AF6DB3"/>
    <w:rsid w:val="00AF6FB3"/>
    <w:rsid w:val="00AF7285"/>
    <w:rsid w:val="00AF74CB"/>
    <w:rsid w:val="00AF78DA"/>
    <w:rsid w:val="00AF7E02"/>
    <w:rsid w:val="00AF7F81"/>
    <w:rsid w:val="00B00047"/>
    <w:rsid w:val="00B0013C"/>
    <w:rsid w:val="00B00C9F"/>
    <w:rsid w:val="00B00E01"/>
    <w:rsid w:val="00B00E58"/>
    <w:rsid w:val="00B00E65"/>
    <w:rsid w:val="00B02CD6"/>
    <w:rsid w:val="00B031FB"/>
    <w:rsid w:val="00B04677"/>
    <w:rsid w:val="00B046E7"/>
    <w:rsid w:val="00B04B0C"/>
    <w:rsid w:val="00B06923"/>
    <w:rsid w:val="00B06A9E"/>
    <w:rsid w:val="00B07179"/>
    <w:rsid w:val="00B07858"/>
    <w:rsid w:val="00B07BA7"/>
    <w:rsid w:val="00B1089F"/>
    <w:rsid w:val="00B10976"/>
    <w:rsid w:val="00B10E61"/>
    <w:rsid w:val="00B11352"/>
    <w:rsid w:val="00B1145B"/>
    <w:rsid w:val="00B11DB9"/>
    <w:rsid w:val="00B12223"/>
    <w:rsid w:val="00B12366"/>
    <w:rsid w:val="00B12748"/>
    <w:rsid w:val="00B1277E"/>
    <w:rsid w:val="00B12AD5"/>
    <w:rsid w:val="00B12BB6"/>
    <w:rsid w:val="00B12E5F"/>
    <w:rsid w:val="00B13182"/>
    <w:rsid w:val="00B136A6"/>
    <w:rsid w:val="00B14350"/>
    <w:rsid w:val="00B145BA"/>
    <w:rsid w:val="00B1472B"/>
    <w:rsid w:val="00B15A2D"/>
    <w:rsid w:val="00B16577"/>
    <w:rsid w:val="00B16584"/>
    <w:rsid w:val="00B16B44"/>
    <w:rsid w:val="00B1701C"/>
    <w:rsid w:val="00B175CB"/>
    <w:rsid w:val="00B17DDB"/>
    <w:rsid w:val="00B17EA1"/>
    <w:rsid w:val="00B17F23"/>
    <w:rsid w:val="00B2083B"/>
    <w:rsid w:val="00B20D0D"/>
    <w:rsid w:val="00B20D19"/>
    <w:rsid w:val="00B2191A"/>
    <w:rsid w:val="00B219CE"/>
    <w:rsid w:val="00B21CBB"/>
    <w:rsid w:val="00B21DF0"/>
    <w:rsid w:val="00B224FE"/>
    <w:rsid w:val="00B226CB"/>
    <w:rsid w:val="00B22955"/>
    <w:rsid w:val="00B22AAE"/>
    <w:rsid w:val="00B22CE4"/>
    <w:rsid w:val="00B23235"/>
    <w:rsid w:val="00B23661"/>
    <w:rsid w:val="00B24340"/>
    <w:rsid w:val="00B24F08"/>
    <w:rsid w:val="00B2513D"/>
    <w:rsid w:val="00B25616"/>
    <w:rsid w:val="00B2573C"/>
    <w:rsid w:val="00B25A55"/>
    <w:rsid w:val="00B26465"/>
    <w:rsid w:val="00B268EA"/>
    <w:rsid w:val="00B26DA3"/>
    <w:rsid w:val="00B31049"/>
    <w:rsid w:val="00B31054"/>
    <w:rsid w:val="00B31F26"/>
    <w:rsid w:val="00B31FA2"/>
    <w:rsid w:val="00B32DA6"/>
    <w:rsid w:val="00B32FF0"/>
    <w:rsid w:val="00B3343C"/>
    <w:rsid w:val="00B33643"/>
    <w:rsid w:val="00B33C11"/>
    <w:rsid w:val="00B33CDE"/>
    <w:rsid w:val="00B33FC0"/>
    <w:rsid w:val="00B34ACB"/>
    <w:rsid w:val="00B34C52"/>
    <w:rsid w:val="00B34FCC"/>
    <w:rsid w:val="00B35049"/>
    <w:rsid w:val="00B35A4D"/>
    <w:rsid w:val="00B35CB9"/>
    <w:rsid w:val="00B35EEE"/>
    <w:rsid w:val="00B362BE"/>
    <w:rsid w:val="00B365E1"/>
    <w:rsid w:val="00B3668D"/>
    <w:rsid w:val="00B36995"/>
    <w:rsid w:val="00B40B24"/>
    <w:rsid w:val="00B40F0F"/>
    <w:rsid w:val="00B411B6"/>
    <w:rsid w:val="00B41448"/>
    <w:rsid w:val="00B414A3"/>
    <w:rsid w:val="00B4177F"/>
    <w:rsid w:val="00B423C9"/>
    <w:rsid w:val="00B42CD4"/>
    <w:rsid w:val="00B4307E"/>
    <w:rsid w:val="00B43798"/>
    <w:rsid w:val="00B43914"/>
    <w:rsid w:val="00B43AF6"/>
    <w:rsid w:val="00B43D2C"/>
    <w:rsid w:val="00B43E94"/>
    <w:rsid w:val="00B43EC0"/>
    <w:rsid w:val="00B44082"/>
    <w:rsid w:val="00B446DD"/>
    <w:rsid w:val="00B44847"/>
    <w:rsid w:val="00B44947"/>
    <w:rsid w:val="00B44A0C"/>
    <w:rsid w:val="00B44C09"/>
    <w:rsid w:val="00B44DC4"/>
    <w:rsid w:val="00B44E7E"/>
    <w:rsid w:val="00B45097"/>
    <w:rsid w:val="00B45496"/>
    <w:rsid w:val="00B45EC4"/>
    <w:rsid w:val="00B4616D"/>
    <w:rsid w:val="00B468AC"/>
    <w:rsid w:val="00B46F15"/>
    <w:rsid w:val="00B46F29"/>
    <w:rsid w:val="00B4701A"/>
    <w:rsid w:val="00B47549"/>
    <w:rsid w:val="00B4787A"/>
    <w:rsid w:val="00B501C3"/>
    <w:rsid w:val="00B501E4"/>
    <w:rsid w:val="00B506B6"/>
    <w:rsid w:val="00B508E1"/>
    <w:rsid w:val="00B5163A"/>
    <w:rsid w:val="00B5210C"/>
    <w:rsid w:val="00B52730"/>
    <w:rsid w:val="00B53593"/>
    <w:rsid w:val="00B539C0"/>
    <w:rsid w:val="00B53A3A"/>
    <w:rsid w:val="00B548DC"/>
    <w:rsid w:val="00B548F0"/>
    <w:rsid w:val="00B549DF"/>
    <w:rsid w:val="00B55B44"/>
    <w:rsid w:val="00B55B9B"/>
    <w:rsid w:val="00B56406"/>
    <w:rsid w:val="00B56A1E"/>
    <w:rsid w:val="00B56C27"/>
    <w:rsid w:val="00B56EA1"/>
    <w:rsid w:val="00B56F9C"/>
    <w:rsid w:val="00B57389"/>
    <w:rsid w:val="00B577EF"/>
    <w:rsid w:val="00B60CF1"/>
    <w:rsid w:val="00B61EA4"/>
    <w:rsid w:val="00B620AF"/>
    <w:rsid w:val="00B62420"/>
    <w:rsid w:val="00B63D6B"/>
    <w:rsid w:val="00B63EE9"/>
    <w:rsid w:val="00B6407D"/>
    <w:rsid w:val="00B6422D"/>
    <w:rsid w:val="00B64AA5"/>
    <w:rsid w:val="00B64DB2"/>
    <w:rsid w:val="00B65583"/>
    <w:rsid w:val="00B65715"/>
    <w:rsid w:val="00B65C03"/>
    <w:rsid w:val="00B65E56"/>
    <w:rsid w:val="00B66281"/>
    <w:rsid w:val="00B662F8"/>
    <w:rsid w:val="00B66476"/>
    <w:rsid w:val="00B67727"/>
    <w:rsid w:val="00B67983"/>
    <w:rsid w:val="00B67BE7"/>
    <w:rsid w:val="00B70E4B"/>
    <w:rsid w:val="00B724EA"/>
    <w:rsid w:val="00B72EF7"/>
    <w:rsid w:val="00B73304"/>
    <w:rsid w:val="00B73534"/>
    <w:rsid w:val="00B73872"/>
    <w:rsid w:val="00B73AE6"/>
    <w:rsid w:val="00B74891"/>
    <w:rsid w:val="00B74919"/>
    <w:rsid w:val="00B74BFD"/>
    <w:rsid w:val="00B75708"/>
    <w:rsid w:val="00B759FD"/>
    <w:rsid w:val="00B75B1C"/>
    <w:rsid w:val="00B75E4B"/>
    <w:rsid w:val="00B764F7"/>
    <w:rsid w:val="00B765AF"/>
    <w:rsid w:val="00B76893"/>
    <w:rsid w:val="00B768F5"/>
    <w:rsid w:val="00B76AFF"/>
    <w:rsid w:val="00B76EC4"/>
    <w:rsid w:val="00B77B7E"/>
    <w:rsid w:val="00B809CF"/>
    <w:rsid w:val="00B809E6"/>
    <w:rsid w:val="00B80D03"/>
    <w:rsid w:val="00B80FF0"/>
    <w:rsid w:val="00B8120F"/>
    <w:rsid w:val="00B816A4"/>
    <w:rsid w:val="00B81CAC"/>
    <w:rsid w:val="00B82203"/>
    <w:rsid w:val="00B82335"/>
    <w:rsid w:val="00B823CF"/>
    <w:rsid w:val="00B825C8"/>
    <w:rsid w:val="00B8262F"/>
    <w:rsid w:val="00B829C7"/>
    <w:rsid w:val="00B82A14"/>
    <w:rsid w:val="00B833CB"/>
    <w:rsid w:val="00B83998"/>
    <w:rsid w:val="00B84542"/>
    <w:rsid w:val="00B84AFE"/>
    <w:rsid w:val="00B84B56"/>
    <w:rsid w:val="00B84DA8"/>
    <w:rsid w:val="00B84ED4"/>
    <w:rsid w:val="00B854A8"/>
    <w:rsid w:val="00B8559C"/>
    <w:rsid w:val="00B862A1"/>
    <w:rsid w:val="00B86569"/>
    <w:rsid w:val="00B86BB3"/>
    <w:rsid w:val="00B86BB4"/>
    <w:rsid w:val="00B86FE6"/>
    <w:rsid w:val="00B872BF"/>
    <w:rsid w:val="00B87472"/>
    <w:rsid w:val="00B905EE"/>
    <w:rsid w:val="00B90F61"/>
    <w:rsid w:val="00B91008"/>
    <w:rsid w:val="00B91B9E"/>
    <w:rsid w:val="00B92411"/>
    <w:rsid w:val="00B92C76"/>
    <w:rsid w:val="00B933F7"/>
    <w:rsid w:val="00B93C77"/>
    <w:rsid w:val="00B94177"/>
    <w:rsid w:val="00B94191"/>
    <w:rsid w:val="00B94C86"/>
    <w:rsid w:val="00B95CA3"/>
    <w:rsid w:val="00B966FE"/>
    <w:rsid w:val="00B96744"/>
    <w:rsid w:val="00B96AB5"/>
    <w:rsid w:val="00B97154"/>
    <w:rsid w:val="00B97DB8"/>
    <w:rsid w:val="00BA07FB"/>
    <w:rsid w:val="00BA0A3D"/>
    <w:rsid w:val="00BA0D83"/>
    <w:rsid w:val="00BA0F01"/>
    <w:rsid w:val="00BA108C"/>
    <w:rsid w:val="00BA113A"/>
    <w:rsid w:val="00BA1361"/>
    <w:rsid w:val="00BA15B2"/>
    <w:rsid w:val="00BA1720"/>
    <w:rsid w:val="00BA1B54"/>
    <w:rsid w:val="00BA1DCA"/>
    <w:rsid w:val="00BA25B6"/>
    <w:rsid w:val="00BA25C6"/>
    <w:rsid w:val="00BA2729"/>
    <w:rsid w:val="00BA27C0"/>
    <w:rsid w:val="00BA2DF6"/>
    <w:rsid w:val="00BA3FAC"/>
    <w:rsid w:val="00BA416C"/>
    <w:rsid w:val="00BA47FC"/>
    <w:rsid w:val="00BA4C7F"/>
    <w:rsid w:val="00BA4D45"/>
    <w:rsid w:val="00BA4E0D"/>
    <w:rsid w:val="00BA5834"/>
    <w:rsid w:val="00BA5F16"/>
    <w:rsid w:val="00BA6B74"/>
    <w:rsid w:val="00BA7022"/>
    <w:rsid w:val="00BA718E"/>
    <w:rsid w:val="00BA79D1"/>
    <w:rsid w:val="00BA7F15"/>
    <w:rsid w:val="00BB00C4"/>
    <w:rsid w:val="00BB0182"/>
    <w:rsid w:val="00BB09E5"/>
    <w:rsid w:val="00BB0E83"/>
    <w:rsid w:val="00BB1714"/>
    <w:rsid w:val="00BB19C9"/>
    <w:rsid w:val="00BB1A8B"/>
    <w:rsid w:val="00BB1F53"/>
    <w:rsid w:val="00BB1F74"/>
    <w:rsid w:val="00BB22BC"/>
    <w:rsid w:val="00BB2610"/>
    <w:rsid w:val="00BB2695"/>
    <w:rsid w:val="00BB272B"/>
    <w:rsid w:val="00BB2D44"/>
    <w:rsid w:val="00BB310B"/>
    <w:rsid w:val="00BB3230"/>
    <w:rsid w:val="00BB48F5"/>
    <w:rsid w:val="00BB4E2F"/>
    <w:rsid w:val="00BB53A8"/>
    <w:rsid w:val="00BB5487"/>
    <w:rsid w:val="00BB56E9"/>
    <w:rsid w:val="00BB5954"/>
    <w:rsid w:val="00BB59C6"/>
    <w:rsid w:val="00BB5B26"/>
    <w:rsid w:val="00BB5D85"/>
    <w:rsid w:val="00BB5F60"/>
    <w:rsid w:val="00BB65BB"/>
    <w:rsid w:val="00BB6D03"/>
    <w:rsid w:val="00BB6EB5"/>
    <w:rsid w:val="00BB77CE"/>
    <w:rsid w:val="00BB792D"/>
    <w:rsid w:val="00BB7D89"/>
    <w:rsid w:val="00BC1034"/>
    <w:rsid w:val="00BC1B07"/>
    <w:rsid w:val="00BC26F5"/>
    <w:rsid w:val="00BC27E7"/>
    <w:rsid w:val="00BC2F89"/>
    <w:rsid w:val="00BC373C"/>
    <w:rsid w:val="00BC3BE9"/>
    <w:rsid w:val="00BC3C3D"/>
    <w:rsid w:val="00BC43D3"/>
    <w:rsid w:val="00BC485E"/>
    <w:rsid w:val="00BC4F86"/>
    <w:rsid w:val="00BC595E"/>
    <w:rsid w:val="00BC6650"/>
    <w:rsid w:val="00BC67B7"/>
    <w:rsid w:val="00BC6E6A"/>
    <w:rsid w:val="00BC7604"/>
    <w:rsid w:val="00BC7DD7"/>
    <w:rsid w:val="00BD1116"/>
    <w:rsid w:val="00BD1716"/>
    <w:rsid w:val="00BD1844"/>
    <w:rsid w:val="00BD1CDB"/>
    <w:rsid w:val="00BD1D63"/>
    <w:rsid w:val="00BD29F3"/>
    <w:rsid w:val="00BD2C4F"/>
    <w:rsid w:val="00BD305E"/>
    <w:rsid w:val="00BD342D"/>
    <w:rsid w:val="00BD3468"/>
    <w:rsid w:val="00BD37D7"/>
    <w:rsid w:val="00BD39B4"/>
    <w:rsid w:val="00BD3F00"/>
    <w:rsid w:val="00BD40CD"/>
    <w:rsid w:val="00BD43A7"/>
    <w:rsid w:val="00BD4610"/>
    <w:rsid w:val="00BD4684"/>
    <w:rsid w:val="00BD4D39"/>
    <w:rsid w:val="00BD5250"/>
    <w:rsid w:val="00BD6172"/>
    <w:rsid w:val="00BD641D"/>
    <w:rsid w:val="00BD6A58"/>
    <w:rsid w:val="00BE0139"/>
    <w:rsid w:val="00BE01A4"/>
    <w:rsid w:val="00BE050F"/>
    <w:rsid w:val="00BE05D0"/>
    <w:rsid w:val="00BE135E"/>
    <w:rsid w:val="00BE13B8"/>
    <w:rsid w:val="00BE1B78"/>
    <w:rsid w:val="00BE1BBC"/>
    <w:rsid w:val="00BE2491"/>
    <w:rsid w:val="00BE2663"/>
    <w:rsid w:val="00BE3DA8"/>
    <w:rsid w:val="00BE43A4"/>
    <w:rsid w:val="00BE46C5"/>
    <w:rsid w:val="00BE48DD"/>
    <w:rsid w:val="00BE4B82"/>
    <w:rsid w:val="00BE4E09"/>
    <w:rsid w:val="00BE4F1C"/>
    <w:rsid w:val="00BE50D3"/>
    <w:rsid w:val="00BE51EC"/>
    <w:rsid w:val="00BE6397"/>
    <w:rsid w:val="00BE63FC"/>
    <w:rsid w:val="00BE6AC1"/>
    <w:rsid w:val="00BE6B25"/>
    <w:rsid w:val="00BE720C"/>
    <w:rsid w:val="00BE765B"/>
    <w:rsid w:val="00BE7F19"/>
    <w:rsid w:val="00BF0AC4"/>
    <w:rsid w:val="00BF1239"/>
    <w:rsid w:val="00BF15A6"/>
    <w:rsid w:val="00BF1D7D"/>
    <w:rsid w:val="00BF20C8"/>
    <w:rsid w:val="00BF31D2"/>
    <w:rsid w:val="00BF3655"/>
    <w:rsid w:val="00BF3FC8"/>
    <w:rsid w:val="00BF45F2"/>
    <w:rsid w:val="00BF475E"/>
    <w:rsid w:val="00BF5635"/>
    <w:rsid w:val="00BF5922"/>
    <w:rsid w:val="00BF59F3"/>
    <w:rsid w:val="00BF62B0"/>
    <w:rsid w:val="00BF69C6"/>
    <w:rsid w:val="00BF6CC9"/>
    <w:rsid w:val="00BF6E4E"/>
    <w:rsid w:val="00BF7117"/>
    <w:rsid w:val="00C00EBC"/>
    <w:rsid w:val="00C01723"/>
    <w:rsid w:val="00C017C1"/>
    <w:rsid w:val="00C01E51"/>
    <w:rsid w:val="00C01FFC"/>
    <w:rsid w:val="00C02158"/>
    <w:rsid w:val="00C023AB"/>
    <w:rsid w:val="00C024A3"/>
    <w:rsid w:val="00C02798"/>
    <w:rsid w:val="00C034E0"/>
    <w:rsid w:val="00C03647"/>
    <w:rsid w:val="00C038B6"/>
    <w:rsid w:val="00C03AFC"/>
    <w:rsid w:val="00C04072"/>
    <w:rsid w:val="00C04CEC"/>
    <w:rsid w:val="00C05071"/>
    <w:rsid w:val="00C055AA"/>
    <w:rsid w:val="00C05E89"/>
    <w:rsid w:val="00C0627D"/>
    <w:rsid w:val="00C06474"/>
    <w:rsid w:val="00C06C6C"/>
    <w:rsid w:val="00C0715D"/>
    <w:rsid w:val="00C075B0"/>
    <w:rsid w:val="00C0776E"/>
    <w:rsid w:val="00C07C03"/>
    <w:rsid w:val="00C10F6C"/>
    <w:rsid w:val="00C10FB7"/>
    <w:rsid w:val="00C11157"/>
    <w:rsid w:val="00C1373D"/>
    <w:rsid w:val="00C139D8"/>
    <w:rsid w:val="00C141A6"/>
    <w:rsid w:val="00C145F4"/>
    <w:rsid w:val="00C14C50"/>
    <w:rsid w:val="00C14F3A"/>
    <w:rsid w:val="00C1553D"/>
    <w:rsid w:val="00C15BEB"/>
    <w:rsid w:val="00C15C35"/>
    <w:rsid w:val="00C15FE5"/>
    <w:rsid w:val="00C16012"/>
    <w:rsid w:val="00C16C78"/>
    <w:rsid w:val="00C16CFF"/>
    <w:rsid w:val="00C1713A"/>
    <w:rsid w:val="00C17164"/>
    <w:rsid w:val="00C17D84"/>
    <w:rsid w:val="00C20DC3"/>
    <w:rsid w:val="00C20DDA"/>
    <w:rsid w:val="00C20E16"/>
    <w:rsid w:val="00C213C0"/>
    <w:rsid w:val="00C223A7"/>
    <w:rsid w:val="00C225B3"/>
    <w:rsid w:val="00C22BC1"/>
    <w:rsid w:val="00C232C9"/>
    <w:rsid w:val="00C23512"/>
    <w:rsid w:val="00C236D4"/>
    <w:rsid w:val="00C238EF"/>
    <w:rsid w:val="00C245E4"/>
    <w:rsid w:val="00C24AF1"/>
    <w:rsid w:val="00C24BF8"/>
    <w:rsid w:val="00C25592"/>
    <w:rsid w:val="00C257F9"/>
    <w:rsid w:val="00C25817"/>
    <w:rsid w:val="00C258D1"/>
    <w:rsid w:val="00C259E7"/>
    <w:rsid w:val="00C25D3D"/>
    <w:rsid w:val="00C25D87"/>
    <w:rsid w:val="00C264BD"/>
    <w:rsid w:val="00C264E3"/>
    <w:rsid w:val="00C26B56"/>
    <w:rsid w:val="00C26F3C"/>
    <w:rsid w:val="00C26F7A"/>
    <w:rsid w:val="00C272BA"/>
    <w:rsid w:val="00C272D0"/>
    <w:rsid w:val="00C3065D"/>
    <w:rsid w:val="00C308CE"/>
    <w:rsid w:val="00C30912"/>
    <w:rsid w:val="00C31974"/>
    <w:rsid w:val="00C31BCF"/>
    <w:rsid w:val="00C3225E"/>
    <w:rsid w:val="00C32690"/>
    <w:rsid w:val="00C329B5"/>
    <w:rsid w:val="00C32A35"/>
    <w:rsid w:val="00C32B6E"/>
    <w:rsid w:val="00C32DAD"/>
    <w:rsid w:val="00C33F61"/>
    <w:rsid w:val="00C34345"/>
    <w:rsid w:val="00C34C85"/>
    <w:rsid w:val="00C35312"/>
    <w:rsid w:val="00C35693"/>
    <w:rsid w:val="00C36607"/>
    <w:rsid w:val="00C3688D"/>
    <w:rsid w:val="00C36D9F"/>
    <w:rsid w:val="00C37144"/>
    <w:rsid w:val="00C374A0"/>
    <w:rsid w:val="00C37E5D"/>
    <w:rsid w:val="00C4047F"/>
    <w:rsid w:val="00C40872"/>
    <w:rsid w:val="00C409F6"/>
    <w:rsid w:val="00C42190"/>
    <w:rsid w:val="00C42295"/>
    <w:rsid w:val="00C430F5"/>
    <w:rsid w:val="00C441C6"/>
    <w:rsid w:val="00C4483F"/>
    <w:rsid w:val="00C44DA0"/>
    <w:rsid w:val="00C44E1C"/>
    <w:rsid w:val="00C45375"/>
    <w:rsid w:val="00C45AEA"/>
    <w:rsid w:val="00C46DC3"/>
    <w:rsid w:val="00C46FCF"/>
    <w:rsid w:val="00C4744D"/>
    <w:rsid w:val="00C47869"/>
    <w:rsid w:val="00C5062C"/>
    <w:rsid w:val="00C50B08"/>
    <w:rsid w:val="00C50ECF"/>
    <w:rsid w:val="00C510B5"/>
    <w:rsid w:val="00C51351"/>
    <w:rsid w:val="00C514CD"/>
    <w:rsid w:val="00C5152A"/>
    <w:rsid w:val="00C5171F"/>
    <w:rsid w:val="00C51DBD"/>
    <w:rsid w:val="00C5209B"/>
    <w:rsid w:val="00C52323"/>
    <w:rsid w:val="00C52D0C"/>
    <w:rsid w:val="00C5327A"/>
    <w:rsid w:val="00C534A7"/>
    <w:rsid w:val="00C5363A"/>
    <w:rsid w:val="00C53A5B"/>
    <w:rsid w:val="00C5405B"/>
    <w:rsid w:val="00C543BB"/>
    <w:rsid w:val="00C545D9"/>
    <w:rsid w:val="00C54B39"/>
    <w:rsid w:val="00C5512C"/>
    <w:rsid w:val="00C55328"/>
    <w:rsid w:val="00C555DD"/>
    <w:rsid w:val="00C55DBF"/>
    <w:rsid w:val="00C55E52"/>
    <w:rsid w:val="00C5653A"/>
    <w:rsid w:val="00C57252"/>
    <w:rsid w:val="00C57B89"/>
    <w:rsid w:val="00C6011C"/>
    <w:rsid w:val="00C60292"/>
    <w:rsid w:val="00C61663"/>
    <w:rsid w:val="00C61E52"/>
    <w:rsid w:val="00C61F6E"/>
    <w:rsid w:val="00C6200F"/>
    <w:rsid w:val="00C62146"/>
    <w:rsid w:val="00C625FC"/>
    <w:rsid w:val="00C626B5"/>
    <w:rsid w:val="00C626C6"/>
    <w:rsid w:val="00C62CE4"/>
    <w:rsid w:val="00C636C9"/>
    <w:rsid w:val="00C63D9F"/>
    <w:rsid w:val="00C6402A"/>
    <w:rsid w:val="00C641F6"/>
    <w:rsid w:val="00C6446F"/>
    <w:rsid w:val="00C6479E"/>
    <w:rsid w:val="00C648E8"/>
    <w:rsid w:val="00C6493F"/>
    <w:rsid w:val="00C64A50"/>
    <w:rsid w:val="00C64B88"/>
    <w:rsid w:val="00C65246"/>
    <w:rsid w:val="00C65A69"/>
    <w:rsid w:val="00C65AAA"/>
    <w:rsid w:val="00C65C61"/>
    <w:rsid w:val="00C6617F"/>
    <w:rsid w:val="00C661D9"/>
    <w:rsid w:val="00C662F7"/>
    <w:rsid w:val="00C66A4E"/>
    <w:rsid w:val="00C66C0E"/>
    <w:rsid w:val="00C66CF7"/>
    <w:rsid w:val="00C66D65"/>
    <w:rsid w:val="00C670B2"/>
    <w:rsid w:val="00C670B5"/>
    <w:rsid w:val="00C677A7"/>
    <w:rsid w:val="00C67DB8"/>
    <w:rsid w:val="00C67DDC"/>
    <w:rsid w:val="00C67E83"/>
    <w:rsid w:val="00C704FC"/>
    <w:rsid w:val="00C70999"/>
    <w:rsid w:val="00C70C91"/>
    <w:rsid w:val="00C711F0"/>
    <w:rsid w:val="00C71AA6"/>
    <w:rsid w:val="00C71B7B"/>
    <w:rsid w:val="00C71F34"/>
    <w:rsid w:val="00C73AF5"/>
    <w:rsid w:val="00C73DE7"/>
    <w:rsid w:val="00C7460A"/>
    <w:rsid w:val="00C74C07"/>
    <w:rsid w:val="00C74C8F"/>
    <w:rsid w:val="00C75BDE"/>
    <w:rsid w:val="00C75D6D"/>
    <w:rsid w:val="00C75FA7"/>
    <w:rsid w:val="00C7635A"/>
    <w:rsid w:val="00C76AF9"/>
    <w:rsid w:val="00C779CA"/>
    <w:rsid w:val="00C77BFB"/>
    <w:rsid w:val="00C77C5C"/>
    <w:rsid w:val="00C77CC1"/>
    <w:rsid w:val="00C80BD9"/>
    <w:rsid w:val="00C80CA1"/>
    <w:rsid w:val="00C811CA"/>
    <w:rsid w:val="00C811E8"/>
    <w:rsid w:val="00C814F5"/>
    <w:rsid w:val="00C81CAF"/>
    <w:rsid w:val="00C81F9C"/>
    <w:rsid w:val="00C82CF6"/>
    <w:rsid w:val="00C83112"/>
    <w:rsid w:val="00C83304"/>
    <w:rsid w:val="00C839AD"/>
    <w:rsid w:val="00C83C6C"/>
    <w:rsid w:val="00C83E81"/>
    <w:rsid w:val="00C843C6"/>
    <w:rsid w:val="00C84D22"/>
    <w:rsid w:val="00C84DB7"/>
    <w:rsid w:val="00C84FAC"/>
    <w:rsid w:val="00C85592"/>
    <w:rsid w:val="00C85877"/>
    <w:rsid w:val="00C85880"/>
    <w:rsid w:val="00C8620D"/>
    <w:rsid w:val="00C8647E"/>
    <w:rsid w:val="00C8664B"/>
    <w:rsid w:val="00C868BB"/>
    <w:rsid w:val="00C8738C"/>
    <w:rsid w:val="00C8774C"/>
    <w:rsid w:val="00C87AF1"/>
    <w:rsid w:val="00C90134"/>
    <w:rsid w:val="00C905EC"/>
    <w:rsid w:val="00C907A4"/>
    <w:rsid w:val="00C911B9"/>
    <w:rsid w:val="00C91578"/>
    <w:rsid w:val="00C9168C"/>
    <w:rsid w:val="00C91951"/>
    <w:rsid w:val="00C923F3"/>
    <w:rsid w:val="00C92CED"/>
    <w:rsid w:val="00C92F98"/>
    <w:rsid w:val="00C93731"/>
    <w:rsid w:val="00C93766"/>
    <w:rsid w:val="00C94202"/>
    <w:rsid w:val="00C944A3"/>
    <w:rsid w:val="00C944BD"/>
    <w:rsid w:val="00C95158"/>
    <w:rsid w:val="00C9567B"/>
    <w:rsid w:val="00C95BC8"/>
    <w:rsid w:val="00C9607D"/>
    <w:rsid w:val="00C96089"/>
    <w:rsid w:val="00C96914"/>
    <w:rsid w:val="00C96B21"/>
    <w:rsid w:val="00C96B51"/>
    <w:rsid w:val="00C96B56"/>
    <w:rsid w:val="00C9744A"/>
    <w:rsid w:val="00C97E0F"/>
    <w:rsid w:val="00CA002B"/>
    <w:rsid w:val="00CA02C0"/>
    <w:rsid w:val="00CA0362"/>
    <w:rsid w:val="00CA051B"/>
    <w:rsid w:val="00CA18F2"/>
    <w:rsid w:val="00CA1DF1"/>
    <w:rsid w:val="00CA24AF"/>
    <w:rsid w:val="00CA26E2"/>
    <w:rsid w:val="00CA2923"/>
    <w:rsid w:val="00CA34BE"/>
    <w:rsid w:val="00CA392A"/>
    <w:rsid w:val="00CA3A22"/>
    <w:rsid w:val="00CA3E10"/>
    <w:rsid w:val="00CA5420"/>
    <w:rsid w:val="00CA5469"/>
    <w:rsid w:val="00CA5BB2"/>
    <w:rsid w:val="00CA5C92"/>
    <w:rsid w:val="00CA5DC8"/>
    <w:rsid w:val="00CA66B7"/>
    <w:rsid w:val="00CA67BD"/>
    <w:rsid w:val="00CA6FFD"/>
    <w:rsid w:val="00CA7BDC"/>
    <w:rsid w:val="00CB035A"/>
    <w:rsid w:val="00CB1507"/>
    <w:rsid w:val="00CB15A7"/>
    <w:rsid w:val="00CB29BA"/>
    <w:rsid w:val="00CB2EC9"/>
    <w:rsid w:val="00CB3070"/>
    <w:rsid w:val="00CB3B4B"/>
    <w:rsid w:val="00CB3C3B"/>
    <w:rsid w:val="00CB4556"/>
    <w:rsid w:val="00CB45CB"/>
    <w:rsid w:val="00CB5171"/>
    <w:rsid w:val="00CB53A8"/>
    <w:rsid w:val="00CB5535"/>
    <w:rsid w:val="00CB555B"/>
    <w:rsid w:val="00CB55B4"/>
    <w:rsid w:val="00CB567A"/>
    <w:rsid w:val="00CB5835"/>
    <w:rsid w:val="00CB62D4"/>
    <w:rsid w:val="00CB67A3"/>
    <w:rsid w:val="00CB6942"/>
    <w:rsid w:val="00CB69C1"/>
    <w:rsid w:val="00CB6AFD"/>
    <w:rsid w:val="00CB6DA8"/>
    <w:rsid w:val="00CB71CD"/>
    <w:rsid w:val="00CB7226"/>
    <w:rsid w:val="00CB73FF"/>
    <w:rsid w:val="00CB75D0"/>
    <w:rsid w:val="00CB7663"/>
    <w:rsid w:val="00CB7CE9"/>
    <w:rsid w:val="00CC0720"/>
    <w:rsid w:val="00CC0E26"/>
    <w:rsid w:val="00CC12A2"/>
    <w:rsid w:val="00CC1C2D"/>
    <w:rsid w:val="00CC222E"/>
    <w:rsid w:val="00CC2232"/>
    <w:rsid w:val="00CC24A0"/>
    <w:rsid w:val="00CC280E"/>
    <w:rsid w:val="00CC2B2E"/>
    <w:rsid w:val="00CC2BC8"/>
    <w:rsid w:val="00CC3DE8"/>
    <w:rsid w:val="00CC4024"/>
    <w:rsid w:val="00CC48AA"/>
    <w:rsid w:val="00CC4B53"/>
    <w:rsid w:val="00CC542D"/>
    <w:rsid w:val="00CC5B2E"/>
    <w:rsid w:val="00CC5D02"/>
    <w:rsid w:val="00CC638C"/>
    <w:rsid w:val="00CC6BE6"/>
    <w:rsid w:val="00CC6CC7"/>
    <w:rsid w:val="00CC6DDF"/>
    <w:rsid w:val="00CC7233"/>
    <w:rsid w:val="00CD01F3"/>
    <w:rsid w:val="00CD0C5B"/>
    <w:rsid w:val="00CD0EDE"/>
    <w:rsid w:val="00CD118D"/>
    <w:rsid w:val="00CD1360"/>
    <w:rsid w:val="00CD13CA"/>
    <w:rsid w:val="00CD179C"/>
    <w:rsid w:val="00CD1902"/>
    <w:rsid w:val="00CD194F"/>
    <w:rsid w:val="00CD1D8A"/>
    <w:rsid w:val="00CD259B"/>
    <w:rsid w:val="00CD286B"/>
    <w:rsid w:val="00CD2D43"/>
    <w:rsid w:val="00CD2E7B"/>
    <w:rsid w:val="00CD2F80"/>
    <w:rsid w:val="00CD3621"/>
    <w:rsid w:val="00CD371A"/>
    <w:rsid w:val="00CD387E"/>
    <w:rsid w:val="00CD3C58"/>
    <w:rsid w:val="00CD4370"/>
    <w:rsid w:val="00CD447A"/>
    <w:rsid w:val="00CD4BD4"/>
    <w:rsid w:val="00CD4CF7"/>
    <w:rsid w:val="00CD4E79"/>
    <w:rsid w:val="00CD52B8"/>
    <w:rsid w:val="00CD5811"/>
    <w:rsid w:val="00CD5CF4"/>
    <w:rsid w:val="00CD5D4B"/>
    <w:rsid w:val="00CD6377"/>
    <w:rsid w:val="00CD67E1"/>
    <w:rsid w:val="00CD722B"/>
    <w:rsid w:val="00CD7B48"/>
    <w:rsid w:val="00CD7EB3"/>
    <w:rsid w:val="00CE0620"/>
    <w:rsid w:val="00CE076D"/>
    <w:rsid w:val="00CE1D83"/>
    <w:rsid w:val="00CE1F8C"/>
    <w:rsid w:val="00CE24AA"/>
    <w:rsid w:val="00CE24CF"/>
    <w:rsid w:val="00CE253D"/>
    <w:rsid w:val="00CE261C"/>
    <w:rsid w:val="00CE27ED"/>
    <w:rsid w:val="00CE3380"/>
    <w:rsid w:val="00CE35CC"/>
    <w:rsid w:val="00CE3C60"/>
    <w:rsid w:val="00CE3EEB"/>
    <w:rsid w:val="00CE475D"/>
    <w:rsid w:val="00CE4899"/>
    <w:rsid w:val="00CE5187"/>
    <w:rsid w:val="00CE56FD"/>
    <w:rsid w:val="00CE57F0"/>
    <w:rsid w:val="00CE5B26"/>
    <w:rsid w:val="00CE69CA"/>
    <w:rsid w:val="00CE6DE6"/>
    <w:rsid w:val="00CE7275"/>
    <w:rsid w:val="00CE784E"/>
    <w:rsid w:val="00CE7FEB"/>
    <w:rsid w:val="00CF0B59"/>
    <w:rsid w:val="00CF1186"/>
    <w:rsid w:val="00CF184A"/>
    <w:rsid w:val="00CF2522"/>
    <w:rsid w:val="00CF2902"/>
    <w:rsid w:val="00CF2DCD"/>
    <w:rsid w:val="00CF2E4A"/>
    <w:rsid w:val="00CF2F12"/>
    <w:rsid w:val="00CF30AB"/>
    <w:rsid w:val="00CF31DE"/>
    <w:rsid w:val="00CF38FF"/>
    <w:rsid w:val="00CF3905"/>
    <w:rsid w:val="00CF3B43"/>
    <w:rsid w:val="00CF4312"/>
    <w:rsid w:val="00CF4836"/>
    <w:rsid w:val="00CF48FF"/>
    <w:rsid w:val="00CF4E7D"/>
    <w:rsid w:val="00CF4F87"/>
    <w:rsid w:val="00CF686C"/>
    <w:rsid w:val="00CF695B"/>
    <w:rsid w:val="00CF7470"/>
    <w:rsid w:val="00CF74C7"/>
    <w:rsid w:val="00CF757A"/>
    <w:rsid w:val="00CF75FB"/>
    <w:rsid w:val="00CF78BE"/>
    <w:rsid w:val="00CF7B12"/>
    <w:rsid w:val="00CF7C69"/>
    <w:rsid w:val="00CF7FCA"/>
    <w:rsid w:val="00CF7FCF"/>
    <w:rsid w:val="00D0061C"/>
    <w:rsid w:val="00D00EA3"/>
    <w:rsid w:val="00D025EC"/>
    <w:rsid w:val="00D0280D"/>
    <w:rsid w:val="00D03FD1"/>
    <w:rsid w:val="00D045DA"/>
    <w:rsid w:val="00D049F4"/>
    <w:rsid w:val="00D04B3B"/>
    <w:rsid w:val="00D053CB"/>
    <w:rsid w:val="00D05E61"/>
    <w:rsid w:val="00D06360"/>
    <w:rsid w:val="00D06545"/>
    <w:rsid w:val="00D06DE1"/>
    <w:rsid w:val="00D0732E"/>
    <w:rsid w:val="00D0737C"/>
    <w:rsid w:val="00D073C1"/>
    <w:rsid w:val="00D1061E"/>
    <w:rsid w:val="00D10E47"/>
    <w:rsid w:val="00D11107"/>
    <w:rsid w:val="00D11235"/>
    <w:rsid w:val="00D114B3"/>
    <w:rsid w:val="00D114C1"/>
    <w:rsid w:val="00D119CB"/>
    <w:rsid w:val="00D12744"/>
    <w:rsid w:val="00D12912"/>
    <w:rsid w:val="00D12DC4"/>
    <w:rsid w:val="00D13ACE"/>
    <w:rsid w:val="00D13C38"/>
    <w:rsid w:val="00D13FDA"/>
    <w:rsid w:val="00D14DA0"/>
    <w:rsid w:val="00D15038"/>
    <w:rsid w:val="00D15973"/>
    <w:rsid w:val="00D159CC"/>
    <w:rsid w:val="00D15EF7"/>
    <w:rsid w:val="00D16021"/>
    <w:rsid w:val="00D16639"/>
    <w:rsid w:val="00D16668"/>
    <w:rsid w:val="00D16776"/>
    <w:rsid w:val="00D17148"/>
    <w:rsid w:val="00D1754C"/>
    <w:rsid w:val="00D176B0"/>
    <w:rsid w:val="00D17CC9"/>
    <w:rsid w:val="00D17E41"/>
    <w:rsid w:val="00D200EE"/>
    <w:rsid w:val="00D202FE"/>
    <w:rsid w:val="00D20456"/>
    <w:rsid w:val="00D20498"/>
    <w:rsid w:val="00D2082C"/>
    <w:rsid w:val="00D21368"/>
    <w:rsid w:val="00D22776"/>
    <w:rsid w:val="00D22F56"/>
    <w:rsid w:val="00D2305D"/>
    <w:rsid w:val="00D236EF"/>
    <w:rsid w:val="00D242C7"/>
    <w:rsid w:val="00D24646"/>
    <w:rsid w:val="00D24724"/>
    <w:rsid w:val="00D24AEA"/>
    <w:rsid w:val="00D25B93"/>
    <w:rsid w:val="00D25C3C"/>
    <w:rsid w:val="00D25DBE"/>
    <w:rsid w:val="00D260F7"/>
    <w:rsid w:val="00D266BC"/>
    <w:rsid w:val="00D269E8"/>
    <w:rsid w:val="00D26BBB"/>
    <w:rsid w:val="00D26BC8"/>
    <w:rsid w:val="00D27D73"/>
    <w:rsid w:val="00D27E6F"/>
    <w:rsid w:val="00D304FE"/>
    <w:rsid w:val="00D30CBC"/>
    <w:rsid w:val="00D30E36"/>
    <w:rsid w:val="00D30F83"/>
    <w:rsid w:val="00D3150B"/>
    <w:rsid w:val="00D31EA5"/>
    <w:rsid w:val="00D31FE5"/>
    <w:rsid w:val="00D3205B"/>
    <w:rsid w:val="00D321E1"/>
    <w:rsid w:val="00D323E6"/>
    <w:rsid w:val="00D32C23"/>
    <w:rsid w:val="00D34187"/>
    <w:rsid w:val="00D345F1"/>
    <w:rsid w:val="00D3548D"/>
    <w:rsid w:val="00D35A79"/>
    <w:rsid w:val="00D37F6F"/>
    <w:rsid w:val="00D40728"/>
    <w:rsid w:val="00D40A6E"/>
    <w:rsid w:val="00D41F98"/>
    <w:rsid w:val="00D41FB5"/>
    <w:rsid w:val="00D42123"/>
    <w:rsid w:val="00D43498"/>
    <w:rsid w:val="00D4352B"/>
    <w:rsid w:val="00D4390A"/>
    <w:rsid w:val="00D44041"/>
    <w:rsid w:val="00D44D24"/>
    <w:rsid w:val="00D456AD"/>
    <w:rsid w:val="00D458ED"/>
    <w:rsid w:val="00D459DC"/>
    <w:rsid w:val="00D4606B"/>
    <w:rsid w:val="00D4619C"/>
    <w:rsid w:val="00D46C43"/>
    <w:rsid w:val="00D46D3E"/>
    <w:rsid w:val="00D47044"/>
    <w:rsid w:val="00D472EF"/>
    <w:rsid w:val="00D47305"/>
    <w:rsid w:val="00D47F8C"/>
    <w:rsid w:val="00D50289"/>
    <w:rsid w:val="00D5043A"/>
    <w:rsid w:val="00D507C5"/>
    <w:rsid w:val="00D50CF2"/>
    <w:rsid w:val="00D51142"/>
    <w:rsid w:val="00D5183F"/>
    <w:rsid w:val="00D5219F"/>
    <w:rsid w:val="00D52446"/>
    <w:rsid w:val="00D52915"/>
    <w:rsid w:val="00D52B01"/>
    <w:rsid w:val="00D534C7"/>
    <w:rsid w:val="00D536AC"/>
    <w:rsid w:val="00D5374C"/>
    <w:rsid w:val="00D537A9"/>
    <w:rsid w:val="00D53FBB"/>
    <w:rsid w:val="00D5458F"/>
    <w:rsid w:val="00D54B0C"/>
    <w:rsid w:val="00D54B2E"/>
    <w:rsid w:val="00D550DD"/>
    <w:rsid w:val="00D553EB"/>
    <w:rsid w:val="00D55809"/>
    <w:rsid w:val="00D558D9"/>
    <w:rsid w:val="00D55D93"/>
    <w:rsid w:val="00D56AAC"/>
    <w:rsid w:val="00D56DE7"/>
    <w:rsid w:val="00D570FA"/>
    <w:rsid w:val="00D572D2"/>
    <w:rsid w:val="00D609DC"/>
    <w:rsid w:val="00D60FD9"/>
    <w:rsid w:val="00D61232"/>
    <w:rsid w:val="00D618CA"/>
    <w:rsid w:val="00D62312"/>
    <w:rsid w:val="00D63AC7"/>
    <w:rsid w:val="00D64A2D"/>
    <w:rsid w:val="00D6518C"/>
    <w:rsid w:val="00D65AA1"/>
    <w:rsid w:val="00D65C1E"/>
    <w:rsid w:val="00D65D80"/>
    <w:rsid w:val="00D669B9"/>
    <w:rsid w:val="00D66D38"/>
    <w:rsid w:val="00D66FB0"/>
    <w:rsid w:val="00D67697"/>
    <w:rsid w:val="00D676EC"/>
    <w:rsid w:val="00D67749"/>
    <w:rsid w:val="00D67944"/>
    <w:rsid w:val="00D67C82"/>
    <w:rsid w:val="00D67DFB"/>
    <w:rsid w:val="00D67E65"/>
    <w:rsid w:val="00D708D5"/>
    <w:rsid w:val="00D70928"/>
    <w:rsid w:val="00D71364"/>
    <w:rsid w:val="00D71373"/>
    <w:rsid w:val="00D7142F"/>
    <w:rsid w:val="00D717BF"/>
    <w:rsid w:val="00D72348"/>
    <w:rsid w:val="00D72EAF"/>
    <w:rsid w:val="00D73235"/>
    <w:rsid w:val="00D7333C"/>
    <w:rsid w:val="00D73372"/>
    <w:rsid w:val="00D733D1"/>
    <w:rsid w:val="00D74295"/>
    <w:rsid w:val="00D743C2"/>
    <w:rsid w:val="00D744F4"/>
    <w:rsid w:val="00D74B0F"/>
    <w:rsid w:val="00D74B1A"/>
    <w:rsid w:val="00D751CA"/>
    <w:rsid w:val="00D7523F"/>
    <w:rsid w:val="00D75278"/>
    <w:rsid w:val="00D755BD"/>
    <w:rsid w:val="00D7586C"/>
    <w:rsid w:val="00D7616B"/>
    <w:rsid w:val="00D76174"/>
    <w:rsid w:val="00D762B9"/>
    <w:rsid w:val="00D7644B"/>
    <w:rsid w:val="00D764EF"/>
    <w:rsid w:val="00D77173"/>
    <w:rsid w:val="00D800DE"/>
    <w:rsid w:val="00D80257"/>
    <w:rsid w:val="00D8034F"/>
    <w:rsid w:val="00D8036E"/>
    <w:rsid w:val="00D80658"/>
    <w:rsid w:val="00D81FD0"/>
    <w:rsid w:val="00D81FE1"/>
    <w:rsid w:val="00D824E9"/>
    <w:rsid w:val="00D837DD"/>
    <w:rsid w:val="00D83C6F"/>
    <w:rsid w:val="00D843E6"/>
    <w:rsid w:val="00D8448E"/>
    <w:rsid w:val="00D847F1"/>
    <w:rsid w:val="00D855EF"/>
    <w:rsid w:val="00D858CE"/>
    <w:rsid w:val="00D859B5"/>
    <w:rsid w:val="00D85D6B"/>
    <w:rsid w:val="00D85F04"/>
    <w:rsid w:val="00D8658B"/>
    <w:rsid w:val="00D86B93"/>
    <w:rsid w:val="00D86F00"/>
    <w:rsid w:val="00D87096"/>
    <w:rsid w:val="00D87BC3"/>
    <w:rsid w:val="00D87D26"/>
    <w:rsid w:val="00D90338"/>
    <w:rsid w:val="00D9113D"/>
    <w:rsid w:val="00D91355"/>
    <w:rsid w:val="00D91410"/>
    <w:rsid w:val="00D915DE"/>
    <w:rsid w:val="00D91B17"/>
    <w:rsid w:val="00D925DC"/>
    <w:rsid w:val="00D929E4"/>
    <w:rsid w:val="00D92A3A"/>
    <w:rsid w:val="00D92D65"/>
    <w:rsid w:val="00D9335A"/>
    <w:rsid w:val="00D937E7"/>
    <w:rsid w:val="00D93936"/>
    <w:rsid w:val="00D94F76"/>
    <w:rsid w:val="00D95205"/>
    <w:rsid w:val="00D95DB1"/>
    <w:rsid w:val="00D96AC1"/>
    <w:rsid w:val="00D96D17"/>
    <w:rsid w:val="00D96DF1"/>
    <w:rsid w:val="00D96ECA"/>
    <w:rsid w:val="00D97A99"/>
    <w:rsid w:val="00D97D0B"/>
    <w:rsid w:val="00DA0601"/>
    <w:rsid w:val="00DA0CDE"/>
    <w:rsid w:val="00DA0F4F"/>
    <w:rsid w:val="00DA0F8E"/>
    <w:rsid w:val="00DA1250"/>
    <w:rsid w:val="00DA2F86"/>
    <w:rsid w:val="00DA2FB3"/>
    <w:rsid w:val="00DA3135"/>
    <w:rsid w:val="00DA3377"/>
    <w:rsid w:val="00DA3449"/>
    <w:rsid w:val="00DA383E"/>
    <w:rsid w:val="00DA3BB5"/>
    <w:rsid w:val="00DA3EED"/>
    <w:rsid w:val="00DA44BE"/>
    <w:rsid w:val="00DA4953"/>
    <w:rsid w:val="00DA4E03"/>
    <w:rsid w:val="00DA4FAB"/>
    <w:rsid w:val="00DA51F5"/>
    <w:rsid w:val="00DA573D"/>
    <w:rsid w:val="00DA5D3D"/>
    <w:rsid w:val="00DA5ECC"/>
    <w:rsid w:val="00DA6ABA"/>
    <w:rsid w:val="00DA6D07"/>
    <w:rsid w:val="00DA7685"/>
    <w:rsid w:val="00DB0A4F"/>
    <w:rsid w:val="00DB0D7E"/>
    <w:rsid w:val="00DB0E4D"/>
    <w:rsid w:val="00DB120F"/>
    <w:rsid w:val="00DB1413"/>
    <w:rsid w:val="00DB14C1"/>
    <w:rsid w:val="00DB19DB"/>
    <w:rsid w:val="00DB2236"/>
    <w:rsid w:val="00DB2549"/>
    <w:rsid w:val="00DB2DDA"/>
    <w:rsid w:val="00DB2FED"/>
    <w:rsid w:val="00DB3257"/>
    <w:rsid w:val="00DB350E"/>
    <w:rsid w:val="00DB3943"/>
    <w:rsid w:val="00DB3C93"/>
    <w:rsid w:val="00DB3E28"/>
    <w:rsid w:val="00DB4437"/>
    <w:rsid w:val="00DB462A"/>
    <w:rsid w:val="00DB4AD4"/>
    <w:rsid w:val="00DB4B87"/>
    <w:rsid w:val="00DB5050"/>
    <w:rsid w:val="00DB55A0"/>
    <w:rsid w:val="00DB5F49"/>
    <w:rsid w:val="00DB6176"/>
    <w:rsid w:val="00DB6B3E"/>
    <w:rsid w:val="00DB6E02"/>
    <w:rsid w:val="00DB7109"/>
    <w:rsid w:val="00DB7416"/>
    <w:rsid w:val="00DB75D8"/>
    <w:rsid w:val="00DB7AD6"/>
    <w:rsid w:val="00DC08DD"/>
    <w:rsid w:val="00DC0CDE"/>
    <w:rsid w:val="00DC1A98"/>
    <w:rsid w:val="00DC1A99"/>
    <w:rsid w:val="00DC2189"/>
    <w:rsid w:val="00DC22CD"/>
    <w:rsid w:val="00DC4031"/>
    <w:rsid w:val="00DC492B"/>
    <w:rsid w:val="00DC4C1D"/>
    <w:rsid w:val="00DC4D78"/>
    <w:rsid w:val="00DC518F"/>
    <w:rsid w:val="00DC5338"/>
    <w:rsid w:val="00DC584D"/>
    <w:rsid w:val="00DC5F90"/>
    <w:rsid w:val="00DC610B"/>
    <w:rsid w:val="00DC62BF"/>
    <w:rsid w:val="00DC6345"/>
    <w:rsid w:val="00DC657D"/>
    <w:rsid w:val="00DC69D1"/>
    <w:rsid w:val="00DC69F7"/>
    <w:rsid w:val="00DC6AD9"/>
    <w:rsid w:val="00DC6E64"/>
    <w:rsid w:val="00DC75C3"/>
    <w:rsid w:val="00DD072B"/>
    <w:rsid w:val="00DD0A4A"/>
    <w:rsid w:val="00DD13CB"/>
    <w:rsid w:val="00DD1D19"/>
    <w:rsid w:val="00DD1D51"/>
    <w:rsid w:val="00DD2419"/>
    <w:rsid w:val="00DD343F"/>
    <w:rsid w:val="00DD391E"/>
    <w:rsid w:val="00DD3DA4"/>
    <w:rsid w:val="00DD4B89"/>
    <w:rsid w:val="00DD506A"/>
    <w:rsid w:val="00DD5097"/>
    <w:rsid w:val="00DD52F0"/>
    <w:rsid w:val="00DD5936"/>
    <w:rsid w:val="00DD6664"/>
    <w:rsid w:val="00DD6BEF"/>
    <w:rsid w:val="00DD7077"/>
    <w:rsid w:val="00DD74DF"/>
    <w:rsid w:val="00DD7D26"/>
    <w:rsid w:val="00DE04D6"/>
    <w:rsid w:val="00DE0656"/>
    <w:rsid w:val="00DE0FE4"/>
    <w:rsid w:val="00DE19A6"/>
    <w:rsid w:val="00DE2A2D"/>
    <w:rsid w:val="00DE32E5"/>
    <w:rsid w:val="00DE38E5"/>
    <w:rsid w:val="00DE3CDC"/>
    <w:rsid w:val="00DE3D50"/>
    <w:rsid w:val="00DE4212"/>
    <w:rsid w:val="00DE434E"/>
    <w:rsid w:val="00DE4EEA"/>
    <w:rsid w:val="00DE4F5B"/>
    <w:rsid w:val="00DE56F0"/>
    <w:rsid w:val="00DE5C01"/>
    <w:rsid w:val="00DE5E4B"/>
    <w:rsid w:val="00DE5E6B"/>
    <w:rsid w:val="00DE6767"/>
    <w:rsid w:val="00DE67D5"/>
    <w:rsid w:val="00DE6D20"/>
    <w:rsid w:val="00DE6E1B"/>
    <w:rsid w:val="00DE7139"/>
    <w:rsid w:val="00DE7362"/>
    <w:rsid w:val="00DE77BB"/>
    <w:rsid w:val="00DE7A7E"/>
    <w:rsid w:val="00DE7CD9"/>
    <w:rsid w:val="00DF005E"/>
    <w:rsid w:val="00DF0740"/>
    <w:rsid w:val="00DF0E77"/>
    <w:rsid w:val="00DF1467"/>
    <w:rsid w:val="00DF1A83"/>
    <w:rsid w:val="00DF1CAC"/>
    <w:rsid w:val="00DF1F83"/>
    <w:rsid w:val="00DF2387"/>
    <w:rsid w:val="00DF23F9"/>
    <w:rsid w:val="00DF2CDE"/>
    <w:rsid w:val="00DF359E"/>
    <w:rsid w:val="00DF3FF3"/>
    <w:rsid w:val="00DF4057"/>
    <w:rsid w:val="00DF44EC"/>
    <w:rsid w:val="00DF4591"/>
    <w:rsid w:val="00DF4D6D"/>
    <w:rsid w:val="00DF501A"/>
    <w:rsid w:val="00DF5D58"/>
    <w:rsid w:val="00DF6216"/>
    <w:rsid w:val="00DF6484"/>
    <w:rsid w:val="00DF7629"/>
    <w:rsid w:val="00E00303"/>
    <w:rsid w:val="00E00A16"/>
    <w:rsid w:val="00E015EB"/>
    <w:rsid w:val="00E0171E"/>
    <w:rsid w:val="00E01D03"/>
    <w:rsid w:val="00E025C1"/>
    <w:rsid w:val="00E02863"/>
    <w:rsid w:val="00E02FF5"/>
    <w:rsid w:val="00E041AD"/>
    <w:rsid w:val="00E0437C"/>
    <w:rsid w:val="00E04D69"/>
    <w:rsid w:val="00E05B19"/>
    <w:rsid w:val="00E06991"/>
    <w:rsid w:val="00E06C70"/>
    <w:rsid w:val="00E10152"/>
    <w:rsid w:val="00E10A41"/>
    <w:rsid w:val="00E10FC4"/>
    <w:rsid w:val="00E11A31"/>
    <w:rsid w:val="00E11FC9"/>
    <w:rsid w:val="00E12059"/>
    <w:rsid w:val="00E128F9"/>
    <w:rsid w:val="00E12A95"/>
    <w:rsid w:val="00E13145"/>
    <w:rsid w:val="00E1317C"/>
    <w:rsid w:val="00E13BD8"/>
    <w:rsid w:val="00E14419"/>
    <w:rsid w:val="00E145B6"/>
    <w:rsid w:val="00E14AA5"/>
    <w:rsid w:val="00E14B3B"/>
    <w:rsid w:val="00E14D80"/>
    <w:rsid w:val="00E156D2"/>
    <w:rsid w:val="00E15D4E"/>
    <w:rsid w:val="00E16215"/>
    <w:rsid w:val="00E164EC"/>
    <w:rsid w:val="00E16663"/>
    <w:rsid w:val="00E168F1"/>
    <w:rsid w:val="00E1692E"/>
    <w:rsid w:val="00E16FDF"/>
    <w:rsid w:val="00E1764A"/>
    <w:rsid w:val="00E17E8B"/>
    <w:rsid w:val="00E206BE"/>
    <w:rsid w:val="00E20899"/>
    <w:rsid w:val="00E20B82"/>
    <w:rsid w:val="00E20E5D"/>
    <w:rsid w:val="00E20FDD"/>
    <w:rsid w:val="00E22501"/>
    <w:rsid w:val="00E225DA"/>
    <w:rsid w:val="00E23650"/>
    <w:rsid w:val="00E2391F"/>
    <w:rsid w:val="00E24134"/>
    <w:rsid w:val="00E24197"/>
    <w:rsid w:val="00E24549"/>
    <w:rsid w:val="00E2457B"/>
    <w:rsid w:val="00E2485A"/>
    <w:rsid w:val="00E24DFF"/>
    <w:rsid w:val="00E2508A"/>
    <w:rsid w:val="00E2551E"/>
    <w:rsid w:val="00E257B5"/>
    <w:rsid w:val="00E25D7A"/>
    <w:rsid w:val="00E262CD"/>
    <w:rsid w:val="00E27034"/>
    <w:rsid w:val="00E274EA"/>
    <w:rsid w:val="00E278D9"/>
    <w:rsid w:val="00E27A30"/>
    <w:rsid w:val="00E27F21"/>
    <w:rsid w:val="00E30063"/>
    <w:rsid w:val="00E30518"/>
    <w:rsid w:val="00E30882"/>
    <w:rsid w:val="00E30F69"/>
    <w:rsid w:val="00E31142"/>
    <w:rsid w:val="00E31623"/>
    <w:rsid w:val="00E319F0"/>
    <w:rsid w:val="00E31D9D"/>
    <w:rsid w:val="00E31ED8"/>
    <w:rsid w:val="00E325D5"/>
    <w:rsid w:val="00E32B70"/>
    <w:rsid w:val="00E3321F"/>
    <w:rsid w:val="00E33E46"/>
    <w:rsid w:val="00E34579"/>
    <w:rsid w:val="00E347BF"/>
    <w:rsid w:val="00E348F9"/>
    <w:rsid w:val="00E35028"/>
    <w:rsid w:val="00E355DE"/>
    <w:rsid w:val="00E356D0"/>
    <w:rsid w:val="00E36792"/>
    <w:rsid w:val="00E36A48"/>
    <w:rsid w:val="00E36D5D"/>
    <w:rsid w:val="00E37D13"/>
    <w:rsid w:val="00E37DCA"/>
    <w:rsid w:val="00E400BD"/>
    <w:rsid w:val="00E41167"/>
    <w:rsid w:val="00E411A5"/>
    <w:rsid w:val="00E41261"/>
    <w:rsid w:val="00E416C1"/>
    <w:rsid w:val="00E41B56"/>
    <w:rsid w:val="00E41C97"/>
    <w:rsid w:val="00E42D56"/>
    <w:rsid w:val="00E42DCF"/>
    <w:rsid w:val="00E42F73"/>
    <w:rsid w:val="00E43267"/>
    <w:rsid w:val="00E43489"/>
    <w:rsid w:val="00E43BA8"/>
    <w:rsid w:val="00E445E1"/>
    <w:rsid w:val="00E44A3F"/>
    <w:rsid w:val="00E45E73"/>
    <w:rsid w:val="00E46371"/>
    <w:rsid w:val="00E46561"/>
    <w:rsid w:val="00E466F8"/>
    <w:rsid w:val="00E46F3B"/>
    <w:rsid w:val="00E475B8"/>
    <w:rsid w:val="00E47768"/>
    <w:rsid w:val="00E47B1D"/>
    <w:rsid w:val="00E47BD4"/>
    <w:rsid w:val="00E47F58"/>
    <w:rsid w:val="00E50EB2"/>
    <w:rsid w:val="00E51FFE"/>
    <w:rsid w:val="00E52AFE"/>
    <w:rsid w:val="00E532A9"/>
    <w:rsid w:val="00E53ACF"/>
    <w:rsid w:val="00E54425"/>
    <w:rsid w:val="00E54AC9"/>
    <w:rsid w:val="00E54E5F"/>
    <w:rsid w:val="00E55107"/>
    <w:rsid w:val="00E558D4"/>
    <w:rsid w:val="00E55CC0"/>
    <w:rsid w:val="00E560D3"/>
    <w:rsid w:val="00E56637"/>
    <w:rsid w:val="00E5700F"/>
    <w:rsid w:val="00E570D8"/>
    <w:rsid w:val="00E570E5"/>
    <w:rsid w:val="00E57432"/>
    <w:rsid w:val="00E57A7A"/>
    <w:rsid w:val="00E57BF8"/>
    <w:rsid w:val="00E6025C"/>
    <w:rsid w:val="00E60467"/>
    <w:rsid w:val="00E60791"/>
    <w:rsid w:val="00E60C47"/>
    <w:rsid w:val="00E60D5F"/>
    <w:rsid w:val="00E60E98"/>
    <w:rsid w:val="00E610A7"/>
    <w:rsid w:val="00E613D7"/>
    <w:rsid w:val="00E61897"/>
    <w:rsid w:val="00E61BB6"/>
    <w:rsid w:val="00E61CBA"/>
    <w:rsid w:val="00E61EA4"/>
    <w:rsid w:val="00E62083"/>
    <w:rsid w:val="00E62478"/>
    <w:rsid w:val="00E62D4C"/>
    <w:rsid w:val="00E62DA9"/>
    <w:rsid w:val="00E6386C"/>
    <w:rsid w:val="00E63DFB"/>
    <w:rsid w:val="00E63EE4"/>
    <w:rsid w:val="00E64ABA"/>
    <w:rsid w:val="00E64AF8"/>
    <w:rsid w:val="00E64F56"/>
    <w:rsid w:val="00E66AE4"/>
    <w:rsid w:val="00E66ED7"/>
    <w:rsid w:val="00E67530"/>
    <w:rsid w:val="00E67B09"/>
    <w:rsid w:val="00E7043C"/>
    <w:rsid w:val="00E70D8B"/>
    <w:rsid w:val="00E71102"/>
    <w:rsid w:val="00E717EB"/>
    <w:rsid w:val="00E71BF8"/>
    <w:rsid w:val="00E71E48"/>
    <w:rsid w:val="00E72D44"/>
    <w:rsid w:val="00E72EBF"/>
    <w:rsid w:val="00E7316B"/>
    <w:rsid w:val="00E73988"/>
    <w:rsid w:val="00E73DD0"/>
    <w:rsid w:val="00E73F4F"/>
    <w:rsid w:val="00E74B4E"/>
    <w:rsid w:val="00E75219"/>
    <w:rsid w:val="00E75CA0"/>
    <w:rsid w:val="00E75FE5"/>
    <w:rsid w:val="00E7635F"/>
    <w:rsid w:val="00E76596"/>
    <w:rsid w:val="00E76C0E"/>
    <w:rsid w:val="00E77151"/>
    <w:rsid w:val="00E7752A"/>
    <w:rsid w:val="00E77B3A"/>
    <w:rsid w:val="00E77C76"/>
    <w:rsid w:val="00E80238"/>
    <w:rsid w:val="00E80345"/>
    <w:rsid w:val="00E812CF"/>
    <w:rsid w:val="00E813F6"/>
    <w:rsid w:val="00E81B35"/>
    <w:rsid w:val="00E81E63"/>
    <w:rsid w:val="00E823B3"/>
    <w:rsid w:val="00E8248C"/>
    <w:rsid w:val="00E8269D"/>
    <w:rsid w:val="00E83752"/>
    <w:rsid w:val="00E847AB"/>
    <w:rsid w:val="00E84B9D"/>
    <w:rsid w:val="00E8601F"/>
    <w:rsid w:val="00E8606D"/>
    <w:rsid w:val="00E86A44"/>
    <w:rsid w:val="00E870A4"/>
    <w:rsid w:val="00E8748F"/>
    <w:rsid w:val="00E87653"/>
    <w:rsid w:val="00E87A59"/>
    <w:rsid w:val="00E912CB"/>
    <w:rsid w:val="00E9150B"/>
    <w:rsid w:val="00E91736"/>
    <w:rsid w:val="00E91803"/>
    <w:rsid w:val="00E91FCA"/>
    <w:rsid w:val="00E922EA"/>
    <w:rsid w:val="00E9239A"/>
    <w:rsid w:val="00E927DE"/>
    <w:rsid w:val="00E93346"/>
    <w:rsid w:val="00E93C0F"/>
    <w:rsid w:val="00E93DA9"/>
    <w:rsid w:val="00E9475B"/>
    <w:rsid w:val="00E952B3"/>
    <w:rsid w:val="00E95366"/>
    <w:rsid w:val="00E955D9"/>
    <w:rsid w:val="00E9577D"/>
    <w:rsid w:val="00E95B1B"/>
    <w:rsid w:val="00E96488"/>
    <w:rsid w:val="00E96B68"/>
    <w:rsid w:val="00E972AE"/>
    <w:rsid w:val="00E97350"/>
    <w:rsid w:val="00E974B5"/>
    <w:rsid w:val="00E97C98"/>
    <w:rsid w:val="00E97D35"/>
    <w:rsid w:val="00EA007A"/>
    <w:rsid w:val="00EA023D"/>
    <w:rsid w:val="00EA0D29"/>
    <w:rsid w:val="00EA0EEA"/>
    <w:rsid w:val="00EA13EE"/>
    <w:rsid w:val="00EA1CA7"/>
    <w:rsid w:val="00EA1DC0"/>
    <w:rsid w:val="00EA1EE6"/>
    <w:rsid w:val="00EA25AF"/>
    <w:rsid w:val="00EA2674"/>
    <w:rsid w:val="00EA2730"/>
    <w:rsid w:val="00EA2822"/>
    <w:rsid w:val="00EA2932"/>
    <w:rsid w:val="00EA38BF"/>
    <w:rsid w:val="00EA394B"/>
    <w:rsid w:val="00EA3AF1"/>
    <w:rsid w:val="00EA3E49"/>
    <w:rsid w:val="00EA3F78"/>
    <w:rsid w:val="00EA4228"/>
    <w:rsid w:val="00EA4253"/>
    <w:rsid w:val="00EA441B"/>
    <w:rsid w:val="00EA4466"/>
    <w:rsid w:val="00EA47DD"/>
    <w:rsid w:val="00EA4BE8"/>
    <w:rsid w:val="00EA52DD"/>
    <w:rsid w:val="00EA7180"/>
    <w:rsid w:val="00EB01DC"/>
    <w:rsid w:val="00EB0213"/>
    <w:rsid w:val="00EB0305"/>
    <w:rsid w:val="00EB0412"/>
    <w:rsid w:val="00EB0941"/>
    <w:rsid w:val="00EB0B10"/>
    <w:rsid w:val="00EB1122"/>
    <w:rsid w:val="00EB132E"/>
    <w:rsid w:val="00EB18E5"/>
    <w:rsid w:val="00EB1B8D"/>
    <w:rsid w:val="00EB1D14"/>
    <w:rsid w:val="00EB2C0B"/>
    <w:rsid w:val="00EB2D83"/>
    <w:rsid w:val="00EB2F9A"/>
    <w:rsid w:val="00EB2FC8"/>
    <w:rsid w:val="00EB35D8"/>
    <w:rsid w:val="00EB3696"/>
    <w:rsid w:val="00EB4C71"/>
    <w:rsid w:val="00EB4E1E"/>
    <w:rsid w:val="00EB53EB"/>
    <w:rsid w:val="00EB59CC"/>
    <w:rsid w:val="00EB5F66"/>
    <w:rsid w:val="00EB605D"/>
    <w:rsid w:val="00EB6341"/>
    <w:rsid w:val="00EB6455"/>
    <w:rsid w:val="00EB6F8F"/>
    <w:rsid w:val="00EB6F95"/>
    <w:rsid w:val="00EB7456"/>
    <w:rsid w:val="00EB746B"/>
    <w:rsid w:val="00EB762A"/>
    <w:rsid w:val="00EB78C7"/>
    <w:rsid w:val="00EC06DE"/>
    <w:rsid w:val="00EC0911"/>
    <w:rsid w:val="00EC0D22"/>
    <w:rsid w:val="00EC10C1"/>
    <w:rsid w:val="00EC13E3"/>
    <w:rsid w:val="00EC1999"/>
    <w:rsid w:val="00EC1E53"/>
    <w:rsid w:val="00EC2487"/>
    <w:rsid w:val="00EC2C92"/>
    <w:rsid w:val="00EC3EFC"/>
    <w:rsid w:val="00EC40D2"/>
    <w:rsid w:val="00EC43BC"/>
    <w:rsid w:val="00EC46D2"/>
    <w:rsid w:val="00EC48AE"/>
    <w:rsid w:val="00EC4AEC"/>
    <w:rsid w:val="00EC4EC0"/>
    <w:rsid w:val="00EC526F"/>
    <w:rsid w:val="00EC5787"/>
    <w:rsid w:val="00EC5D8F"/>
    <w:rsid w:val="00EC6181"/>
    <w:rsid w:val="00EC6829"/>
    <w:rsid w:val="00EC69C4"/>
    <w:rsid w:val="00EC6E89"/>
    <w:rsid w:val="00EC6EDD"/>
    <w:rsid w:val="00EC7926"/>
    <w:rsid w:val="00EC7946"/>
    <w:rsid w:val="00ED006C"/>
    <w:rsid w:val="00ED0389"/>
    <w:rsid w:val="00ED0561"/>
    <w:rsid w:val="00ED0B79"/>
    <w:rsid w:val="00ED0EC6"/>
    <w:rsid w:val="00ED13F0"/>
    <w:rsid w:val="00ED1415"/>
    <w:rsid w:val="00ED1561"/>
    <w:rsid w:val="00ED1671"/>
    <w:rsid w:val="00ED1BD3"/>
    <w:rsid w:val="00ED20D5"/>
    <w:rsid w:val="00ED2351"/>
    <w:rsid w:val="00ED2D5A"/>
    <w:rsid w:val="00ED2EF7"/>
    <w:rsid w:val="00ED309F"/>
    <w:rsid w:val="00ED3420"/>
    <w:rsid w:val="00ED37B0"/>
    <w:rsid w:val="00ED3D1A"/>
    <w:rsid w:val="00ED3F6C"/>
    <w:rsid w:val="00ED40D5"/>
    <w:rsid w:val="00ED4256"/>
    <w:rsid w:val="00ED491C"/>
    <w:rsid w:val="00ED4A28"/>
    <w:rsid w:val="00ED4C24"/>
    <w:rsid w:val="00ED51F1"/>
    <w:rsid w:val="00ED56CB"/>
    <w:rsid w:val="00ED5A1C"/>
    <w:rsid w:val="00ED5C54"/>
    <w:rsid w:val="00ED769F"/>
    <w:rsid w:val="00EE00EF"/>
    <w:rsid w:val="00EE044D"/>
    <w:rsid w:val="00EE0452"/>
    <w:rsid w:val="00EE04C3"/>
    <w:rsid w:val="00EE09C3"/>
    <w:rsid w:val="00EE0E44"/>
    <w:rsid w:val="00EE0ECA"/>
    <w:rsid w:val="00EE1059"/>
    <w:rsid w:val="00EE10E4"/>
    <w:rsid w:val="00EE1FF4"/>
    <w:rsid w:val="00EE20D7"/>
    <w:rsid w:val="00EE2B2B"/>
    <w:rsid w:val="00EE30E6"/>
    <w:rsid w:val="00EE3219"/>
    <w:rsid w:val="00EE356C"/>
    <w:rsid w:val="00EE3E3A"/>
    <w:rsid w:val="00EE43D1"/>
    <w:rsid w:val="00EE44E2"/>
    <w:rsid w:val="00EE46C2"/>
    <w:rsid w:val="00EE4F92"/>
    <w:rsid w:val="00EE5BF6"/>
    <w:rsid w:val="00EE6250"/>
    <w:rsid w:val="00EE6664"/>
    <w:rsid w:val="00EE6B46"/>
    <w:rsid w:val="00EE6C35"/>
    <w:rsid w:val="00EE6C37"/>
    <w:rsid w:val="00EE7327"/>
    <w:rsid w:val="00EE778F"/>
    <w:rsid w:val="00EE793E"/>
    <w:rsid w:val="00EE7B6F"/>
    <w:rsid w:val="00EF0BB2"/>
    <w:rsid w:val="00EF11D8"/>
    <w:rsid w:val="00EF1237"/>
    <w:rsid w:val="00EF1402"/>
    <w:rsid w:val="00EF38D3"/>
    <w:rsid w:val="00EF3959"/>
    <w:rsid w:val="00EF3C9D"/>
    <w:rsid w:val="00EF3CEE"/>
    <w:rsid w:val="00EF3E25"/>
    <w:rsid w:val="00EF3E3A"/>
    <w:rsid w:val="00EF3F67"/>
    <w:rsid w:val="00EF4FF2"/>
    <w:rsid w:val="00EF57AA"/>
    <w:rsid w:val="00EF6460"/>
    <w:rsid w:val="00EF65EB"/>
    <w:rsid w:val="00EF6ABD"/>
    <w:rsid w:val="00EF6D17"/>
    <w:rsid w:val="00EF6EA9"/>
    <w:rsid w:val="00EF6F2D"/>
    <w:rsid w:val="00EF7041"/>
    <w:rsid w:val="00EF76B8"/>
    <w:rsid w:val="00F00116"/>
    <w:rsid w:val="00F0080D"/>
    <w:rsid w:val="00F00933"/>
    <w:rsid w:val="00F00BA6"/>
    <w:rsid w:val="00F00BE3"/>
    <w:rsid w:val="00F01230"/>
    <w:rsid w:val="00F01C90"/>
    <w:rsid w:val="00F0237E"/>
    <w:rsid w:val="00F02DA4"/>
    <w:rsid w:val="00F02E70"/>
    <w:rsid w:val="00F03381"/>
    <w:rsid w:val="00F03AC5"/>
    <w:rsid w:val="00F03DCB"/>
    <w:rsid w:val="00F0443B"/>
    <w:rsid w:val="00F057DF"/>
    <w:rsid w:val="00F05A6A"/>
    <w:rsid w:val="00F06371"/>
    <w:rsid w:val="00F06759"/>
    <w:rsid w:val="00F069EB"/>
    <w:rsid w:val="00F06C0F"/>
    <w:rsid w:val="00F06FE3"/>
    <w:rsid w:val="00F07481"/>
    <w:rsid w:val="00F07993"/>
    <w:rsid w:val="00F07B49"/>
    <w:rsid w:val="00F1033C"/>
    <w:rsid w:val="00F1085C"/>
    <w:rsid w:val="00F11D21"/>
    <w:rsid w:val="00F121BE"/>
    <w:rsid w:val="00F1253D"/>
    <w:rsid w:val="00F12A2A"/>
    <w:rsid w:val="00F12D27"/>
    <w:rsid w:val="00F135AB"/>
    <w:rsid w:val="00F136D1"/>
    <w:rsid w:val="00F13732"/>
    <w:rsid w:val="00F13AEE"/>
    <w:rsid w:val="00F13E63"/>
    <w:rsid w:val="00F146F5"/>
    <w:rsid w:val="00F14C5C"/>
    <w:rsid w:val="00F1511F"/>
    <w:rsid w:val="00F158C6"/>
    <w:rsid w:val="00F15EC3"/>
    <w:rsid w:val="00F16B96"/>
    <w:rsid w:val="00F17244"/>
    <w:rsid w:val="00F172EE"/>
    <w:rsid w:val="00F1799B"/>
    <w:rsid w:val="00F17AB1"/>
    <w:rsid w:val="00F2047A"/>
    <w:rsid w:val="00F205D4"/>
    <w:rsid w:val="00F205FA"/>
    <w:rsid w:val="00F20739"/>
    <w:rsid w:val="00F20EED"/>
    <w:rsid w:val="00F2258B"/>
    <w:rsid w:val="00F2268A"/>
    <w:rsid w:val="00F226E6"/>
    <w:rsid w:val="00F2294F"/>
    <w:rsid w:val="00F22A8E"/>
    <w:rsid w:val="00F22E29"/>
    <w:rsid w:val="00F2307B"/>
    <w:rsid w:val="00F23A51"/>
    <w:rsid w:val="00F24145"/>
    <w:rsid w:val="00F24200"/>
    <w:rsid w:val="00F24638"/>
    <w:rsid w:val="00F24752"/>
    <w:rsid w:val="00F24C3A"/>
    <w:rsid w:val="00F2538F"/>
    <w:rsid w:val="00F259FD"/>
    <w:rsid w:val="00F26002"/>
    <w:rsid w:val="00F26528"/>
    <w:rsid w:val="00F26665"/>
    <w:rsid w:val="00F2723C"/>
    <w:rsid w:val="00F276A2"/>
    <w:rsid w:val="00F27B14"/>
    <w:rsid w:val="00F30B34"/>
    <w:rsid w:val="00F316AF"/>
    <w:rsid w:val="00F31A89"/>
    <w:rsid w:val="00F3212B"/>
    <w:rsid w:val="00F32BF0"/>
    <w:rsid w:val="00F32EE6"/>
    <w:rsid w:val="00F32F0E"/>
    <w:rsid w:val="00F332BB"/>
    <w:rsid w:val="00F33491"/>
    <w:rsid w:val="00F3382F"/>
    <w:rsid w:val="00F33A56"/>
    <w:rsid w:val="00F33CD5"/>
    <w:rsid w:val="00F33CF4"/>
    <w:rsid w:val="00F3440E"/>
    <w:rsid w:val="00F34699"/>
    <w:rsid w:val="00F348DA"/>
    <w:rsid w:val="00F34C19"/>
    <w:rsid w:val="00F35213"/>
    <w:rsid w:val="00F356E7"/>
    <w:rsid w:val="00F35A17"/>
    <w:rsid w:val="00F35FE6"/>
    <w:rsid w:val="00F36014"/>
    <w:rsid w:val="00F36021"/>
    <w:rsid w:val="00F3649D"/>
    <w:rsid w:val="00F366C4"/>
    <w:rsid w:val="00F36AC5"/>
    <w:rsid w:val="00F36FFA"/>
    <w:rsid w:val="00F371E0"/>
    <w:rsid w:val="00F37C9E"/>
    <w:rsid w:val="00F37FE8"/>
    <w:rsid w:val="00F4007A"/>
    <w:rsid w:val="00F40E38"/>
    <w:rsid w:val="00F4137B"/>
    <w:rsid w:val="00F41562"/>
    <w:rsid w:val="00F41A90"/>
    <w:rsid w:val="00F41F52"/>
    <w:rsid w:val="00F424E0"/>
    <w:rsid w:val="00F42F5D"/>
    <w:rsid w:val="00F435AC"/>
    <w:rsid w:val="00F43C06"/>
    <w:rsid w:val="00F43E0E"/>
    <w:rsid w:val="00F43F1A"/>
    <w:rsid w:val="00F441A1"/>
    <w:rsid w:val="00F44504"/>
    <w:rsid w:val="00F44507"/>
    <w:rsid w:val="00F4496A"/>
    <w:rsid w:val="00F44A8A"/>
    <w:rsid w:val="00F44DDA"/>
    <w:rsid w:val="00F46490"/>
    <w:rsid w:val="00F466B2"/>
    <w:rsid w:val="00F46741"/>
    <w:rsid w:val="00F46A89"/>
    <w:rsid w:val="00F473CB"/>
    <w:rsid w:val="00F476D4"/>
    <w:rsid w:val="00F47914"/>
    <w:rsid w:val="00F502DC"/>
    <w:rsid w:val="00F5049B"/>
    <w:rsid w:val="00F50B43"/>
    <w:rsid w:val="00F50B77"/>
    <w:rsid w:val="00F50CAB"/>
    <w:rsid w:val="00F51092"/>
    <w:rsid w:val="00F516C8"/>
    <w:rsid w:val="00F51E25"/>
    <w:rsid w:val="00F52690"/>
    <w:rsid w:val="00F53811"/>
    <w:rsid w:val="00F53B23"/>
    <w:rsid w:val="00F54461"/>
    <w:rsid w:val="00F544B1"/>
    <w:rsid w:val="00F5548E"/>
    <w:rsid w:val="00F55BE0"/>
    <w:rsid w:val="00F55C93"/>
    <w:rsid w:val="00F5643A"/>
    <w:rsid w:val="00F56475"/>
    <w:rsid w:val="00F5683C"/>
    <w:rsid w:val="00F57958"/>
    <w:rsid w:val="00F57DEB"/>
    <w:rsid w:val="00F60186"/>
    <w:rsid w:val="00F6037A"/>
    <w:rsid w:val="00F6150B"/>
    <w:rsid w:val="00F61717"/>
    <w:rsid w:val="00F619A9"/>
    <w:rsid w:val="00F623D8"/>
    <w:rsid w:val="00F63D96"/>
    <w:rsid w:val="00F643CF"/>
    <w:rsid w:val="00F65650"/>
    <w:rsid w:val="00F65955"/>
    <w:rsid w:val="00F65A8B"/>
    <w:rsid w:val="00F65D14"/>
    <w:rsid w:val="00F6628D"/>
    <w:rsid w:val="00F67E74"/>
    <w:rsid w:val="00F70142"/>
    <w:rsid w:val="00F70488"/>
    <w:rsid w:val="00F70716"/>
    <w:rsid w:val="00F70A18"/>
    <w:rsid w:val="00F717E0"/>
    <w:rsid w:val="00F71E22"/>
    <w:rsid w:val="00F71E86"/>
    <w:rsid w:val="00F72032"/>
    <w:rsid w:val="00F727D9"/>
    <w:rsid w:val="00F7478C"/>
    <w:rsid w:val="00F74992"/>
    <w:rsid w:val="00F74DD5"/>
    <w:rsid w:val="00F74E86"/>
    <w:rsid w:val="00F74F31"/>
    <w:rsid w:val="00F754DF"/>
    <w:rsid w:val="00F75D10"/>
    <w:rsid w:val="00F75F5C"/>
    <w:rsid w:val="00F76135"/>
    <w:rsid w:val="00F76E7D"/>
    <w:rsid w:val="00F76EA6"/>
    <w:rsid w:val="00F77202"/>
    <w:rsid w:val="00F7795C"/>
    <w:rsid w:val="00F77EE0"/>
    <w:rsid w:val="00F8047D"/>
    <w:rsid w:val="00F80E6B"/>
    <w:rsid w:val="00F8156C"/>
    <w:rsid w:val="00F8233D"/>
    <w:rsid w:val="00F827C5"/>
    <w:rsid w:val="00F8309D"/>
    <w:rsid w:val="00F83497"/>
    <w:rsid w:val="00F83642"/>
    <w:rsid w:val="00F83920"/>
    <w:rsid w:val="00F83C47"/>
    <w:rsid w:val="00F83E30"/>
    <w:rsid w:val="00F8471F"/>
    <w:rsid w:val="00F847BF"/>
    <w:rsid w:val="00F852D4"/>
    <w:rsid w:val="00F85EE9"/>
    <w:rsid w:val="00F85F2A"/>
    <w:rsid w:val="00F86D3C"/>
    <w:rsid w:val="00F86E90"/>
    <w:rsid w:val="00F86ED0"/>
    <w:rsid w:val="00F9036A"/>
    <w:rsid w:val="00F90687"/>
    <w:rsid w:val="00F906CB"/>
    <w:rsid w:val="00F90743"/>
    <w:rsid w:val="00F908B1"/>
    <w:rsid w:val="00F910CF"/>
    <w:rsid w:val="00F92292"/>
    <w:rsid w:val="00F9229D"/>
    <w:rsid w:val="00F925FA"/>
    <w:rsid w:val="00F9338F"/>
    <w:rsid w:val="00F93CF1"/>
    <w:rsid w:val="00F93FD1"/>
    <w:rsid w:val="00F94220"/>
    <w:rsid w:val="00F943ED"/>
    <w:rsid w:val="00F94423"/>
    <w:rsid w:val="00F94446"/>
    <w:rsid w:val="00F94477"/>
    <w:rsid w:val="00F94B17"/>
    <w:rsid w:val="00F94DC0"/>
    <w:rsid w:val="00F9516C"/>
    <w:rsid w:val="00F95177"/>
    <w:rsid w:val="00F952D6"/>
    <w:rsid w:val="00F95694"/>
    <w:rsid w:val="00F95F55"/>
    <w:rsid w:val="00F96A0F"/>
    <w:rsid w:val="00F96E03"/>
    <w:rsid w:val="00F96E19"/>
    <w:rsid w:val="00F96EFA"/>
    <w:rsid w:val="00F971C4"/>
    <w:rsid w:val="00F9732E"/>
    <w:rsid w:val="00F97451"/>
    <w:rsid w:val="00F97555"/>
    <w:rsid w:val="00F9785D"/>
    <w:rsid w:val="00F97DDD"/>
    <w:rsid w:val="00FA010C"/>
    <w:rsid w:val="00FA0BDD"/>
    <w:rsid w:val="00FA0D0B"/>
    <w:rsid w:val="00FA0FCE"/>
    <w:rsid w:val="00FA134E"/>
    <w:rsid w:val="00FA13DE"/>
    <w:rsid w:val="00FA1591"/>
    <w:rsid w:val="00FA15F7"/>
    <w:rsid w:val="00FA1778"/>
    <w:rsid w:val="00FA1BF9"/>
    <w:rsid w:val="00FA2850"/>
    <w:rsid w:val="00FA3065"/>
    <w:rsid w:val="00FA3352"/>
    <w:rsid w:val="00FA33AD"/>
    <w:rsid w:val="00FA3633"/>
    <w:rsid w:val="00FA3A66"/>
    <w:rsid w:val="00FA5032"/>
    <w:rsid w:val="00FA5E4E"/>
    <w:rsid w:val="00FA66BA"/>
    <w:rsid w:val="00FA6A40"/>
    <w:rsid w:val="00FA6AAC"/>
    <w:rsid w:val="00FA70CC"/>
    <w:rsid w:val="00FA7741"/>
    <w:rsid w:val="00FA77DD"/>
    <w:rsid w:val="00FA7BFA"/>
    <w:rsid w:val="00FB02A7"/>
    <w:rsid w:val="00FB033C"/>
    <w:rsid w:val="00FB0C76"/>
    <w:rsid w:val="00FB1216"/>
    <w:rsid w:val="00FB1697"/>
    <w:rsid w:val="00FB176B"/>
    <w:rsid w:val="00FB1BF8"/>
    <w:rsid w:val="00FB1CC6"/>
    <w:rsid w:val="00FB225A"/>
    <w:rsid w:val="00FB2429"/>
    <w:rsid w:val="00FB2CF4"/>
    <w:rsid w:val="00FB32B0"/>
    <w:rsid w:val="00FB44AB"/>
    <w:rsid w:val="00FB48B7"/>
    <w:rsid w:val="00FB49AF"/>
    <w:rsid w:val="00FB4A94"/>
    <w:rsid w:val="00FB4F22"/>
    <w:rsid w:val="00FB5814"/>
    <w:rsid w:val="00FB58C0"/>
    <w:rsid w:val="00FB5ACE"/>
    <w:rsid w:val="00FB5AE0"/>
    <w:rsid w:val="00FB5D97"/>
    <w:rsid w:val="00FB6045"/>
    <w:rsid w:val="00FB652C"/>
    <w:rsid w:val="00FB6C21"/>
    <w:rsid w:val="00FB7469"/>
    <w:rsid w:val="00FB7C13"/>
    <w:rsid w:val="00FC073C"/>
    <w:rsid w:val="00FC0A86"/>
    <w:rsid w:val="00FC16AD"/>
    <w:rsid w:val="00FC1888"/>
    <w:rsid w:val="00FC253F"/>
    <w:rsid w:val="00FC2565"/>
    <w:rsid w:val="00FC259F"/>
    <w:rsid w:val="00FC2A0E"/>
    <w:rsid w:val="00FC2C2B"/>
    <w:rsid w:val="00FC34A1"/>
    <w:rsid w:val="00FC3602"/>
    <w:rsid w:val="00FC3917"/>
    <w:rsid w:val="00FC3CA2"/>
    <w:rsid w:val="00FC3E15"/>
    <w:rsid w:val="00FC3F85"/>
    <w:rsid w:val="00FC3FF5"/>
    <w:rsid w:val="00FC40A0"/>
    <w:rsid w:val="00FC4639"/>
    <w:rsid w:val="00FC4888"/>
    <w:rsid w:val="00FC4F27"/>
    <w:rsid w:val="00FC67E3"/>
    <w:rsid w:val="00FC6FBB"/>
    <w:rsid w:val="00FC7394"/>
    <w:rsid w:val="00FC7585"/>
    <w:rsid w:val="00FC78A4"/>
    <w:rsid w:val="00FD024C"/>
    <w:rsid w:val="00FD03DA"/>
    <w:rsid w:val="00FD0631"/>
    <w:rsid w:val="00FD1573"/>
    <w:rsid w:val="00FD1770"/>
    <w:rsid w:val="00FD17D3"/>
    <w:rsid w:val="00FD217C"/>
    <w:rsid w:val="00FD26BD"/>
    <w:rsid w:val="00FD2B09"/>
    <w:rsid w:val="00FD2BD0"/>
    <w:rsid w:val="00FD2FBA"/>
    <w:rsid w:val="00FD4CBB"/>
    <w:rsid w:val="00FD555A"/>
    <w:rsid w:val="00FD561A"/>
    <w:rsid w:val="00FD640B"/>
    <w:rsid w:val="00FD67B6"/>
    <w:rsid w:val="00FD7681"/>
    <w:rsid w:val="00FE0894"/>
    <w:rsid w:val="00FE0947"/>
    <w:rsid w:val="00FE0F5C"/>
    <w:rsid w:val="00FE10E9"/>
    <w:rsid w:val="00FE164D"/>
    <w:rsid w:val="00FE1AFE"/>
    <w:rsid w:val="00FE2662"/>
    <w:rsid w:val="00FE2762"/>
    <w:rsid w:val="00FE2C63"/>
    <w:rsid w:val="00FE2F7B"/>
    <w:rsid w:val="00FE3166"/>
    <w:rsid w:val="00FE3629"/>
    <w:rsid w:val="00FE39D9"/>
    <w:rsid w:val="00FE3BF4"/>
    <w:rsid w:val="00FE3DC8"/>
    <w:rsid w:val="00FE4199"/>
    <w:rsid w:val="00FE4EB6"/>
    <w:rsid w:val="00FE51AD"/>
    <w:rsid w:val="00FE5A90"/>
    <w:rsid w:val="00FE5D9A"/>
    <w:rsid w:val="00FE604E"/>
    <w:rsid w:val="00FE6419"/>
    <w:rsid w:val="00FE67A3"/>
    <w:rsid w:val="00FE7478"/>
    <w:rsid w:val="00FE788F"/>
    <w:rsid w:val="00FE7A07"/>
    <w:rsid w:val="00FE7DDC"/>
    <w:rsid w:val="00FF012F"/>
    <w:rsid w:val="00FF0C03"/>
    <w:rsid w:val="00FF0D7F"/>
    <w:rsid w:val="00FF0FB6"/>
    <w:rsid w:val="00FF15D5"/>
    <w:rsid w:val="00FF1CDE"/>
    <w:rsid w:val="00FF1EB1"/>
    <w:rsid w:val="00FF1F12"/>
    <w:rsid w:val="00FF251B"/>
    <w:rsid w:val="00FF265F"/>
    <w:rsid w:val="00FF3688"/>
    <w:rsid w:val="00FF37C5"/>
    <w:rsid w:val="00FF4521"/>
    <w:rsid w:val="00FF5140"/>
    <w:rsid w:val="00FF54B3"/>
    <w:rsid w:val="00FF5C73"/>
    <w:rsid w:val="00FF5C95"/>
    <w:rsid w:val="00FF7273"/>
    <w:rsid w:val="00FF76CB"/>
    <w:rsid w:val="00FF77A7"/>
    <w:rsid w:val="00FF79EF"/>
    <w:rsid w:val="00FF7CCB"/>
    <w:rsid w:val="00FF7EDB"/>
    <w:rsid w:val="00FF7FEC"/>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8388EA"/>
  <w15:docId w15:val="{3C7AD72A-A4C6-4420-A2A0-9E73BD7C02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semiHidden="1" w:unhideWhenUsed="1"/>
    <w:lsdException w:name="caption" w:locked="1" w:semiHidden="1" w:unhideWhenUsed="1" w:qFormat="1"/>
    <w:lsdException w:name="table of figures" w:locked="1"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locked="1"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locked="1" w:semiHidden="1" w:uiPriority="0" w:unhideWhenUsed="1"/>
    <w:lsdException w:name="List Number" w:locked="1" w:uiPriority="0"/>
    <w:lsdException w:name="List 2" w:semiHidden="1" w:unhideWhenUsed="1"/>
    <w:lsdException w:name="List 3" w:semiHidden="1" w:unhideWhenUsed="1"/>
    <w:lsdException w:name="List 4" w:semiHidden="1" w:unhideWhenUsed="1"/>
    <w:lsdException w:name="List 5" w:semiHidden="1" w:unhideWhenUsed="1"/>
    <w:lsdException w:name="List Bullet 2" w:locked="1" w:semiHidden="1" w:uiPriority="0" w:unhideWhenUsed="1"/>
    <w:lsdException w:name="List Bullet 3" w:semiHidden="1" w:unhideWhenUsed="1"/>
    <w:lsdException w:name="List Bullet 4" w:semiHidden="1" w:unhideWhenUsed="1"/>
    <w:lsdException w:name="List Bullet 5" w:semiHidden="1" w:unhideWhenUsed="1"/>
    <w:lsdException w:name="List Number 2" w:locked="1" w:semiHidden="1" w:uiPriority="0"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semiHidden="1" w:uiPriority="1" w:unhideWhenUsed="1"/>
    <w:lsdException w:name="Body Text" w:locked="1"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semiHidden="1" w:unhideWhenUsed="1"/>
    <w:lsdException w:name="FollowedHyperlink" w:semiHidden="1" w:uiPriority="0" w:unhideWhenUsed="1"/>
    <w:lsdException w:name="Strong" w:locked="1" w:uiPriority="22" w:qFormat="1"/>
    <w:lsdException w:name="Emphasis" w:locked="1" w:uiPriority="0" w:qFormat="1"/>
    <w:lsdException w:name="Document Map" w:locked="1" w:semiHidden="1" w:uiPriority="0" w:unhideWhenUsed="1"/>
    <w:lsdException w:name="Plain Text" w:locked="1"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locked="1"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locked="1" w:semiHidden="1" w:uiPriority="0" w:unhideWhenUsed="1"/>
    <w:lsdException w:name="No List" w:locked="1"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locked="1"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1" w:semiHidden="1" w:uiPriority="0" w:unhideWhenUsed="1"/>
    <w:lsdException w:name="Table Grid" w:locked="1"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EA7180"/>
    <w:pPr>
      <w:jc w:val="both"/>
    </w:pPr>
    <w:rPr>
      <w:rFonts w:ascii="Arial" w:hAnsi="Arial"/>
      <w:szCs w:val="24"/>
    </w:rPr>
  </w:style>
  <w:style w:type="paragraph" w:styleId="Nadpis1">
    <w:name w:val="heading 1"/>
    <w:basedOn w:val="Normln"/>
    <w:next w:val="Normln"/>
    <w:link w:val="Nadpis1Char"/>
    <w:qFormat/>
    <w:rsid w:val="001A6C81"/>
    <w:pPr>
      <w:keepNext/>
      <w:numPr>
        <w:numId w:val="1"/>
      </w:numPr>
      <w:spacing w:before="240" w:after="60"/>
      <w:outlineLvl w:val="0"/>
    </w:pPr>
    <w:rPr>
      <w:rFonts w:cs="Arial"/>
      <w:b/>
      <w:bCs/>
      <w:caps/>
      <w:kern w:val="32"/>
      <w:sz w:val="24"/>
      <w:szCs w:val="32"/>
    </w:rPr>
  </w:style>
  <w:style w:type="paragraph" w:styleId="Nadpis2">
    <w:name w:val="heading 2"/>
    <w:basedOn w:val="Nadpis1"/>
    <w:next w:val="Normln"/>
    <w:link w:val="Nadpis2Char"/>
    <w:qFormat/>
    <w:rsid w:val="000631E8"/>
    <w:pPr>
      <w:numPr>
        <w:ilvl w:val="1"/>
      </w:numPr>
      <w:outlineLvl w:val="1"/>
    </w:pPr>
    <w:rPr>
      <w:iCs/>
      <w:sz w:val="22"/>
      <w:szCs w:val="28"/>
    </w:rPr>
  </w:style>
  <w:style w:type="paragraph" w:styleId="Nadpis3">
    <w:name w:val="heading 3"/>
    <w:basedOn w:val="Nadpis2"/>
    <w:next w:val="Normln"/>
    <w:link w:val="Nadpis3Char"/>
    <w:qFormat/>
    <w:rsid w:val="0051195C"/>
    <w:pPr>
      <w:numPr>
        <w:ilvl w:val="2"/>
      </w:numPr>
      <w:spacing w:before="120" w:line="360" w:lineRule="auto"/>
      <w:outlineLvl w:val="2"/>
    </w:pPr>
    <w:rPr>
      <w:caps w:val="0"/>
      <w:sz w:val="20"/>
      <w:szCs w:val="22"/>
    </w:rPr>
  </w:style>
  <w:style w:type="paragraph" w:styleId="Nadpis4">
    <w:name w:val="heading 4"/>
    <w:basedOn w:val="Nadpis3"/>
    <w:next w:val="Normln"/>
    <w:link w:val="Nadpis4Char"/>
    <w:qFormat/>
    <w:rsid w:val="0058487C"/>
    <w:pPr>
      <w:numPr>
        <w:ilvl w:val="3"/>
      </w:numPr>
      <w:outlineLvl w:val="3"/>
    </w:pPr>
  </w:style>
  <w:style w:type="paragraph" w:styleId="Nadpis5">
    <w:name w:val="heading 5"/>
    <w:basedOn w:val="Nadpis4"/>
    <w:next w:val="Normln"/>
    <w:link w:val="Nadpis5Char"/>
    <w:qFormat/>
    <w:rsid w:val="0051195C"/>
    <w:pPr>
      <w:numPr>
        <w:ilvl w:val="4"/>
      </w:numPr>
      <w:outlineLvl w:val="4"/>
    </w:pPr>
    <w:rPr>
      <w:i/>
    </w:rPr>
  </w:style>
  <w:style w:type="paragraph" w:styleId="Nadpis6">
    <w:name w:val="heading 6"/>
    <w:basedOn w:val="Normln"/>
    <w:next w:val="Normln"/>
    <w:link w:val="Nadpis6Char"/>
    <w:qFormat/>
    <w:rsid w:val="00B45EC4"/>
    <w:pPr>
      <w:spacing w:before="60" w:after="60" w:line="360" w:lineRule="auto"/>
      <w:outlineLvl w:val="5"/>
    </w:pPr>
    <w:rPr>
      <w:bCs/>
      <w:i/>
      <w:szCs w:val="22"/>
    </w:rPr>
  </w:style>
  <w:style w:type="paragraph" w:styleId="Nadpis7">
    <w:name w:val="heading 7"/>
    <w:basedOn w:val="Normln"/>
    <w:next w:val="Normln"/>
    <w:link w:val="Nadpis7Char"/>
    <w:qFormat/>
    <w:rsid w:val="00B45EC4"/>
    <w:pPr>
      <w:spacing w:before="60" w:after="60" w:line="360" w:lineRule="auto"/>
      <w:outlineLvl w:val="6"/>
    </w:pPr>
    <w:rPr>
      <w:i/>
    </w:rPr>
  </w:style>
  <w:style w:type="paragraph" w:styleId="Nadpis8">
    <w:name w:val="heading 8"/>
    <w:basedOn w:val="Normln"/>
    <w:next w:val="Normln"/>
    <w:link w:val="Nadpis8Char"/>
    <w:qFormat/>
    <w:rsid w:val="00B45EC4"/>
    <w:pPr>
      <w:spacing w:before="60" w:after="60" w:line="360" w:lineRule="auto"/>
      <w:outlineLvl w:val="7"/>
    </w:pPr>
    <w:rPr>
      <w:i/>
      <w:iCs/>
    </w:rPr>
  </w:style>
  <w:style w:type="paragraph" w:styleId="Nadpis9">
    <w:name w:val="heading 9"/>
    <w:basedOn w:val="Normln"/>
    <w:next w:val="Normln"/>
    <w:link w:val="Nadpis9Char"/>
    <w:qFormat/>
    <w:rsid w:val="00B45EC4"/>
    <w:pPr>
      <w:spacing w:before="60" w:after="60" w:line="360" w:lineRule="auto"/>
      <w:outlineLvl w:val="8"/>
    </w:pPr>
    <w:rPr>
      <w:rFonts w:cs="Arial"/>
      <w:i/>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locked/>
    <w:rsid w:val="001A6C81"/>
    <w:rPr>
      <w:rFonts w:ascii="Arial" w:hAnsi="Arial" w:cs="Arial"/>
      <w:b/>
      <w:bCs/>
      <w:caps/>
      <w:kern w:val="32"/>
      <w:sz w:val="24"/>
      <w:szCs w:val="32"/>
    </w:rPr>
  </w:style>
  <w:style w:type="character" w:customStyle="1" w:styleId="Nadpis2Char">
    <w:name w:val="Nadpis 2 Char"/>
    <w:link w:val="Nadpis2"/>
    <w:locked/>
    <w:rsid w:val="000631E8"/>
    <w:rPr>
      <w:rFonts w:ascii="Arial" w:hAnsi="Arial" w:cs="Arial"/>
      <w:b/>
      <w:bCs/>
      <w:iCs/>
      <w:caps/>
      <w:kern w:val="32"/>
      <w:sz w:val="22"/>
      <w:szCs w:val="28"/>
    </w:rPr>
  </w:style>
  <w:style w:type="character" w:customStyle="1" w:styleId="Nadpis3Char">
    <w:name w:val="Nadpis 3 Char"/>
    <w:link w:val="Nadpis3"/>
    <w:locked/>
    <w:rsid w:val="0051195C"/>
    <w:rPr>
      <w:rFonts w:ascii="Arial" w:hAnsi="Arial" w:cs="Arial"/>
      <w:b/>
      <w:bCs/>
      <w:iCs/>
      <w:kern w:val="32"/>
      <w:szCs w:val="22"/>
    </w:rPr>
  </w:style>
  <w:style w:type="character" w:customStyle="1" w:styleId="Nadpis4Char">
    <w:name w:val="Nadpis 4 Char"/>
    <w:link w:val="Nadpis4"/>
    <w:locked/>
    <w:rsid w:val="0058487C"/>
    <w:rPr>
      <w:rFonts w:ascii="Arial" w:hAnsi="Arial" w:cs="Arial"/>
      <w:b/>
      <w:bCs/>
      <w:iCs/>
      <w:kern w:val="32"/>
      <w:szCs w:val="22"/>
    </w:rPr>
  </w:style>
  <w:style w:type="character" w:customStyle="1" w:styleId="Nadpis5Char">
    <w:name w:val="Nadpis 5 Char"/>
    <w:link w:val="Nadpis5"/>
    <w:locked/>
    <w:rsid w:val="0051195C"/>
    <w:rPr>
      <w:rFonts w:ascii="Arial" w:hAnsi="Arial" w:cs="Arial"/>
      <w:b/>
      <w:bCs/>
      <w:i/>
      <w:iCs/>
      <w:kern w:val="32"/>
      <w:szCs w:val="22"/>
    </w:rPr>
  </w:style>
  <w:style w:type="character" w:customStyle="1" w:styleId="Nadpis6Char">
    <w:name w:val="Nadpis 6 Char"/>
    <w:link w:val="Nadpis6"/>
    <w:locked/>
    <w:rsid w:val="00B45EC4"/>
    <w:rPr>
      <w:rFonts w:ascii="Arial" w:hAnsi="Arial" w:cs="Times New Roman"/>
      <w:bCs/>
      <w:i/>
      <w:sz w:val="22"/>
      <w:szCs w:val="22"/>
    </w:rPr>
  </w:style>
  <w:style w:type="character" w:customStyle="1" w:styleId="Nadpis7Char">
    <w:name w:val="Nadpis 7 Char"/>
    <w:link w:val="Nadpis7"/>
    <w:locked/>
    <w:rsid w:val="00B45EC4"/>
    <w:rPr>
      <w:rFonts w:ascii="Arial" w:hAnsi="Arial" w:cs="Times New Roman"/>
      <w:i/>
      <w:sz w:val="24"/>
      <w:szCs w:val="24"/>
    </w:rPr>
  </w:style>
  <w:style w:type="character" w:customStyle="1" w:styleId="Nadpis8Char">
    <w:name w:val="Nadpis 8 Char"/>
    <w:link w:val="Nadpis8"/>
    <w:locked/>
    <w:rsid w:val="00B45EC4"/>
    <w:rPr>
      <w:rFonts w:ascii="Arial" w:hAnsi="Arial" w:cs="Times New Roman"/>
      <w:i/>
      <w:iCs/>
      <w:sz w:val="24"/>
      <w:szCs w:val="24"/>
    </w:rPr>
  </w:style>
  <w:style w:type="character" w:customStyle="1" w:styleId="Nadpis9Char">
    <w:name w:val="Nadpis 9 Char"/>
    <w:link w:val="Nadpis9"/>
    <w:locked/>
    <w:rsid w:val="00B45EC4"/>
    <w:rPr>
      <w:rFonts w:ascii="Arial" w:hAnsi="Arial" w:cs="Arial"/>
      <w:i/>
      <w:sz w:val="22"/>
      <w:szCs w:val="22"/>
    </w:rPr>
  </w:style>
  <w:style w:type="paragraph" w:customStyle="1" w:styleId="ANormln">
    <w:name w:val="A_Normální"/>
    <w:basedOn w:val="Normln"/>
    <w:link w:val="ANormlnChar"/>
    <w:uiPriority w:val="99"/>
    <w:qFormat/>
    <w:rsid w:val="005B5C4C"/>
    <w:pPr>
      <w:spacing w:before="120"/>
    </w:pPr>
  </w:style>
  <w:style w:type="character" w:customStyle="1" w:styleId="ANormlnChar">
    <w:name w:val="A_Normální Char"/>
    <w:link w:val="ANormln"/>
    <w:uiPriority w:val="99"/>
    <w:qFormat/>
    <w:locked/>
    <w:rsid w:val="005B5C4C"/>
    <w:rPr>
      <w:rFonts w:ascii="Arial" w:hAnsi="Arial" w:cs="Times New Roman"/>
      <w:sz w:val="24"/>
      <w:szCs w:val="24"/>
    </w:rPr>
  </w:style>
  <w:style w:type="paragraph" w:styleId="Nzev">
    <w:name w:val="Title"/>
    <w:basedOn w:val="Normln"/>
    <w:link w:val="NzevChar"/>
    <w:uiPriority w:val="10"/>
    <w:qFormat/>
    <w:rsid w:val="008C0E4E"/>
    <w:pPr>
      <w:spacing w:before="240" w:after="60"/>
      <w:jc w:val="center"/>
      <w:outlineLvl w:val="0"/>
    </w:pPr>
    <w:rPr>
      <w:rFonts w:cs="Arial"/>
      <w:b/>
      <w:bCs/>
      <w:kern w:val="28"/>
      <w:sz w:val="32"/>
      <w:szCs w:val="32"/>
    </w:rPr>
  </w:style>
  <w:style w:type="character" w:customStyle="1" w:styleId="NzevChar">
    <w:name w:val="Název Char"/>
    <w:link w:val="Nzev"/>
    <w:uiPriority w:val="10"/>
    <w:locked/>
    <w:rsid w:val="00C91951"/>
    <w:rPr>
      <w:rFonts w:ascii="Arial" w:hAnsi="Arial" w:cs="Arial"/>
      <w:b/>
      <w:bCs/>
      <w:kern w:val="28"/>
      <w:sz w:val="32"/>
      <w:szCs w:val="32"/>
    </w:rPr>
  </w:style>
  <w:style w:type="paragraph" w:styleId="Zhlav">
    <w:name w:val="header"/>
    <w:basedOn w:val="Normln"/>
    <w:link w:val="ZhlavChar"/>
    <w:uiPriority w:val="99"/>
    <w:rsid w:val="00D323E6"/>
    <w:pPr>
      <w:tabs>
        <w:tab w:val="center" w:pos="4536"/>
        <w:tab w:val="right" w:pos="9072"/>
      </w:tabs>
    </w:pPr>
  </w:style>
  <w:style w:type="character" w:customStyle="1" w:styleId="ZhlavChar">
    <w:name w:val="Záhlaví Char"/>
    <w:link w:val="Zhlav"/>
    <w:uiPriority w:val="99"/>
    <w:locked/>
    <w:rsid w:val="001546D9"/>
    <w:rPr>
      <w:rFonts w:ascii="Arial" w:hAnsi="Arial" w:cs="Times New Roman"/>
      <w:sz w:val="24"/>
      <w:szCs w:val="24"/>
    </w:rPr>
  </w:style>
  <w:style w:type="paragraph" w:styleId="Zpat">
    <w:name w:val="footer"/>
    <w:basedOn w:val="Normln"/>
    <w:link w:val="ZpatChar"/>
    <w:rsid w:val="00D323E6"/>
    <w:pPr>
      <w:tabs>
        <w:tab w:val="center" w:pos="4536"/>
        <w:tab w:val="right" w:pos="9072"/>
      </w:tabs>
    </w:pPr>
  </w:style>
  <w:style w:type="character" w:customStyle="1" w:styleId="ZpatChar">
    <w:name w:val="Zápatí Char"/>
    <w:link w:val="Zpat"/>
    <w:locked/>
    <w:rsid w:val="00293809"/>
    <w:rPr>
      <w:rFonts w:ascii="Arial" w:hAnsi="Arial" w:cs="Times New Roman"/>
      <w:sz w:val="24"/>
      <w:szCs w:val="24"/>
    </w:rPr>
  </w:style>
  <w:style w:type="character" w:styleId="Hypertextovodkaz">
    <w:name w:val="Hyperlink"/>
    <w:uiPriority w:val="99"/>
    <w:rsid w:val="00545A94"/>
    <w:rPr>
      <w:rFonts w:cs="Times New Roman"/>
      <w:color w:val="0000FF"/>
      <w:u w:val="single"/>
    </w:rPr>
  </w:style>
  <w:style w:type="paragraph" w:styleId="Seznamsodrkami">
    <w:name w:val="List Bullet"/>
    <w:basedOn w:val="Normln"/>
    <w:rsid w:val="00B8559C"/>
    <w:pPr>
      <w:spacing w:before="120"/>
    </w:pPr>
    <w:rPr>
      <w:szCs w:val="22"/>
    </w:rPr>
  </w:style>
  <w:style w:type="paragraph" w:styleId="Obsah1">
    <w:name w:val="toc 1"/>
    <w:basedOn w:val="Normln"/>
    <w:next w:val="Normln"/>
    <w:autoRedefine/>
    <w:uiPriority w:val="39"/>
    <w:rsid w:val="003B16E7"/>
    <w:pPr>
      <w:tabs>
        <w:tab w:val="left" w:pos="480"/>
        <w:tab w:val="right" w:pos="9060"/>
      </w:tabs>
      <w:spacing w:before="120"/>
    </w:pPr>
    <w:rPr>
      <w:b/>
      <w:szCs w:val="22"/>
    </w:rPr>
  </w:style>
  <w:style w:type="paragraph" w:customStyle="1" w:styleId="AObsah">
    <w:name w:val="A_Obsah"/>
    <w:basedOn w:val="Normln"/>
    <w:rsid w:val="002A3E57"/>
    <w:pPr>
      <w:pageBreakBefore/>
    </w:pPr>
    <w:rPr>
      <w:rFonts w:cs="Arial"/>
      <w:b/>
      <w:sz w:val="28"/>
      <w:szCs w:val="28"/>
    </w:rPr>
  </w:style>
  <w:style w:type="paragraph" w:styleId="Obsah3">
    <w:name w:val="toc 3"/>
    <w:basedOn w:val="Normln"/>
    <w:next w:val="Normln"/>
    <w:uiPriority w:val="39"/>
    <w:rsid w:val="0091087B"/>
    <w:pPr>
      <w:tabs>
        <w:tab w:val="left" w:pos="1440"/>
        <w:tab w:val="right" w:pos="9060"/>
      </w:tabs>
      <w:ind w:left="480"/>
    </w:pPr>
    <w:rPr>
      <w:noProof/>
    </w:rPr>
  </w:style>
  <w:style w:type="paragraph" w:customStyle="1" w:styleId="StylANormln10bPrvndek0cmPed0b">
    <w:name w:val="Styl A_Normální + 10 b. První řádek:  0 cm Před:  0 b."/>
    <w:basedOn w:val="ANormln"/>
    <w:rsid w:val="005D3318"/>
    <w:pPr>
      <w:spacing w:before="20"/>
    </w:pPr>
    <w:rPr>
      <w:szCs w:val="20"/>
    </w:rPr>
  </w:style>
  <w:style w:type="paragraph" w:styleId="Obsah2">
    <w:name w:val="toc 2"/>
    <w:basedOn w:val="Normln"/>
    <w:next w:val="Normln"/>
    <w:autoRedefine/>
    <w:uiPriority w:val="39"/>
    <w:rsid w:val="008172AE"/>
    <w:pPr>
      <w:tabs>
        <w:tab w:val="left" w:pos="993"/>
        <w:tab w:val="right" w:pos="9060"/>
      </w:tabs>
      <w:ind w:left="240"/>
    </w:pPr>
    <w:rPr>
      <w:noProof/>
    </w:rPr>
  </w:style>
  <w:style w:type="paragraph" w:customStyle="1" w:styleId="AObsah1">
    <w:name w:val="A_Obsah 1"/>
    <w:basedOn w:val="Obsah1"/>
    <w:rsid w:val="001362B5"/>
    <w:rPr>
      <w:noProof/>
    </w:rPr>
  </w:style>
  <w:style w:type="paragraph" w:styleId="Rozloendokumentu">
    <w:name w:val="Document Map"/>
    <w:basedOn w:val="Normln"/>
    <w:link w:val="RozloendokumentuChar"/>
    <w:semiHidden/>
    <w:rsid w:val="00445564"/>
    <w:pPr>
      <w:shd w:val="clear" w:color="auto" w:fill="000080"/>
    </w:pPr>
    <w:rPr>
      <w:rFonts w:ascii="Tahoma" w:hAnsi="Tahoma" w:cs="Tahoma"/>
      <w:szCs w:val="20"/>
    </w:rPr>
  </w:style>
  <w:style w:type="character" w:customStyle="1" w:styleId="RozloendokumentuChar">
    <w:name w:val="Rozložení dokumentu Char"/>
    <w:link w:val="Rozloendokumentu"/>
    <w:semiHidden/>
    <w:locked/>
    <w:rsid w:val="001546D9"/>
    <w:rPr>
      <w:rFonts w:ascii="Tahoma" w:hAnsi="Tahoma" w:cs="Tahoma"/>
      <w:shd w:val="clear" w:color="auto" w:fill="000080"/>
    </w:rPr>
  </w:style>
  <w:style w:type="paragraph" w:customStyle="1" w:styleId="AObsah2">
    <w:name w:val="A_Obsah 2"/>
    <w:basedOn w:val="Obsah1"/>
    <w:rsid w:val="001362B5"/>
    <w:rPr>
      <w:noProof/>
    </w:rPr>
  </w:style>
  <w:style w:type="paragraph" w:styleId="Textkomente">
    <w:name w:val="annotation text"/>
    <w:basedOn w:val="Normln"/>
    <w:link w:val="TextkomenteChar"/>
    <w:uiPriority w:val="99"/>
    <w:rsid w:val="00302C09"/>
    <w:rPr>
      <w:sz w:val="28"/>
      <w:szCs w:val="20"/>
    </w:rPr>
  </w:style>
  <w:style w:type="character" w:customStyle="1" w:styleId="TextkomenteChar">
    <w:name w:val="Text komentáře Char"/>
    <w:link w:val="Textkomente"/>
    <w:uiPriority w:val="99"/>
    <w:locked/>
    <w:rsid w:val="00302C09"/>
    <w:rPr>
      <w:rFonts w:ascii="Arial" w:hAnsi="Arial"/>
      <w:sz w:val="28"/>
    </w:rPr>
  </w:style>
  <w:style w:type="paragraph" w:styleId="Zkladntext2">
    <w:name w:val="Body Text 2"/>
    <w:basedOn w:val="Normln"/>
    <w:link w:val="Zkladntext2Char"/>
    <w:rsid w:val="00783CA4"/>
    <w:rPr>
      <w:b/>
      <w:sz w:val="28"/>
      <w:szCs w:val="20"/>
    </w:rPr>
  </w:style>
  <w:style w:type="character" w:customStyle="1" w:styleId="Zkladntext2Char">
    <w:name w:val="Základní text 2 Char"/>
    <w:link w:val="Zkladntext2"/>
    <w:locked/>
    <w:rsid w:val="001546D9"/>
    <w:rPr>
      <w:rFonts w:ascii="Arial" w:hAnsi="Arial" w:cs="Times New Roman"/>
      <w:b/>
      <w:sz w:val="28"/>
    </w:rPr>
  </w:style>
  <w:style w:type="paragraph" w:styleId="Textbubliny">
    <w:name w:val="Balloon Text"/>
    <w:basedOn w:val="Normln"/>
    <w:link w:val="TextbublinyChar"/>
    <w:semiHidden/>
    <w:rsid w:val="008B5DCF"/>
    <w:rPr>
      <w:rFonts w:ascii="Tahoma" w:hAnsi="Tahoma" w:cs="Tahoma"/>
      <w:sz w:val="16"/>
      <w:szCs w:val="16"/>
    </w:rPr>
  </w:style>
  <w:style w:type="character" w:customStyle="1" w:styleId="TextbublinyChar">
    <w:name w:val="Text bubliny Char"/>
    <w:link w:val="Textbubliny"/>
    <w:semiHidden/>
    <w:locked/>
    <w:rsid w:val="001546D9"/>
    <w:rPr>
      <w:rFonts w:ascii="Tahoma" w:hAnsi="Tahoma" w:cs="Tahoma"/>
      <w:sz w:val="16"/>
      <w:szCs w:val="16"/>
    </w:rPr>
  </w:style>
  <w:style w:type="character" w:styleId="Odkaznakoment">
    <w:name w:val="annotation reference"/>
    <w:uiPriority w:val="99"/>
    <w:semiHidden/>
    <w:rsid w:val="00001F79"/>
    <w:rPr>
      <w:rFonts w:cs="Times New Roman"/>
      <w:sz w:val="16"/>
      <w:szCs w:val="16"/>
    </w:rPr>
  </w:style>
  <w:style w:type="paragraph" w:styleId="Pedmtkomente">
    <w:name w:val="annotation subject"/>
    <w:basedOn w:val="Textkomente"/>
    <w:next w:val="Textkomente"/>
    <w:link w:val="PedmtkomenteChar"/>
    <w:semiHidden/>
    <w:rsid w:val="00001F79"/>
    <w:rPr>
      <w:b/>
      <w:bCs/>
      <w:sz w:val="20"/>
    </w:rPr>
  </w:style>
  <w:style w:type="character" w:customStyle="1" w:styleId="PedmtkomenteChar">
    <w:name w:val="Předmět komentáře Char"/>
    <w:link w:val="Pedmtkomente"/>
    <w:semiHidden/>
    <w:locked/>
    <w:rsid w:val="001546D9"/>
    <w:rPr>
      <w:rFonts w:ascii="Arial" w:hAnsi="Arial"/>
      <w:b/>
      <w:bCs/>
      <w:sz w:val="28"/>
    </w:rPr>
  </w:style>
  <w:style w:type="paragraph" w:styleId="slovanseznam">
    <w:name w:val="List Number"/>
    <w:basedOn w:val="Normln"/>
    <w:rsid w:val="00606F07"/>
    <w:pPr>
      <w:tabs>
        <w:tab w:val="num" w:pos="720"/>
      </w:tabs>
      <w:spacing w:before="120" w:after="120"/>
      <w:ind w:left="720" w:hanging="360"/>
    </w:pPr>
  </w:style>
  <w:style w:type="paragraph" w:styleId="slovanseznam2">
    <w:name w:val="List Number 2"/>
    <w:basedOn w:val="Normln"/>
    <w:rsid w:val="00BC1B07"/>
    <w:pPr>
      <w:tabs>
        <w:tab w:val="num" w:pos="643"/>
      </w:tabs>
      <w:ind w:left="643" w:hanging="360"/>
    </w:pPr>
  </w:style>
  <w:style w:type="paragraph" w:styleId="Titulek">
    <w:name w:val="caption"/>
    <w:basedOn w:val="Normln"/>
    <w:next w:val="Normln"/>
    <w:uiPriority w:val="99"/>
    <w:qFormat/>
    <w:rsid w:val="002B468F"/>
    <w:pPr>
      <w:spacing w:before="240" w:after="60"/>
      <w:jc w:val="center"/>
    </w:pPr>
    <w:rPr>
      <w:b/>
      <w:bCs/>
      <w:szCs w:val="20"/>
    </w:rPr>
  </w:style>
  <w:style w:type="paragraph" w:styleId="Seznamobrzk">
    <w:name w:val="table of figures"/>
    <w:basedOn w:val="Normln"/>
    <w:next w:val="Normln"/>
    <w:uiPriority w:val="99"/>
    <w:rsid w:val="00DD1D19"/>
  </w:style>
  <w:style w:type="character" w:customStyle="1" w:styleId="platne">
    <w:name w:val="platne"/>
    <w:rsid w:val="00B44082"/>
    <w:rPr>
      <w:rFonts w:cs="Times New Roman"/>
    </w:rPr>
  </w:style>
  <w:style w:type="character" w:styleId="Sledovanodkaz">
    <w:name w:val="FollowedHyperlink"/>
    <w:rsid w:val="0083388A"/>
    <w:rPr>
      <w:rFonts w:cs="Times New Roman"/>
      <w:color w:val="800080"/>
      <w:u w:val="single"/>
    </w:rPr>
  </w:style>
  <w:style w:type="paragraph" w:customStyle="1" w:styleId="ANadpis2">
    <w:name w:val="A_Nadpis 2"/>
    <w:basedOn w:val="Normln"/>
    <w:next w:val="Normln"/>
    <w:rsid w:val="00EA2730"/>
    <w:pPr>
      <w:tabs>
        <w:tab w:val="num" w:pos="792"/>
      </w:tabs>
      <w:ind w:left="792" w:hanging="432"/>
    </w:pPr>
    <w:rPr>
      <w:rFonts w:eastAsia="MS Mincho" w:cs="Arial"/>
      <w:b/>
      <w:bCs/>
      <w:kern w:val="32"/>
      <w:sz w:val="28"/>
      <w:szCs w:val="28"/>
      <w:lang w:eastAsia="ja-JP"/>
    </w:rPr>
  </w:style>
  <w:style w:type="paragraph" w:styleId="Odstavecseseznamem">
    <w:name w:val="List Paragraph"/>
    <w:aliases w:val="Nad,Odstavec cíl se seznamem,Odstavec se seznamem5,Odstavec_muj,Odstavec,Odstavec se seznamem a odrážkou,1 úroveň Odstavec se seznamem,Základní styl odstavce,Reference List,List Paragraph (Czech Tourism),List Paragraph,odstavec 1"/>
    <w:basedOn w:val="ANormln"/>
    <w:link w:val="OdstavecseseznamemChar"/>
    <w:uiPriority w:val="34"/>
    <w:qFormat/>
    <w:rsid w:val="00641B65"/>
    <w:pPr>
      <w:numPr>
        <w:numId w:val="6"/>
      </w:numPr>
      <w:spacing w:before="0"/>
    </w:pPr>
    <w:rPr>
      <w:szCs w:val="20"/>
    </w:rPr>
  </w:style>
  <w:style w:type="paragraph" w:styleId="Seznamsodrkami2">
    <w:name w:val="List Bullet 2"/>
    <w:basedOn w:val="Normln"/>
    <w:rsid w:val="00934441"/>
    <w:pPr>
      <w:tabs>
        <w:tab w:val="num" w:pos="643"/>
      </w:tabs>
      <w:ind w:left="643" w:hanging="360"/>
      <w:contextualSpacing/>
    </w:pPr>
  </w:style>
  <w:style w:type="table" w:styleId="Mkatabulky">
    <w:name w:val="Table Grid"/>
    <w:basedOn w:val="Normlntabulka"/>
    <w:uiPriority w:val="39"/>
    <w:qFormat/>
    <w:rsid w:val="006F71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4CharCharCharCharCharCharCharCharCharCharCharCharCharCharCharChar1CharChar2">
    <w:name w:val="Char4 Char Char Char Char Char Char Char Char Char Char Char Char Char Char Char Char1 Char Char2"/>
    <w:basedOn w:val="Normln"/>
    <w:rsid w:val="00736A81"/>
    <w:pPr>
      <w:spacing w:after="160" w:line="240" w:lineRule="exact"/>
    </w:pPr>
    <w:rPr>
      <w:rFonts w:ascii="Times New Roman Bold" w:hAnsi="Times New Roman Bold"/>
      <w:szCs w:val="26"/>
      <w:lang w:val="sk-SK" w:eastAsia="en-US"/>
    </w:rPr>
  </w:style>
  <w:style w:type="paragraph" w:styleId="Zkladntext">
    <w:name w:val="Body Text"/>
    <w:basedOn w:val="Normln"/>
    <w:link w:val="ZkladntextChar"/>
    <w:rsid w:val="00293809"/>
    <w:pPr>
      <w:spacing w:after="120"/>
    </w:pPr>
  </w:style>
  <w:style w:type="character" w:customStyle="1" w:styleId="ZkladntextChar">
    <w:name w:val="Základní text Char"/>
    <w:link w:val="Zkladntext"/>
    <w:locked/>
    <w:rsid w:val="00293809"/>
    <w:rPr>
      <w:rFonts w:ascii="Arial" w:hAnsi="Arial" w:cs="Times New Roman"/>
      <w:sz w:val="24"/>
      <w:szCs w:val="24"/>
    </w:rPr>
  </w:style>
  <w:style w:type="paragraph" w:customStyle="1" w:styleId="ACNormln">
    <w:name w:val="AC Normální"/>
    <w:basedOn w:val="Normln"/>
    <w:link w:val="ACNormlnChar"/>
    <w:rsid w:val="00F205FA"/>
    <w:pPr>
      <w:widowControl w:val="0"/>
      <w:spacing w:before="120"/>
    </w:pPr>
    <w:rPr>
      <w:rFonts w:ascii="Times New Roman" w:hAnsi="Times New Roman"/>
      <w:szCs w:val="20"/>
    </w:rPr>
  </w:style>
  <w:style w:type="character" w:customStyle="1" w:styleId="ACNormlnChar">
    <w:name w:val="AC Normální Char"/>
    <w:link w:val="ACNormln"/>
    <w:locked/>
    <w:rsid w:val="00F205FA"/>
    <w:rPr>
      <w:rFonts w:cs="Times New Roman"/>
      <w:sz w:val="22"/>
    </w:rPr>
  </w:style>
  <w:style w:type="paragraph" w:styleId="Obsah4">
    <w:name w:val="toc 4"/>
    <w:basedOn w:val="Normln"/>
    <w:next w:val="Normln"/>
    <w:autoRedefine/>
    <w:uiPriority w:val="39"/>
    <w:rsid w:val="000E64D3"/>
    <w:pPr>
      <w:spacing w:after="100" w:line="276" w:lineRule="auto"/>
      <w:ind w:left="660"/>
      <w:jc w:val="left"/>
    </w:pPr>
    <w:rPr>
      <w:rFonts w:ascii="Calibri" w:hAnsi="Calibri"/>
      <w:szCs w:val="22"/>
    </w:rPr>
  </w:style>
  <w:style w:type="paragraph" w:styleId="Obsah5">
    <w:name w:val="toc 5"/>
    <w:basedOn w:val="Normln"/>
    <w:next w:val="Normln"/>
    <w:autoRedefine/>
    <w:uiPriority w:val="39"/>
    <w:rsid w:val="000E64D3"/>
    <w:pPr>
      <w:spacing w:after="100" w:line="276" w:lineRule="auto"/>
      <w:ind w:left="880"/>
      <w:jc w:val="left"/>
    </w:pPr>
    <w:rPr>
      <w:rFonts w:ascii="Calibri" w:hAnsi="Calibri"/>
      <w:szCs w:val="22"/>
    </w:rPr>
  </w:style>
  <w:style w:type="paragraph" w:styleId="Obsah6">
    <w:name w:val="toc 6"/>
    <w:basedOn w:val="Normln"/>
    <w:next w:val="Normln"/>
    <w:autoRedefine/>
    <w:uiPriority w:val="39"/>
    <w:rsid w:val="000E64D3"/>
    <w:pPr>
      <w:spacing w:after="100" w:line="276" w:lineRule="auto"/>
      <w:ind w:left="1100"/>
      <w:jc w:val="left"/>
    </w:pPr>
    <w:rPr>
      <w:rFonts w:ascii="Calibri" w:hAnsi="Calibri"/>
      <w:szCs w:val="22"/>
    </w:rPr>
  </w:style>
  <w:style w:type="paragraph" w:styleId="Obsah7">
    <w:name w:val="toc 7"/>
    <w:basedOn w:val="Normln"/>
    <w:next w:val="Normln"/>
    <w:autoRedefine/>
    <w:uiPriority w:val="39"/>
    <w:rsid w:val="000E64D3"/>
    <w:pPr>
      <w:spacing w:after="100" w:line="276" w:lineRule="auto"/>
      <w:ind w:left="1320"/>
      <w:jc w:val="left"/>
    </w:pPr>
    <w:rPr>
      <w:rFonts w:ascii="Calibri" w:hAnsi="Calibri"/>
      <w:szCs w:val="22"/>
    </w:rPr>
  </w:style>
  <w:style w:type="paragraph" w:styleId="Obsah8">
    <w:name w:val="toc 8"/>
    <w:basedOn w:val="Normln"/>
    <w:next w:val="Normln"/>
    <w:autoRedefine/>
    <w:uiPriority w:val="39"/>
    <w:rsid w:val="000E64D3"/>
    <w:pPr>
      <w:spacing w:after="100" w:line="276" w:lineRule="auto"/>
      <w:ind w:left="1540"/>
      <w:jc w:val="left"/>
    </w:pPr>
    <w:rPr>
      <w:rFonts w:ascii="Calibri" w:hAnsi="Calibri"/>
      <w:szCs w:val="22"/>
    </w:rPr>
  </w:style>
  <w:style w:type="paragraph" w:styleId="Obsah9">
    <w:name w:val="toc 9"/>
    <w:basedOn w:val="Normln"/>
    <w:next w:val="Normln"/>
    <w:autoRedefine/>
    <w:uiPriority w:val="39"/>
    <w:rsid w:val="000E64D3"/>
    <w:pPr>
      <w:spacing w:after="100" w:line="276" w:lineRule="auto"/>
      <w:ind w:left="1760"/>
      <w:jc w:val="left"/>
    </w:pPr>
    <w:rPr>
      <w:rFonts w:ascii="Calibri" w:hAnsi="Calibri"/>
      <w:szCs w:val="22"/>
    </w:rPr>
  </w:style>
  <w:style w:type="paragraph" w:customStyle="1" w:styleId="Styl1">
    <w:name w:val="Styl1"/>
    <w:basedOn w:val="Normln"/>
    <w:link w:val="Styl1Char"/>
    <w:rsid w:val="00B45EC4"/>
    <w:pPr>
      <w:spacing w:line="360" w:lineRule="auto"/>
      <w:ind w:firstLine="357"/>
    </w:pPr>
    <w:rPr>
      <w:rFonts w:cs="Arial"/>
      <w:szCs w:val="22"/>
    </w:rPr>
  </w:style>
  <w:style w:type="character" w:customStyle="1" w:styleId="Styl1Char">
    <w:name w:val="Styl1 Char"/>
    <w:link w:val="Styl1"/>
    <w:locked/>
    <w:rsid w:val="00B45EC4"/>
    <w:rPr>
      <w:rFonts w:ascii="Arial" w:hAnsi="Arial" w:cs="Arial"/>
      <w:sz w:val="22"/>
      <w:szCs w:val="22"/>
    </w:rPr>
  </w:style>
  <w:style w:type="paragraph" w:customStyle="1" w:styleId="brpodstavec">
    <w:name w:val="brpodstavec"/>
    <w:basedOn w:val="Normln"/>
    <w:rsid w:val="00BB2695"/>
    <w:pPr>
      <w:spacing w:before="100" w:beforeAutospacing="1" w:after="100" w:afterAutospacing="1"/>
      <w:jc w:val="left"/>
    </w:pPr>
    <w:rPr>
      <w:rFonts w:ascii="Arial Unicode MS" w:hAnsi="Arial Unicode MS" w:cs="Arial Unicode MS"/>
      <w:sz w:val="24"/>
    </w:rPr>
  </w:style>
  <w:style w:type="paragraph" w:styleId="Normlnweb">
    <w:name w:val="Normal (Web)"/>
    <w:basedOn w:val="Normln"/>
    <w:link w:val="NormlnwebChar"/>
    <w:uiPriority w:val="99"/>
    <w:rsid w:val="00BB2695"/>
    <w:pPr>
      <w:spacing w:before="100" w:beforeAutospacing="1" w:after="100" w:afterAutospacing="1"/>
      <w:jc w:val="left"/>
    </w:pPr>
    <w:rPr>
      <w:rFonts w:ascii="Times New Roman" w:hAnsi="Times New Roman"/>
      <w:sz w:val="24"/>
    </w:rPr>
  </w:style>
  <w:style w:type="character" w:customStyle="1" w:styleId="NormlnwebChar">
    <w:name w:val="Normální (web) Char"/>
    <w:link w:val="Normlnweb"/>
    <w:locked/>
    <w:rsid w:val="00BB2695"/>
    <w:rPr>
      <w:rFonts w:cs="Times New Roman"/>
      <w:sz w:val="24"/>
      <w:szCs w:val="24"/>
    </w:rPr>
  </w:style>
  <w:style w:type="paragraph" w:customStyle="1" w:styleId="Default">
    <w:name w:val="Default"/>
    <w:rsid w:val="00BF3655"/>
    <w:pPr>
      <w:autoSpaceDE w:val="0"/>
      <w:autoSpaceDN w:val="0"/>
      <w:adjustRightInd w:val="0"/>
    </w:pPr>
    <w:rPr>
      <w:color w:val="000000"/>
      <w:sz w:val="24"/>
      <w:szCs w:val="24"/>
    </w:rPr>
  </w:style>
  <w:style w:type="table" w:styleId="Elegantntabulka">
    <w:name w:val="Table Elegant"/>
    <w:basedOn w:val="Normlntabulka"/>
    <w:rsid w:val="00DE2A2D"/>
    <w:pPr>
      <w:spacing w:before="12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customStyle="1" w:styleId="Styl2">
    <w:name w:val="Styl2"/>
    <w:basedOn w:val="Normln"/>
    <w:link w:val="Styl2Char"/>
    <w:qFormat/>
    <w:rsid w:val="00462EE0"/>
    <w:pPr>
      <w:widowControl w:val="0"/>
      <w:spacing w:before="120"/>
      <w:ind w:left="1080" w:hanging="360"/>
    </w:pPr>
    <w:rPr>
      <w:rFonts w:cs="Arial"/>
    </w:rPr>
  </w:style>
  <w:style w:type="character" w:customStyle="1" w:styleId="Styl2Char">
    <w:name w:val="Styl2 Char"/>
    <w:link w:val="Styl2"/>
    <w:locked/>
    <w:rsid w:val="00462EE0"/>
    <w:rPr>
      <w:rFonts w:ascii="Arial" w:hAnsi="Arial" w:cs="Arial"/>
      <w:sz w:val="24"/>
      <w:szCs w:val="24"/>
    </w:rPr>
  </w:style>
  <w:style w:type="paragraph" w:customStyle="1" w:styleId="Styl3">
    <w:name w:val="Styl3"/>
    <w:basedOn w:val="Normln"/>
    <w:link w:val="Styl3Char"/>
    <w:qFormat/>
    <w:rsid w:val="00462EE0"/>
    <w:pPr>
      <w:widowControl w:val="0"/>
      <w:spacing w:before="120" w:line="276" w:lineRule="auto"/>
      <w:ind w:left="720" w:hanging="360"/>
    </w:pPr>
    <w:rPr>
      <w:rFonts w:cs="Arial"/>
      <w:szCs w:val="20"/>
    </w:rPr>
  </w:style>
  <w:style w:type="character" w:customStyle="1" w:styleId="Styl3Char">
    <w:name w:val="Styl3 Char"/>
    <w:link w:val="Styl3"/>
    <w:locked/>
    <w:rsid w:val="00462EE0"/>
    <w:rPr>
      <w:rFonts w:ascii="Arial" w:hAnsi="Arial" w:cs="Arial"/>
      <w:sz w:val="22"/>
    </w:rPr>
  </w:style>
  <w:style w:type="paragraph" w:customStyle="1" w:styleId="Styl4">
    <w:name w:val="Styl4"/>
    <w:basedOn w:val="Normln"/>
    <w:link w:val="Styl4Char"/>
    <w:qFormat/>
    <w:rsid w:val="00462EE0"/>
    <w:pPr>
      <w:widowControl w:val="0"/>
      <w:spacing w:before="120" w:line="276" w:lineRule="auto"/>
    </w:pPr>
    <w:rPr>
      <w:rFonts w:cs="Arial"/>
      <w:b/>
      <w:u w:val="single"/>
    </w:rPr>
  </w:style>
  <w:style w:type="character" w:customStyle="1" w:styleId="Styl4Char">
    <w:name w:val="Styl4 Char"/>
    <w:link w:val="Styl4"/>
    <w:locked/>
    <w:rsid w:val="00462EE0"/>
    <w:rPr>
      <w:rFonts w:ascii="Arial" w:hAnsi="Arial" w:cs="Arial"/>
      <w:b/>
      <w:sz w:val="24"/>
      <w:szCs w:val="24"/>
      <w:u w:val="single"/>
    </w:rPr>
  </w:style>
  <w:style w:type="paragraph" w:customStyle="1" w:styleId="Styl5">
    <w:name w:val="Styl5"/>
    <w:basedOn w:val="Normln"/>
    <w:link w:val="Styl5Char"/>
    <w:qFormat/>
    <w:rsid w:val="00D25B93"/>
    <w:pPr>
      <w:spacing w:after="200" w:line="276" w:lineRule="auto"/>
      <w:ind w:firstLine="708"/>
    </w:pPr>
    <w:rPr>
      <w:rFonts w:cs="Arial"/>
      <w:szCs w:val="22"/>
      <w:lang w:eastAsia="en-US"/>
    </w:rPr>
  </w:style>
  <w:style w:type="character" w:customStyle="1" w:styleId="Styl5Char">
    <w:name w:val="Styl5 Char"/>
    <w:link w:val="Styl5"/>
    <w:locked/>
    <w:rsid w:val="00D25B93"/>
    <w:rPr>
      <w:rFonts w:ascii="Arial" w:hAnsi="Arial" w:cs="Arial"/>
      <w:sz w:val="22"/>
      <w:szCs w:val="22"/>
      <w:lang w:eastAsia="en-US"/>
    </w:rPr>
  </w:style>
  <w:style w:type="paragraph" w:styleId="Revize">
    <w:name w:val="Revision"/>
    <w:hidden/>
    <w:uiPriority w:val="99"/>
    <w:semiHidden/>
    <w:rsid w:val="009526FB"/>
    <w:rPr>
      <w:rFonts w:ascii="Arial" w:hAnsi="Arial"/>
      <w:sz w:val="22"/>
      <w:szCs w:val="24"/>
    </w:rPr>
  </w:style>
  <w:style w:type="character" w:styleId="CittHTML">
    <w:name w:val="HTML Cite"/>
    <w:uiPriority w:val="99"/>
    <w:rsid w:val="00F316AF"/>
    <w:rPr>
      <w:rFonts w:cs="Times New Roman"/>
      <w:i/>
      <w:iCs/>
    </w:rPr>
  </w:style>
  <w:style w:type="paragraph" w:customStyle="1" w:styleId="Odstavecseseznamem1">
    <w:name w:val="Odstavec se seznamem1"/>
    <w:basedOn w:val="ANormln"/>
    <w:uiPriority w:val="34"/>
    <w:qFormat/>
    <w:rsid w:val="00B53A3A"/>
    <w:pPr>
      <w:ind w:left="720" w:hanging="360"/>
    </w:pPr>
  </w:style>
  <w:style w:type="paragraph" w:styleId="Osloven">
    <w:name w:val="Salutation"/>
    <w:basedOn w:val="Normln"/>
    <w:next w:val="Normln"/>
    <w:link w:val="OslovenChar"/>
    <w:uiPriority w:val="99"/>
    <w:rsid w:val="009D22D6"/>
  </w:style>
  <w:style w:type="character" w:customStyle="1" w:styleId="OslovenChar">
    <w:name w:val="Oslovení Char"/>
    <w:link w:val="Osloven"/>
    <w:uiPriority w:val="99"/>
    <w:locked/>
    <w:rsid w:val="009D22D6"/>
    <w:rPr>
      <w:rFonts w:ascii="Arial" w:hAnsi="Arial" w:cs="Times New Roman"/>
      <w:sz w:val="24"/>
      <w:szCs w:val="24"/>
    </w:rPr>
  </w:style>
  <w:style w:type="paragraph" w:styleId="Podnadpis">
    <w:name w:val="Subtitle"/>
    <w:basedOn w:val="Normln"/>
    <w:next w:val="Normln"/>
    <w:link w:val="PodnadpisChar"/>
    <w:uiPriority w:val="99"/>
    <w:qFormat/>
    <w:rsid w:val="009D22D6"/>
    <w:pPr>
      <w:numPr>
        <w:ilvl w:val="1"/>
      </w:numPr>
    </w:pPr>
    <w:rPr>
      <w:rFonts w:ascii="Cambria" w:hAnsi="Cambria"/>
      <w:i/>
      <w:iCs/>
      <w:color w:val="4F81BD"/>
      <w:spacing w:val="15"/>
      <w:sz w:val="24"/>
    </w:rPr>
  </w:style>
  <w:style w:type="character" w:customStyle="1" w:styleId="PodnadpisChar">
    <w:name w:val="Podnadpis Char"/>
    <w:link w:val="Podnadpis"/>
    <w:uiPriority w:val="99"/>
    <w:locked/>
    <w:rsid w:val="009D22D6"/>
    <w:rPr>
      <w:rFonts w:ascii="Cambria" w:hAnsi="Cambria" w:cs="Times New Roman"/>
      <w:i/>
      <w:iCs/>
      <w:color w:val="4F81BD"/>
      <w:spacing w:val="15"/>
      <w:sz w:val="24"/>
      <w:szCs w:val="24"/>
    </w:rPr>
  </w:style>
  <w:style w:type="paragraph" w:styleId="Prosttext">
    <w:name w:val="Plain Text"/>
    <w:basedOn w:val="Normln"/>
    <w:link w:val="ProsttextChar"/>
    <w:rsid w:val="000F7714"/>
    <w:pPr>
      <w:jc w:val="left"/>
    </w:pPr>
    <w:rPr>
      <w:rFonts w:ascii="Courier New" w:hAnsi="Courier New" w:cs="Courier New"/>
      <w:szCs w:val="20"/>
    </w:rPr>
  </w:style>
  <w:style w:type="character" w:customStyle="1" w:styleId="ProsttextChar">
    <w:name w:val="Prostý text Char"/>
    <w:link w:val="Prosttext"/>
    <w:locked/>
    <w:rsid w:val="000F7714"/>
    <w:rPr>
      <w:rFonts w:ascii="Courier New" w:hAnsi="Courier New" w:cs="Courier New"/>
    </w:rPr>
  </w:style>
  <w:style w:type="paragraph" w:customStyle="1" w:styleId="Bntext">
    <w:name w:val="Běžný text"/>
    <w:basedOn w:val="Normln"/>
    <w:link w:val="BntextChar"/>
    <w:qFormat/>
    <w:rsid w:val="0058487C"/>
    <w:pPr>
      <w:spacing w:after="120" w:line="276" w:lineRule="auto"/>
    </w:pPr>
    <w:rPr>
      <w:rFonts w:ascii="Cambria" w:hAnsi="Cambria"/>
      <w:sz w:val="24"/>
      <w:szCs w:val="20"/>
      <w:lang w:eastAsia="en-US"/>
    </w:rPr>
  </w:style>
  <w:style w:type="character" w:customStyle="1" w:styleId="BntextChar">
    <w:name w:val="Běžný text Char"/>
    <w:link w:val="Bntext"/>
    <w:locked/>
    <w:rsid w:val="0058487C"/>
    <w:rPr>
      <w:rFonts w:ascii="Cambria" w:eastAsia="Times New Roman" w:hAnsi="Cambria"/>
      <w:sz w:val="24"/>
      <w:lang w:eastAsia="en-US"/>
    </w:rPr>
  </w:style>
  <w:style w:type="paragraph" w:customStyle="1" w:styleId="Odrky">
    <w:name w:val="Odrážky"/>
    <w:basedOn w:val="Bntext"/>
    <w:link w:val="OdrkyChar"/>
    <w:qFormat/>
    <w:rsid w:val="0058487C"/>
    <w:pPr>
      <w:numPr>
        <w:numId w:val="2"/>
      </w:numPr>
      <w:spacing w:after="0" w:line="360" w:lineRule="auto"/>
      <w:jc w:val="left"/>
    </w:pPr>
  </w:style>
  <w:style w:type="character" w:customStyle="1" w:styleId="OdrkyChar">
    <w:name w:val="Odrážky Char"/>
    <w:link w:val="Odrky"/>
    <w:locked/>
    <w:rsid w:val="0058487C"/>
    <w:rPr>
      <w:rFonts w:ascii="Cambria" w:hAnsi="Cambria"/>
      <w:sz w:val="24"/>
      <w:lang w:eastAsia="en-US"/>
    </w:rPr>
  </w:style>
  <w:style w:type="character" w:customStyle="1" w:styleId="OdstavecseseznamemChar">
    <w:name w:val="Odstavec se seznamem Char"/>
    <w:aliases w:val="Nad Char,Odstavec cíl se seznamem Char,Odstavec se seznamem5 Char,Odstavec_muj Char,Odstavec Char,Odstavec se seznamem a odrážkou Char,1 úroveň Odstavec se seznamem Char,Základní styl odstavce Char,Reference List Char"/>
    <w:link w:val="Odstavecseseznamem"/>
    <w:uiPriority w:val="34"/>
    <w:qFormat/>
    <w:locked/>
    <w:rsid w:val="00641B65"/>
    <w:rPr>
      <w:rFonts w:ascii="Arial" w:hAnsi="Arial"/>
    </w:rPr>
  </w:style>
  <w:style w:type="paragraph" w:styleId="Textpoznpodarou">
    <w:name w:val="footnote text"/>
    <w:aliases w:val="Schriftart: 9 pt,Schriftart: 10 pt,Schriftart: 8 pt,pozn. pod čarou,Text poznámky pod čiarou 007,Fußnotentextf,Geneva 9,Font: Geneva 9,Boston 10,f"/>
    <w:basedOn w:val="Normln"/>
    <w:link w:val="TextpoznpodarouChar"/>
    <w:uiPriority w:val="99"/>
    <w:rsid w:val="00582AC3"/>
    <w:rPr>
      <w:szCs w:val="20"/>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
    <w:link w:val="Textpoznpodarou"/>
    <w:uiPriority w:val="99"/>
    <w:locked/>
    <w:rsid w:val="00582AC3"/>
    <w:rPr>
      <w:rFonts w:ascii="Arial" w:hAnsi="Arial" w:cs="Times New Roman"/>
    </w:rPr>
  </w:style>
  <w:style w:type="character" w:styleId="Znakapoznpodarou">
    <w:name w:val="footnote reference"/>
    <w:aliases w:val="PGI Fußnote Ziffer"/>
    <w:uiPriority w:val="99"/>
    <w:rsid w:val="00582AC3"/>
    <w:rPr>
      <w:rFonts w:cs="Times New Roman"/>
      <w:vertAlign w:val="superscript"/>
    </w:rPr>
  </w:style>
  <w:style w:type="character" w:customStyle="1" w:styleId="st">
    <w:name w:val="st"/>
    <w:rsid w:val="00F74992"/>
    <w:rPr>
      <w:rFonts w:cs="Times New Roman"/>
    </w:rPr>
  </w:style>
  <w:style w:type="paragraph" w:customStyle="1" w:styleId="Seznam-1">
    <w:name w:val="Seznam - 1"/>
    <w:basedOn w:val="Odstavecseseznamem1"/>
    <w:rsid w:val="00FD555A"/>
    <w:pPr>
      <w:spacing w:before="0" w:after="200" w:line="276" w:lineRule="auto"/>
      <w:ind w:left="0" w:firstLine="0"/>
    </w:pPr>
    <w:rPr>
      <w:rFonts w:cs="Arial"/>
      <w:sz w:val="22"/>
      <w:szCs w:val="22"/>
      <w:lang w:eastAsia="en-US"/>
    </w:rPr>
  </w:style>
  <w:style w:type="paragraph" w:customStyle="1" w:styleId="Seznam-2">
    <w:name w:val="Seznam - 2"/>
    <w:basedOn w:val="Odstavecseseznamem1"/>
    <w:rsid w:val="00FD555A"/>
    <w:pPr>
      <w:numPr>
        <w:ilvl w:val="1"/>
        <w:numId w:val="4"/>
      </w:numPr>
      <w:spacing w:before="0" w:after="200" w:line="276" w:lineRule="auto"/>
    </w:pPr>
    <w:rPr>
      <w:rFonts w:cs="Arial"/>
      <w:sz w:val="22"/>
      <w:szCs w:val="22"/>
      <w:lang w:eastAsia="en-US"/>
    </w:rPr>
  </w:style>
  <w:style w:type="character" w:customStyle="1" w:styleId="Seznam1Char">
    <w:name w:val="Seznam 1 Char"/>
    <w:locked/>
    <w:rsid w:val="00FD555A"/>
    <w:rPr>
      <w:rFonts w:ascii="Arial" w:hAnsi="Arial" w:cs="Arial"/>
      <w:sz w:val="22"/>
      <w:szCs w:val="22"/>
      <w:lang w:val="cs-CZ" w:eastAsia="en-US" w:bidi="ar-SA"/>
    </w:rPr>
  </w:style>
  <w:style w:type="table" w:customStyle="1" w:styleId="Mkatabulky1">
    <w:name w:val="Mřížka tabulky1"/>
    <w:rsid w:val="00FD555A"/>
    <w:pPr>
      <w:spacing w:before="200" w:after="200" w:line="276" w:lineRule="auto"/>
      <w:jc w:val="both"/>
    </w:pPr>
    <w:rPr>
      <w:rFonts w:ascii="Calibri" w:hAnsi="Calibr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ezmezer">
    <w:name w:val="No Spacing"/>
    <w:uiPriority w:val="1"/>
    <w:qFormat/>
    <w:rsid w:val="005369B2"/>
    <w:rPr>
      <w:rFonts w:ascii="Calibri" w:hAnsi="Calibri"/>
      <w:sz w:val="22"/>
      <w:szCs w:val="22"/>
      <w:lang w:eastAsia="en-US"/>
    </w:rPr>
  </w:style>
  <w:style w:type="paragraph" w:styleId="Nadpisobsahu">
    <w:name w:val="TOC Heading"/>
    <w:basedOn w:val="Nadpis1"/>
    <w:next w:val="Normln"/>
    <w:uiPriority w:val="39"/>
    <w:qFormat/>
    <w:rsid w:val="005369B2"/>
    <w:pPr>
      <w:keepLines/>
      <w:numPr>
        <w:numId w:val="0"/>
      </w:numPr>
      <w:spacing w:before="480" w:after="0" w:line="360" w:lineRule="auto"/>
      <w:outlineLvl w:val="9"/>
    </w:pPr>
    <w:rPr>
      <w:rFonts w:ascii="Cambria" w:hAnsi="Cambria" w:cs="Times New Roman"/>
      <w:caps w:val="0"/>
      <w:color w:val="365F91"/>
      <w:kern w:val="0"/>
      <w:sz w:val="28"/>
      <w:szCs w:val="28"/>
      <w:lang w:eastAsia="en-US"/>
    </w:rPr>
  </w:style>
  <w:style w:type="paragraph" w:customStyle="1" w:styleId="font5">
    <w:name w:val="font5"/>
    <w:basedOn w:val="Normln"/>
    <w:rsid w:val="00FD555A"/>
    <w:pPr>
      <w:spacing w:before="100" w:beforeAutospacing="1" w:after="100" w:afterAutospacing="1"/>
      <w:jc w:val="left"/>
    </w:pPr>
    <w:rPr>
      <w:rFonts w:ascii="Tahoma" w:hAnsi="Tahoma" w:cs="Tahoma"/>
      <w:b/>
      <w:bCs/>
      <w:color w:val="000000"/>
      <w:sz w:val="18"/>
      <w:szCs w:val="18"/>
    </w:rPr>
  </w:style>
  <w:style w:type="paragraph" w:customStyle="1" w:styleId="font6">
    <w:name w:val="font6"/>
    <w:basedOn w:val="Normln"/>
    <w:rsid w:val="00FD555A"/>
    <w:pPr>
      <w:spacing w:before="100" w:beforeAutospacing="1" w:after="100" w:afterAutospacing="1"/>
      <w:jc w:val="left"/>
    </w:pPr>
    <w:rPr>
      <w:rFonts w:ascii="Tahoma" w:hAnsi="Tahoma" w:cs="Tahoma"/>
      <w:color w:val="000000"/>
      <w:sz w:val="18"/>
      <w:szCs w:val="18"/>
    </w:rPr>
  </w:style>
  <w:style w:type="paragraph" w:customStyle="1" w:styleId="font7">
    <w:name w:val="font7"/>
    <w:basedOn w:val="Normln"/>
    <w:rsid w:val="00FD555A"/>
    <w:pPr>
      <w:spacing w:before="100" w:beforeAutospacing="1" w:after="100" w:afterAutospacing="1"/>
      <w:jc w:val="left"/>
    </w:pPr>
    <w:rPr>
      <w:rFonts w:ascii="Times New Roman" w:hAnsi="Times New Roman"/>
      <w:color w:val="000000"/>
      <w:sz w:val="18"/>
      <w:szCs w:val="18"/>
    </w:rPr>
  </w:style>
  <w:style w:type="paragraph" w:customStyle="1" w:styleId="font8">
    <w:name w:val="font8"/>
    <w:basedOn w:val="Normln"/>
    <w:rsid w:val="00FD555A"/>
    <w:pPr>
      <w:spacing w:before="100" w:beforeAutospacing="1" w:after="100" w:afterAutospacing="1"/>
      <w:jc w:val="left"/>
    </w:pPr>
    <w:rPr>
      <w:rFonts w:ascii="Tahoma" w:hAnsi="Tahoma" w:cs="Tahoma"/>
      <w:i/>
      <w:iCs/>
      <w:color w:val="000000"/>
      <w:sz w:val="18"/>
      <w:szCs w:val="18"/>
    </w:rPr>
  </w:style>
  <w:style w:type="paragraph" w:customStyle="1" w:styleId="xl65">
    <w:name w:val="xl65"/>
    <w:basedOn w:val="Normln"/>
    <w:rsid w:val="00FD555A"/>
    <w:pPr>
      <w:spacing w:before="100" w:beforeAutospacing="1" w:after="100" w:afterAutospacing="1"/>
      <w:jc w:val="left"/>
      <w:textAlignment w:val="center"/>
    </w:pPr>
    <w:rPr>
      <w:rFonts w:ascii="Times New Roman" w:hAnsi="Times New Roman"/>
      <w:sz w:val="16"/>
      <w:szCs w:val="16"/>
    </w:rPr>
  </w:style>
  <w:style w:type="paragraph" w:customStyle="1" w:styleId="xl66">
    <w:name w:val="xl66"/>
    <w:basedOn w:val="Normln"/>
    <w:rsid w:val="00FD555A"/>
    <w:pPr>
      <w:spacing w:before="100" w:beforeAutospacing="1" w:after="100" w:afterAutospacing="1"/>
      <w:jc w:val="left"/>
      <w:textAlignment w:val="center"/>
    </w:pPr>
    <w:rPr>
      <w:rFonts w:ascii="Times New Roman" w:hAnsi="Times New Roman"/>
      <w:sz w:val="18"/>
      <w:szCs w:val="18"/>
    </w:rPr>
  </w:style>
  <w:style w:type="paragraph" w:customStyle="1" w:styleId="xl67">
    <w:name w:val="xl67"/>
    <w:basedOn w:val="Normln"/>
    <w:rsid w:val="00FD555A"/>
    <w:pPr>
      <w:spacing w:before="100" w:beforeAutospacing="1" w:after="100" w:afterAutospacing="1"/>
      <w:jc w:val="center"/>
      <w:textAlignment w:val="center"/>
    </w:pPr>
    <w:rPr>
      <w:rFonts w:ascii="Times New Roman" w:hAnsi="Times New Roman"/>
      <w:b/>
      <w:bCs/>
      <w:sz w:val="24"/>
    </w:rPr>
  </w:style>
  <w:style w:type="paragraph" w:customStyle="1" w:styleId="xl68">
    <w:name w:val="xl68"/>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24"/>
    </w:rPr>
  </w:style>
  <w:style w:type="paragraph" w:customStyle="1" w:styleId="xl69">
    <w:name w:val="xl69"/>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b/>
      <w:bCs/>
      <w:color w:val="000000"/>
      <w:sz w:val="18"/>
      <w:szCs w:val="18"/>
    </w:rPr>
  </w:style>
  <w:style w:type="paragraph" w:customStyle="1" w:styleId="xl70">
    <w:name w:val="xl70"/>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000000"/>
      <w:sz w:val="18"/>
      <w:szCs w:val="18"/>
    </w:rPr>
  </w:style>
  <w:style w:type="paragraph" w:customStyle="1" w:styleId="xl71">
    <w:name w:val="xl71"/>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 w:val="18"/>
      <w:szCs w:val="18"/>
    </w:rPr>
  </w:style>
  <w:style w:type="paragraph" w:customStyle="1" w:styleId="xl72">
    <w:name w:val="xl72"/>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8"/>
      <w:szCs w:val="18"/>
    </w:rPr>
  </w:style>
  <w:style w:type="paragraph" w:customStyle="1" w:styleId="xl73">
    <w:name w:val="xl73"/>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8"/>
      <w:szCs w:val="18"/>
    </w:rPr>
  </w:style>
  <w:style w:type="paragraph" w:customStyle="1" w:styleId="xl74">
    <w:name w:val="xl74"/>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8"/>
      <w:szCs w:val="18"/>
    </w:rPr>
  </w:style>
  <w:style w:type="paragraph" w:customStyle="1" w:styleId="xl75">
    <w:name w:val="xl75"/>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8"/>
      <w:szCs w:val="18"/>
    </w:rPr>
  </w:style>
  <w:style w:type="paragraph" w:customStyle="1" w:styleId="xl76">
    <w:name w:val="xl76"/>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color w:val="000000"/>
      <w:sz w:val="18"/>
      <w:szCs w:val="18"/>
    </w:rPr>
  </w:style>
  <w:style w:type="paragraph" w:customStyle="1" w:styleId="xl77">
    <w:name w:val="xl77"/>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color w:val="000000"/>
      <w:sz w:val="18"/>
      <w:szCs w:val="18"/>
    </w:rPr>
  </w:style>
  <w:style w:type="paragraph" w:customStyle="1" w:styleId="xl78">
    <w:name w:val="xl78"/>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79">
    <w:name w:val="xl79"/>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80">
    <w:name w:val="xl80"/>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81">
    <w:name w:val="xl81"/>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82">
    <w:name w:val="xl82"/>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8"/>
      <w:szCs w:val="18"/>
    </w:rPr>
  </w:style>
  <w:style w:type="paragraph" w:customStyle="1" w:styleId="xl83">
    <w:name w:val="xl83"/>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8"/>
      <w:szCs w:val="18"/>
    </w:rPr>
  </w:style>
  <w:style w:type="paragraph" w:customStyle="1" w:styleId="xl84">
    <w:name w:val="xl84"/>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color w:val="000000"/>
      <w:sz w:val="18"/>
      <w:szCs w:val="18"/>
    </w:rPr>
  </w:style>
  <w:style w:type="paragraph" w:customStyle="1" w:styleId="xl85">
    <w:name w:val="xl85"/>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color w:val="000000"/>
      <w:sz w:val="18"/>
      <w:szCs w:val="18"/>
    </w:rPr>
  </w:style>
  <w:style w:type="paragraph" w:customStyle="1" w:styleId="xl86">
    <w:name w:val="xl86"/>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8"/>
      <w:szCs w:val="18"/>
    </w:rPr>
  </w:style>
  <w:style w:type="paragraph" w:customStyle="1" w:styleId="xl87">
    <w:name w:val="xl87"/>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8"/>
      <w:szCs w:val="18"/>
    </w:rPr>
  </w:style>
  <w:style w:type="paragraph" w:customStyle="1" w:styleId="xl88">
    <w:name w:val="xl88"/>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89">
    <w:name w:val="xl89"/>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90">
    <w:name w:val="xl90"/>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color w:val="000000"/>
      <w:sz w:val="18"/>
      <w:szCs w:val="18"/>
    </w:rPr>
  </w:style>
  <w:style w:type="paragraph" w:customStyle="1" w:styleId="xl91">
    <w:name w:val="xl91"/>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color w:val="000000"/>
      <w:sz w:val="18"/>
      <w:szCs w:val="18"/>
    </w:rPr>
  </w:style>
  <w:style w:type="paragraph" w:customStyle="1" w:styleId="xl92">
    <w:name w:val="xl92"/>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imes New Roman" w:hAnsi="Times New Roman"/>
      <w:sz w:val="18"/>
      <w:szCs w:val="18"/>
    </w:rPr>
  </w:style>
  <w:style w:type="paragraph" w:customStyle="1" w:styleId="xl93">
    <w:name w:val="xl93"/>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b/>
      <w:bCs/>
      <w:sz w:val="18"/>
      <w:szCs w:val="18"/>
    </w:rPr>
  </w:style>
  <w:style w:type="paragraph" w:customStyle="1" w:styleId="xl94">
    <w:name w:val="xl94"/>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pPr>
    <w:rPr>
      <w:rFonts w:ascii="Tahoma" w:hAnsi="Tahoma" w:cs="Tahoma"/>
      <w:sz w:val="18"/>
      <w:szCs w:val="18"/>
    </w:rPr>
  </w:style>
  <w:style w:type="paragraph" w:customStyle="1" w:styleId="xl95">
    <w:name w:val="xl95"/>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rPr>
  </w:style>
  <w:style w:type="paragraph" w:customStyle="1" w:styleId="xl96">
    <w:name w:val="xl96"/>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rPr>
  </w:style>
  <w:style w:type="paragraph" w:customStyle="1" w:styleId="xl97">
    <w:name w:val="xl97"/>
    <w:basedOn w:val="Normln"/>
    <w:rsid w:val="00FD555A"/>
    <w:pPr>
      <w:spacing w:before="100" w:beforeAutospacing="1" w:after="100" w:afterAutospacing="1"/>
      <w:jc w:val="center"/>
      <w:textAlignment w:val="center"/>
    </w:pPr>
    <w:rPr>
      <w:rFonts w:ascii="Times New Roman" w:hAnsi="Times New Roman"/>
      <w:sz w:val="24"/>
    </w:rPr>
  </w:style>
  <w:style w:type="paragraph" w:customStyle="1" w:styleId="xl98">
    <w:name w:val="xl98"/>
    <w:basedOn w:val="Normln"/>
    <w:rsid w:val="00FD555A"/>
    <w:pPr>
      <w:spacing w:before="100" w:beforeAutospacing="1" w:after="100" w:afterAutospacing="1"/>
      <w:jc w:val="left"/>
      <w:textAlignment w:val="top"/>
    </w:pPr>
    <w:rPr>
      <w:rFonts w:ascii="Times New Roman" w:hAnsi="Times New Roman"/>
      <w:sz w:val="24"/>
    </w:rPr>
  </w:style>
  <w:style w:type="paragraph" w:customStyle="1" w:styleId="xl99">
    <w:name w:val="xl99"/>
    <w:basedOn w:val="Normln"/>
    <w:rsid w:val="00FD555A"/>
    <w:pPr>
      <w:spacing w:before="100" w:beforeAutospacing="1" w:after="100" w:afterAutospacing="1"/>
      <w:jc w:val="left"/>
      <w:textAlignment w:val="center"/>
    </w:pPr>
    <w:rPr>
      <w:rFonts w:ascii="Times New Roman" w:hAnsi="Times New Roman"/>
      <w:sz w:val="24"/>
    </w:rPr>
  </w:style>
  <w:style w:type="paragraph" w:customStyle="1" w:styleId="xl100">
    <w:name w:val="xl100"/>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ahoma" w:hAnsi="Tahoma" w:cs="Tahoma"/>
      <w:sz w:val="18"/>
      <w:szCs w:val="18"/>
    </w:rPr>
  </w:style>
  <w:style w:type="paragraph" w:customStyle="1" w:styleId="xl101">
    <w:name w:val="xl101"/>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Tahoma" w:hAnsi="Tahoma" w:cs="Tahoma"/>
      <w:sz w:val="18"/>
      <w:szCs w:val="18"/>
    </w:rPr>
  </w:style>
  <w:style w:type="paragraph" w:customStyle="1" w:styleId="xl102">
    <w:name w:val="xl102"/>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Tahoma" w:hAnsi="Tahoma" w:cs="Tahoma"/>
      <w:sz w:val="18"/>
      <w:szCs w:val="18"/>
    </w:rPr>
  </w:style>
  <w:style w:type="paragraph" w:customStyle="1" w:styleId="xl103">
    <w:name w:val="xl103"/>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rPr>
  </w:style>
  <w:style w:type="paragraph" w:customStyle="1" w:styleId="xl104">
    <w:name w:val="xl104"/>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rPr>
  </w:style>
  <w:style w:type="paragraph" w:customStyle="1" w:styleId="xl105">
    <w:name w:val="xl105"/>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hAnsi="Times New Roman"/>
      <w:sz w:val="24"/>
    </w:rPr>
  </w:style>
  <w:style w:type="paragraph" w:customStyle="1" w:styleId="xl106">
    <w:name w:val="xl106"/>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rPr>
  </w:style>
  <w:style w:type="paragraph" w:customStyle="1" w:styleId="xl107">
    <w:name w:val="xl107"/>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 w:val="24"/>
    </w:rPr>
  </w:style>
  <w:style w:type="paragraph" w:customStyle="1" w:styleId="xl108">
    <w:name w:val="xl108"/>
    <w:basedOn w:val="Normln"/>
    <w:rsid w:val="00FD55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sz w:val="24"/>
    </w:rPr>
  </w:style>
  <w:style w:type="character" w:styleId="Siln">
    <w:name w:val="Strong"/>
    <w:uiPriority w:val="22"/>
    <w:qFormat/>
    <w:locked/>
    <w:rsid w:val="00FD555A"/>
    <w:rPr>
      <w:rFonts w:cs="Times New Roman"/>
      <w:b/>
      <w:bCs/>
    </w:rPr>
  </w:style>
  <w:style w:type="character" w:customStyle="1" w:styleId="CharAttribute13">
    <w:name w:val="CharAttribute13"/>
    <w:rsid w:val="00263B0E"/>
    <w:rPr>
      <w:rFonts w:ascii="Times New Roman" w:eastAsia="Times New Roman" w:hAnsi="Times New Roman" w:cs="Times New Roman" w:hint="default"/>
    </w:rPr>
  </w:style>
  <w:style w:type="paragraph" w:customStyle="1" w:styleId="Usnesen1">
    <w:name w:val="Usnesení 1"/>
    <w:next w:val="Normln"/>
    <w:rsid w:val="00263B0E"/>
    <w:pPr>
      <w:tabs>
        <w:tab w:val="num" w:pos="425"/>
      </w:tabs>
      <w:spacing w:before="120" w:after="120"/>
      <w:ind w:left="425" w:hanging="425"/>
    </w:pPr>
    <w:rPr>
      <w:b/>
      <w:spacing w:val="60"/>
      <w:sz w:val="24"/>
    </w:rPr>
  </w:style>
  <w:style w:type="paragraph" w:customStyle="1" w:styleId="Titulnstranazhotovitel">
    <w:name w:val="Titulní strana zhotovitel"/>
    <w:basedOn w:val="Normln"/>
    <w:next w:val="Normln"/>
    <w:qFormat/>
    <w:rsid w:val="00263B0E"/>
    <w:pPr>
      <w:numPr>
        <w:numId w:val="5"/>
      </w:numPr>
      <w:spacing w:before="120" w:after="120"/>
      <w:ind w:left="0" w:firstLine="0"/>
      <w:jc w:val="center"/>
    </w:pPr>
    <w:rPr>
      <w:rFonts w:ascii="Arial Black" w:eastAsia="Calibri" w:hAnsi="Arial Black"/>
      <w:sz w:val="28"/>
      <w:szCs w:val="28"/>
      <w:lang w:eastAsia="en-US"/>
    </w:rPr>
  </w:style>
  <w:style w:type="character" w:customStyle="1" w:styleId="normaltextrun">
    <w:name w:val="normaltextrun"/>
    <w:basedOn w:val="Standardnpsmoodstavce"/>
    <w:rsid w:val="00DC62BF"/>
  </w:style>
  <w:style w:type="character" w:customStyle="1" w:styleId="Nevyeenzmnka1">
    <w:name w:val="Nevyřešená zmínka1"/>
    <w:uiPriority w:val="99"/>
    <w:semiHidden/>
    <w:unhideWhenUsed/>
    <w:rsid w:val="00CB1507"/>
    <w:rPr>
      <w:color w:val="605E5C"/>
      <w:shd w:val="clear" w:color="auto" w:fill="E1DFDD"/>
    </w:rPr>
  </w:style>
  <w:style w:type="table" w:customStyle="1" w:styleId="Prosttabulka41">
    <w:name w:val="Prostá tabulka 41"/>
    <w:basedOn w:val="Normlntabulka"/>
    <w:uiPriority w:val="44"/>
    <w:rsid w:val="00673A6B"/>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Nevyeenzmnka2">
    <w:name w:val="Nevyřešená zmínka2"/>
    <w:uiPriority w:val="99"/>
    <w:semiHidden/>
    <w:unhideWhenUsed/>
    <w:rsid w:val="00017D14"/>
    <w:rPr>
      <w:color w:val="605E5C"/>
      <w:shd w:val="clear" w:color="auto" w:fill="E1DFDD"/>
    </w:rPr>
  </w:style>
  <w:style w:type="character" w:customStyle="1" w:styleId="Nevyeenzmnka3">
    <w:name w:val="Nevyřešená zmínka3"/>
    <w:uiPriority w:val="99"/>
    <w:semiHidden/>
    <w:unhideWhenUsed/>
    <w:rsid w:val="00743AD0"/>
    <w:rPr>
      <w:color w:val="605E5C"/>
      <w:shd w:val="clear" w:color="auto" w:fill="E1DFDD"/>
    </w:rPr>
  </w:style>
  <w:style w:type="character" w:styleId="Nevyeenzmnka">
    <w:name w:val="Unresolved Mention"/>
    <w:uiPriority w:val="99"/>
    <w:semiHidden/>
    <w:unhideWhenUsed/>
    <w:rsid w:val="007852F5"/>
    <w:rPr>
      <w:color w:val="605E5C"/>
      <w:shd w:val="clear" w:color="auto" w:fill="E1DFDD"/>
    </w:rPr>
  </w:style>
  <w:style w:type="paragraph" w:customStyle="1" w:styleId="Normln-Odstavec">
    <w:name w:val="Normální - Odstavec"/>
    <w:basedOn w:val="Normln"/>
    <w:link w:val="Normln-OdstavecCharChar"/>
    <w:uiPriority w:val="99"/>
    <w:rsid w:val="007F5CE1"/>
    <w:pPr>
      <w:tabs>
        <w:tab w:val="num" w:pos="567"/>
      </w:tabs>
      <w:spacing w:after="120"/>
    </w:pPr>
    <w:rPr>
      <w:rFonts w:ascii="Times New Roman" w:eastAsia="MS ??" w:hAnsi="Times New Roman"/>
      <w:sz w:val="22"/>
      <w:lang w:eastAsia="en-US"/>
    </w:rPr>
  </w:style>
  <w:style w:type="character" w:customStyle="1" w:styleId="Normln-OdstavecCharChar">
    <w:name w:val="Normální - Odstavec Char Char"/>
    <w:link w:val="Normln-Odstavec"/>
    <w:uiPriority w:val="99"/>
    <w:locked/>
    <w:rsid w:val="007F5CE1"/>
    <w:rPr>
      <w:rFonts w:eastAsia="MS ??"/>
      <w:sz w:val="22"/>
      <w:szCs w:val="24"/>
      <w:lang w:eastAsia="en-US"/>
    </w:rPr>
  </w:style>
  <w:style w:type="paragraph" w:customStyle="1" w:styleId="NormlnTunPed18b">
    <w:name w:val="Normální Tučné Před:  18 b."/>
    <w:basedOn w:val="Normln"/>
    <w:uiPriority w:val="99"/>
    <w:rsid w:val="00680B45"/>
    <w:pPr>
      <w:spacing w:before="360"/>
      <w:jc w:val="center"/>
    </w:pPr>
    <w:rPr>
      <w:rFonts w:cs="Tahoma"/>
      <w:b/>
      <w:bCs/>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46008">
      <w:bodyDiv w:val="1"/>
      <w:marLeft w:val="0"/>
      <w:marRight w:val="0"/>
      <w:marTop w:val="0"/>
      <w:marBottom w:val="0"/>
      <w:divBdr>
        <w:top w:val="none" w:sz="0" w:space="0" w:color="auto"/>
        <w:left w:val="none" w:sz="0" w:space="0" w:color="auto"/>
        <w:bottom w:val="none" w:sz="0" w:space="0" w:color="auto"/>
        <w:right w:val="none" w:sz="0" w:space="0" w:color="auto"/>
      </w:divBdr>
    </w:div>
    <w:div w:id="52119307">
      <w:bodyDiv w:val="1"/>
      <w:marLeft w:val="0"/>
      <w:marRight w:val="0"/>
      <w:marTop w:val="0"/>
      <w:marBottom w:val="0"/>
      <w:divBdr>
        <w:top w:val="none" w:sz="0" w:space="0" w:color="auto"/>
        <w:left w:val="none" w:sz="0" w:space="0" w:color="auto"/>
        <w:bottom w:val="none" w:sz="0" w:space="0" w:color="auto"/>
        <w:right w:val="none" w:sz="0" w:space="0" w:color="auto"/>
      </w:divBdr>
    </w:div>
    <w:div w:id="69622762">
      <w:bodyDiv w:val="1"/>
      <w:marLeft w:val="0"/>
      <w:marRight w:val="0"/>
      <w:marTop w:val="0"/>
      <w:marBottom w:val="0"/>
      <w:divBdr>
        <w:top w:val="none" w:sz="0" w:space="0" w:color="auto"/>
        <w:left w:val="none" w:sz="0" w:space="0" w:color="auto"/>
        <w:bottom w:val="none" w:sz="0" w:space="0" w:color="auto"/>
        <w:right w:val="none" w:sz="0" w:space="0" w:color="auto"/>
      </w:divBdr>
    </w:div>
    <w:div w:id="105394151">
      <w:bodyDiv w:val="1"/>
      <w:marLeft w:val="0"/>
      <w:marRight w:val="0"/>
      <w:marTop w:val="0"/>
      <w:marBottom w:val="0"/>
      <w:divBdr>
        <w:top w:val="none" w:sz="0" w:space="0" w:color="auto"/>
        <w:left w:val="none" w:sz="0" w:space="0" w:color="auto"/>
        <w:bottom w:val="none" w:sz="0" w:space="0" w:color="auto"/>
        <w:right w:val="none" w:sz="0" w:space="0" w:color="auto"/>
      </w:divBdr>
    </w:div>
    <w:div w:id="107357727">
      <w:bodyDiv w:val="1"/>
      <w:marLeft w:val="0"/>
      <w:marRight w:val="0"/>
      <w:marTop w:val="0"/>
      <w:marBottom w:val="0"/>
      <w:divBdr>
        <w:top w:val="none" w:sz="0" w:space="0" w:color="auto"/>
        <w:left w:val="none" w:sz="0" w:space="0" w:color="auto"/>
        <w:bottom w:val="none" w:sz="0" w:space="0" w:color="auto"/>
        <w:right w:val="none" w:sz="0" w:space="0" w:color="auto"/>
      </w:divBdr>
    </w:div>
    <w:div w:id="154803598">
      <w:bodyDiv w:val="1"/>
      <w:marLeft w:val="0"/>
      <w:marRight w:val="0"/>
      <w:marTop w:val="0"/>
      <w:marBottom w:val="0"/>
      <w:divBdr>
        <w:top w:val="none" w:sz="0" w:space="0" w:color="auto"/>
        <w:left w:val="none" w:sz="0" w:space="0" w:color="auto"/>
        <w:bottom w:val="none" w:sz="0" w:space="0" w:color="auto"/>
        <w:right w:val="none" w:sz="0" w:space="0" w:color="auto"/>
      </w:divBdr>
    </w:div>
    <w:div w:id="177236401">
      <w:bodyDiv w:val="1"/>
      <w:marLeft w:val="0"/>
      <w:marRight w:val="0"/>
      <w:marTop w:val="0"/>
      <w:marBottom w:val="0"/>
      <w:divBdr>
        <w:top w:val="none" w:sz="0" w:space="0" w:color="auto"/>
        <w:left w:val="none" w:sz="0" w:space="0" w:color="auto"/>
        <w:bottom w:val="none" w:sz="0" w:space="0" w:color="auto"/>
        <w:right w:val="none" w:sz="0" w:space="0" w:color="auto"/>
      </w:divBdr>
    </w:div>
    <w:div w:id="194394258">
      <w:bodyDiv w:val="1"/>
      <w:marLeft w:val="0"/>
      <w:marRight w:val="0"/>
      <w:marTop w:val="0"/>
      <w:marBottom w:val="0"/>
      <w:divBdr>
        <w:top w:val="none" w:sz="0" w:space="0" w:color="auto"/>
        <w:left w:val="none" w:sz="0" w:space="0" w:color="auto"/>
        <w:bottom w:val="none" w:sz="0" w:space="0" w:color="auto"/>
        <w:right w:val="none" w:sz="0" w:space="0" w:color="auto"/>
      </w:divBdr>
    </w:div>
    <w:div w:id="211768049">
      <w:bodyDiv w:val="1"/>
      <w:marLeft w:val="0"/>
      <w:marRight w:val="0"/>
      <w:marTop w:val="0"/>
      <w:marBottom w:val="0"/>
      <w:divBdr>
        <w:top w:val="none" w:sz="0" w:space="0" w:color="auto"/>
        <w:left w:val="none" w:sz="0" w:space="0" w:color="auto"/>
        <w:bottom w:val="none" w:sz="0" w:space="0" w:color="auto"/>
        <w:right w:val="none" w:sz="0" w:space="0" w:color="auto"/>
      </w:divBdr>
    </w:div>
    <w:div w:id="248004018">
      <w:bodyDiv w:val="1"/>
      <w:marLeft w:val="0"/>
      <w:marRight w:val="0"/>
      <w:marTop w:val="0"/>
      <w:marBottom w:val="0"/>
      <w:divBdr>
        <w:top w:val="none" w:sz="0" w:space="0" w:color="auto"/>
        <w:left w:val="none" w:sz="0" w:space="0" w:color="auto"/>
        <w:bottom w:val="none" w:sz="0" w:space="0" w:color="auto"/>
        <w:right w:val="none" w:sz="0" w:space="0" w:color="auto"/>
      </w:divBdr>
    </w:div>
    <w:div w:id="286661621">
      <w:bodyDiv w:val="1"/>
      <w:marLeft w:val="0"/>
      <w:marRight w:val="0"/>
      <w:marTop w:val="0"/>
      <w:marBottom w:val="0"/>
      <w:divBdr>
        <w:top w:val="none" w:sz="0" w:space="0" w:color="auto"/>
        <w:left w:val="none" w:sz="0" w:space="0" w:color="auto"/>
        <w:bottom w:val="none" w:sz="0" w:space="0" w:color="auto"/>
        <w:right w:val="none" w:sz="0" w:space="0" w:color="auto"/>
      </w:divBdr>
    </w:div>
    <w:div w:id="333535614">
      <w:bodyDiv w:val="1"/>
      <w:marLeft w:val="0"/>
      <w:marRight w:val="0"/>
      <w:marTop w:val="0"/>
      <w:marBottom w:val="0"/>
      <w:divBdr>
        <w:top w:val="none" w:sz="0" w:space="0" w:color="auto"/>
        <w:left w:val="none" w:sz="0" w:space="0" w:color="auto"/>
        <w:bottom w:val="none" w:sz="0" w:space="0" w:color="auto"/>
        <w:right w:val="none" w:sz="0" w:space="0" w:color="auto"/>
      </w:divBdr>
    </w:div>
    <w:div w:id="405104068">
      <w:bodyDiv w:val="1"/>
      <w:marLeft w:val="0"/>
      <w:marRight w:val="0"/>
      <w:marTop w:val="0"/>
      <w:marBottom w:val="0"/>
      <w:divBdr>
        <w:top w:val="none" w:sz="0" w:space="0" w:color="auto"/>
        <w:left w:val="none" w:sz="0" w:space="0" w:color="auto"/>
        <w:bottom w:val="none" w:sz="0" w:space="0" w:color="auto"/>
        <w:right w:val="none" w:sz="0" w:space="0" w:color="auto"/>
      </w:divBdr>
    </w:div>
    <w:div w:id="445581937">
      <w:bodyDiv w:val="1"/>
      <w:marLeft w:val="0"/>
      <w:marRight w:val="0"/>
      <w:marTop w:val="0"/>
      <w:marBottom w:val="0"/>
      <w:divBdr>
        <w:top w:val="none" w:sz="0" w:space="0" w:color="auto"/>
        <w:left w:val="none" w:sz="0" w:space="0" w:color="auto"/>
        <w:bottom w:val="none" w:sz="0" w:space="0" w:color="auto"/>
        <w:right w:val="none" w:sz="0" w:space="0" w:color="auto"/>
      </w:divBdr>
    </w:div>
    <w:div w:id="487015031">
      <w:bodyDiv w:val="1"/>
      <w:marLeft w:val="0"/>
      <w:marRight w:val="0"/>
      <w:marTop w:val="0"/>
      <w:marBottom w:val="0"/>
      <w:divBdr>
        <w:top w:val="none" w:sz="0" w:space="0" w:color="auto"/>
        <w:left w:val="none" w:sz="0" w:space="0" w:color="auto"/>
        <w:bottom w:val="none" w:sz="0" w:space="0" w:color="auto"/>
        <w:right w:val="none" w:sz="0" w:space="0" w:color="auto"/>
      </w:divBdr>
    </w:div>
    <w:div w:id="488402889">
      <w:bodyDiv w:val="1"/>
      <w:marLeft w:val="0"/>
      <w:marRight w:val="0"/>
      <w:marTop w:val="0"/>
      <w:marBottom w:val="0"/>
      <w:divBdr>
        <w:top w:val="none" w:sz="0" w:space="0" w:color="auto"/>
        <w:left w:val="none" w:sz="0" w:space="0" w:color="auto"/>
        <w:bottom w:val="none" w:sz="0" w:space="0" w:color="auto"/>
        <w:right w:val="none" w:sz="0" w:space="0" w:color="auto"/>
      </w:divBdr>
    </w:div>
    <w:div w:id="512308558">
      <w:bodyDiv w:val="1"/>
      <w:marLeft w:val="0"/>
      <w:marRight w:val="0"/>
      <w:marTop w:val="0"/>
      <w:marBottom w:val="0"/>
      <w:divBdr>
        <w:top w:val="none" w:sz="0" w:space="0" w:color="auto"/>
        <w:left w:val="none" w:sz="0" w:space="0" w:color="auto"/>
        <w:bottom w:val="none" w:sz="0" w:space="0" w:color="auto"/>
        <w:right w:val="none" w:sz="0" w:space="0" w:color="auto"/>
      </w:divBdr>
    </w:div>
    <w:div w:id="588007667">
      <w:bodyDiv w:val="1"/>
      <w:marLeft w:val="0"/>
      <w:marRight w:val="0"/>
      <w:marTop w:val="0"/>
      <w:marBottom w:val="0"/>
      <w:divBdr>
        <w:top w:val="none" w:sz="0" w:space="0" w:color="auto"/>
        <w:left w:val="none" w:sz="0" w:space="0" w:color="auto"/>
        <w:bottom w:val="none" w:sz="0" w:space="0" w:color="auto"/>
        <w:right w:val="none" w:sz="0" w:space="0" w:color="auto"/>
      </w:divBdr>
    </w:div>
    <w:div w:id="589390120">
      <w:bodyDiv w:val="1"/>
      <w:marLeft w:val="0"/>
      <w:marRight w:val="0"/>
      <w:marTop w:val="0"/>
      <w:marBottom w:val="0"/>
      <w:divBdr>
        <w:top w:val="none" w:sz="0" w:space="0" w:color="auto"/>
        <w:left w:val="none" w:sz="0" w:space="0" w:color="auto"/>
        <w:bottom w:val="none" w:sz="0" w:space="0" w:color="auto"/>
        <w:right w:val="none" w:sz="0" w:space="0" w:color="auto"/>
      </w:divBdr>
    </w:div>
    <w:div w:id="709964321">
      <w:bodyDiv w:val="1"/>
      <w:marLeft w:val="0"/>
      <w:marRight w:val="0"/>
      <w:marTop w:val="0"/>
      <w:marBottom w:val="0"/>
      <w:divBdr>
        <w:top w:val="none" w:sz="0" w:space="0" w:color="auto"/>
        <w:left w:val="none" w:sz="0" w:space="0" w:color="auto"/>
        <w:bottom w:val="none" w:sz="0" w:space="0" w:color="auto"/>
        <w:right w:val="none" w:sz="0" w:space="0" w:color="auto"/>
      </w:divBdr>
    </w:div>
    <w:div w:id="738671439">
      <w:bodyDiv w:val="1"/>
      <w:marLeft w:val="0"/>
      <w:marRight w:val="0"/>
      <w:marTop w:val="0"/>
      <w:marBottom w:val="0"/>
      <w:divBdr>
        <w:top w:val="none" w:sz="0" w:space="0" w:color="auto"/>
        <w:left w:val="none" w:sz="0" w:space="0" w:color="auto"/>
        <w:bottom w:val="none" w:sz="0" w:space="0" w:color="auto"/>
        <w:right w:val="none" w:sz="0" w:space="0" w:color="auto"/>
      </w:divBdr>
    </w:div>
    <w:div w:id="791175106">
      <w:bodyDiv w:val="1"/>
      <w:marLeft w:val="0"/>
      <w:marRight w:val="0"/>
      <w:marTop w:val="0"/>
      <w:marBottom w:val="0"/>
      <w:divBdr>
        <w:top w:val="none" w:sz="0" w:space="0" w:color="auto"/>
        <w:left w:val="none" w:sz="0" w:space="0" w:color="auto"/>
        <w:bottom w:val="none" w:sz="0" w:space="0" w:color="auto"/>
        <w:right w:val="none" w:sz="0" w:space="0" w:color="auto"/>
      </w:divBdr>
    </w:div>
    <w:div w:id="792674245">
      <w:bodyDiv w:val="1"/>
      <w:marLeft w:val="0"/>
      <w:marRight w:val="0"/>
      <w:marTop w:val="0"/>
      <w:marBottom w:val="0"/>
      <w:divBdr>
        <w:top w:val="none" w:sz="0" w:space="0" w:color="auto"/>
        <w:left w:val="none" w:sz="0" w:space="0" w:color="auto"/>
        <w:bottom w:val="none" w:sz="0" w:space="0" w:color="auto"/>
        <w:right w:val="none" w:sz="0" w:space="0" w:color="auto"/>
      </w:divBdr>
    </w:div>
    <w:div w:id="808327711">
      <w:bodyDiv w:val="1"/>
      <w:marLeft w:val="0"/>
      <w:marRight w:val="0"/>
      <w:marTop w:val="0"/>
      <w:marBottom w:val="0"/>
      <w:divBdr>
        <w:top w:val="none" w:sz="0" w:space="0" w:color="auto"/>
        <w:left w:val="none" w:sz="0" w:space="0" w:color="auto"/>
        <w:bottom w:val="none" w:sz="0" w:space="0" w:color="auto"/>
        <w:right w:val="none" w:sz="0" w:space="0" w:color="auto"/>
      </w:divBdr>
    </w:div>
    <w:div w:id="816914479">
      <w:bodyDiv w:val="1"/>
      <w:marLeft w:val="0"/>
      <w:marRight w:val="0"/>
      <w:marTop w:val="0"/>
      <w:marBottom w:val="0"/>
      <w:divBdr>
        <w:top w:val="none" w:sz="0" w:space="0" w:color="auto"/>
        <w:left w:val="none" w:sz="0" w:space="0" w:color="auto"/>
        <w:bottom w:val="none" w:sz="0" w:space="0" w:color="auto"/>
        <w:right w:val="none" w:sz="0" w:space="0" w:color="auto"/>
      </w:divBdr>
    </w:div>
    <w:div w:id="821435179">
      <w:bodyDiv w:val="1"/>
      <w:marLeft w:val="0"/>
      <w:marRight w:val="0"/>
      <w:marTop w:val="0"/>
      <w:marBottom w:val="0"/>
      <w:divBdr>
        <w:top w:val="none" w:sz="0" w:space="0" w:color="auto"/>
        <w:left w:val="none" w:sz="0" w:space="0" w:color="auto"/>
        <w:bottom w:val="none" w:sz="0" w:space="0" w:color="auto"/>
        <w:right w:val="none" w:sz="0" w:space="0" w:color="auto"/>
      </w:divBdr>
    </w:div>
    <w:div w:id="828447140">
      <w:bodyDiv w:val="1"/>
      <w:marLeft w:val="0"/>
      <w:marRight w:val="120"/>
      <w:marTop w:val="0"/>
      <w:marBottom w:val="0"/>
      <w:divBdr>
        <w:top w:val="none" w:sz="0" w:space="0" w:color="auto"/>
        <w:left w:val="none" w:sz="0" w:space="0" w:color="auto"/>
        <w:bottom w:val="none" w:sz="0" w:space="0" w:color="auto"/>
        <w:right w:val="none" w:sz="0" w:space="0" w:color="auto"/>
      </w:divBdr>
      <w:divsChild>
        <w:div w:id="1503202967">
          <w:marLeft w:val="0"/>
          <w:marRight w:val="0"/>
          <w:marTop w:val="0"/>
          <w:marBottom w:val="0"/>
          <w:divBdr>
            <w:top w:val="none" w:sz="0" w:space="0" w:color="auto"/>
            <w:left w:val="none" w:sz="0" w:space="0" w:color="auto"/>
            <w:bottom w:val="none" w:sz="0" w:space="0" w:color="auto"/>
            <w:right w:val="none" w:sz="0" w:space="0" w:color="auto"/>
          </w:divBdr>
          <w:divsChild>
            <w:div w:id="2072073284">
              <w:marLeft w:val="0"/>
              <w:marRight w:val="0"/>
              <w:marTop w:val="0"/>
              <w:marBottom w:val="0"/>
              <w:divBdr>
                <w:top w:val="none" w:sz="0" w:space="0" w:color="auto"/>
                <w:left w:val="none" w:sz="0" w:space="0" w:color="auto"/>
                <w:bottom w:val="none" w:sz="0" w:space="0" w:color="auto"/>
                <w:right w:val="none" w:sz="0" w:space="0" w:color="auto"/>
              </w:divBdr>
              <w:divsChild>
                <w:div w:id="245118939">
                  <w:marLeft w:val="0"/>
                  <w:marRight w:val="0"/>
                  <w:marTop w:val="0"/>
                  <w:marBottom w:val="0"/>
                  <w:divBdr>
                    <w:top w:val="none" w:sz="0" w:space="0" w:color="auto"/>
                    <w:left w:val="none" w:sz="0" w:space="0" w:color="auto"/>
                    <w:bottom w:val="none" w:sz="0" w:space="0" w:color="auto"/>
                    <w:right w:val="none" w:sz="0" w:space="0" w:color="auto"/>
                  </w:divBdr>
                </w:div>
                <w:div w:id="1457142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856428">
      <w:bodyDiv w:val="1"/>
      <w:marLeft w:val="0"/>
      <w:marRight w:val="0"/>
      <w:marTop w:val="0"/>
      <w:marBottom w:val="0"/>
      <w:divBdr>
        <w:top w:val="none" w:sz="0" w:space="0" w:color="auto"/>
        <w:left w:val="none" w:sz="0" w:space="0" w:color="auto"/>
        <w:bottom w:val="none" w:sz="0" w:space="0" w:color="auto"/>
        <w:right w:val="none" w:sz="0" w:space="0" w:color="auto"/>
      </w:divBdr>
    </w:div>
    <w:div w:id="888764739">
      <w:bodyDiv w:val="1"/>
      <w:marLeft w:val="0"/>
      <w:marRight w:val="0"/>
      <w:marTop w:val="0"/>
      <w:marBottom w:val="0"/>
      <w:divBdr>
        <w:top w:val="none" w:sz="0" w:space="0" w:color="auto"/>
        <w:left w:val="none" w:sz="0" w:space="0" w:color="auto"/>
        <w:bottom w:val="none" w:sz="0" w:space="0" w:color="auto"/>
        <w:right w:val="none" w:sz="0" w:space="0" w:color="auto"/>
      </w:divBdr>
    </w:div>
    <w:div w:id="891503064">
      <w:marLeft w:val="0"/>
      <w:marRight w:val="0"/>
      <w:marTop w:val="0"/>
      <w:marBottom w:val="0"/>
      <w:divBdr>
        <w:top w:val="none" w:sz="0" w:space="0" w:color="auto"/>
        <w:left w:val="none" w:sz="0" w:space="0" w:color="auto"/>
        <w:bottom w:val="none" w:sz="0" w:space="0" w:color="auto"/>
        <w:right w:val="none" w:sz="0" w:space="0" w:color="auto"/>
      </w:divBdr>
    </w:div>
    <w:div w:id="891503065">
      <w:marLeft w:val="0"/>
      <w:marRight w:val="0"/>
      <w:marTop w:val="0"/>
      <w:marBottom w:val="0"/>
      <w:divBdr>
        <w:top w:val="none" w:sz="0" w:space="0" w:color="auto"/>
        <w:left w:val="none" w:sz="0" w:space="0" w:color="auto"/>
        <w:bottom w:val="none" w:sz="0" w:space="0" w:color="auto"/>
        <w:right w:val="none" w:sz="0" w:space="0" w:color="auto"/>
      </w:divBdr>
    </w:div>
    <w:div w:id="891503066">
      <w:marLeft w:val="0"/>
      <w:marRight w:val="0"/>
      <w:marTop w:val="0"/>
      <w:marBottom w:val="0"/>
      <w:divBdr>
        <w:top w:val="none" w:sz="0" w:space="0" w:color="auto"/>
        <w:left w:val="none" w:sz="0" w:space="0" w:color="auto"/>
        <w:bottom w:val="none" w:sz="0" w:space="0" w:color="auto"/>
        <w:right w:val="none" w:sz="0" w:space="0" w:color="auto"/>
      </w:divBdr>
    </w:div>
    <w:div w:id="891503067">
      <w:marLeft w:val="0"/>
      <w:marRight w:val="0"/>
      <w:marTop w:val="0"/>
      <w:marBottom w:val="0"/>
      <w:divBdr>
        <w:top w:val="none" w:sz="0" w:space="0" w:color="auto"/>
        <w:left w:val="none" w:sz="0" w:space="0" w:color="auto"/>
        <w:bottom w:val="none" w:sz="0" w:space="0" w:color="auto"/>
        <w:right w:val="none" w:sz="0" w:space="0" w:color="auto"/>
      </w:divBdr>
    </w:div>
    <w:div w:id="891503068">
      <w:marLeft w:val="0"/>
      <w:marRight w:val="0"/>
      <w:marTop w:val="0"/>
      <w:marBottom w:val="0"/>
      <w:divBdr>
        <w:top w:val="none" w:sz="0" w:space="0" w:color="auto"/>
        <w:left w:val="none" w:sz="0" w:space="0" w:color="auto"/>
        <w:bottom w:val="none" w:sz="0" w:space="0" w:color="auto"/>
        <w:right w:val="none" w:sz="0" w:space="0" w:color="auto"/>
      </w:divBdr>
    </w:div>
    <w:div w:id="891503069">
      <w:marLeft w:val="0"/>
      <w:marRight w:val="0"/>
      <w:marTop w:val="0"/>
      <w:marBottom w:val="0"/>
      <w:divBdr>
        <w:top w:val="none" w:sz="0" w:space="0" w:color="auto"/>
        <w:left w:val="none" w:sz="0" w:space="0" w:color="auto"/>
        <w:bottom w:val="none" w:sz="0" w:space="0" w:color="auto"/>
        <w:right w:val="none" w:sz="0" w:space="0" w:color="auto"/>
      </w:divBdr>
    </w:div>
    <w:div w:id="891503070">
      <w:marLeft w:val="0"/>
      <w:marRight w:val="0"/>
      <w:marTop w:val="0"/>
      <w:marBottom w:val="0"/>
      <w:divBdr>
        <w:top w:val="none" w:sz="0" w:space="0" w:color="auto"/>
        <w:left w:val="none" w:sz="0" w:space="0" w:color="auto"/>
        <w:bottom w:val="none" w:sz="0" w:space="0" w:color="auto"/>
        <w:right w:val="none" w:sz="0" w:space="0" w:color="auto"/>
      </w:divBdr>
    </w:div>
    <w:div w:id="891503071">
      <w:marLeft w:val="0"/>
      <w:marRight w:val="0"/>
      <w:marTop w:val="0"/>
      <w:marBottom w:val="0"/>
      <w:divBdr>
        <w:top w:val="none" w:sz="0" w:space="0" w:color="auto"/>
        <w:left w:val="none" w:sz="0" w:space="0" w:color="auto"/>
        <w:bottom w:val="none" w:sz="0" w:space="0" w:color="auto"/>
        <w:right w:val="none" w:sz="0" w:space="0" w:color="auto"/>
      </w:divBdr>
    </w:div>
    <w:div w:id="891503072">
      <w:marLeft w:val="0"/>
      <w:marRight w:val="0"/>
      <w:marTop w:val="0"/>
      <w:marBottom w:val="0"/>
      <w:divBdr>
        <w:top w:val="none" w:sz="0" w:space="0" w:color="auto"/>
        <w:left w:val="none" w:sz="0" w:space="0" w:color="auto"/>
        <w:bottom w:val="none" w:sz="0" w:space="0" w:color="auto"/>
        <w:right w:val="none" w:sz="0" w:space="0" w:color="auto"/>
      </w:divBdr>
    </w:div>
    <w:div w:id="891503073">
      <w:marLeft w:val="0"/>
      <w:marRight w:val="0"/>
      <w:marTop w:val="0"/>
      <w:marBottom w:val="0"/>
      <w:divBdr>
        <w:top w:val="none" w:sz="0" w:space="0" w:color="auto"/>
        <w:left w:val="none" w:sz="0" w:space="0" w:color="auto"/>
        <w:bottom w:val="none" w:sz="0" w:space="0" w:color="auto"/>
        <w:right w:val="none" w:sz="0" w:space="0" w:color="auto"/>
      </w:divBdr>
    </w:div>
    <w:div w:id="891503074">
      <w:marLeft w:val="0"/>
      <w:marRight w:val="0"/>
      <w:marTop w:val="0"/>
      <w:marBottom w:val="0"/>
      <w:divBdr>
        <w:top w:val="none" w:sz="0" w:space="0" w:color="auto"/>
        <w:left w:val="none" w:sz="0" w:space="0" w:color="auto"/>
        <w:bottom w:val="none" w:sz="0" w:space="0" w:color="auto"/>
        <w:right w:val="none" w:sz="0" w:space="0" w:color="auto"/>
      </w:divBdr>
    </w:div>
    <w:div w:id="891503075">
      <w:marLeft w:val="0"/>
      <w:marRight w:val="0"/>
      <w:marTop w:val="0"/>
      <w:marBottom w:val="0"/>
      <w:divBdr>
        <w:top w:val="none" w:sz="0" w:space="0" w:color="auto"/>
        <w:left w:val="none" w:sz="0" w:space="0" w:color="auto"/>
        <w:bottom w:val="none" w:sz="0" w:space="0" w:color="auto"/>
        <w:right w:val="none" w:sz="0" w:space="0" w:color="auto"/>
      </w:divBdr>
    </w:div>
    <w:div w:id="891503076">
      <w:marLeft w:val="0"/>
      <w:marRight w:val="0"/>
      <w:marTop w:val="0"/>
      <w:marBottom w:val="0"/>
      <w:divBdr>
        <w:top w:val="none" w:sz="0" w:space="0" w:color="auto"/>
        <w:left w:val="none" w:sz="0" w:space="0" w:color="auto"/>
        <w:bottom w:val="none" w:sz="0" w:space="0" w:color="auto"/>
        <w:right w:val="none" w:sz="0" w:space="0" w:color="auto"/>
      </w:divBdr>
    </w:div>
    <w:div w:id="891503077">
      <w:marLeft w:val="0"/>
      <w:marRight w:val="0"/>
      <w:marTop w:val="0"/>
      <w:marBottom w:val="0"/>
      <w:divBdr>
        <w:top w:val="none" w:sz="0" w:space="0" w:color="auto"/>
        <w:left w:val="none" w:sz="0" w:space="0" w:color="auto"/>
        <w:bottom w:val="none" w:sz="0" w:space="0" w:color="auto"/>
        <w:right w:val="none" w:sz="0" w:space="0" w:color="auto"/>
      </w:divBdr>
    </w:div>
    <w:div w:id="891503079">
      <w:marLeft w:val="0"/>
      <w:marRight w:val="0"/>
      <w:marTop w:val="0"/>
      <w:marBottom w:val="0"/>
      <w:divBdr>
        <w:top w:val="none" w:sz="0" w:space="0" w:color="auto"/>
        <w:left w:val="none" w:sz="0" w:space="0" w:color="auto"/>
        <w:bottom w:val="none" w:sz="0" w:space="0" w:color="auto"/>
        <w:right w:val="none" w:sz="0" w:space="0" w:color="auto"/>
      </w:divBdr>
    </w:div>
    <w:div w:id="891503080">
      <w:marLeft w:val="0"/>
      <w:marRight w:val="0"/>
      <w:marTop w:val="0"/>
      <w:marBottom w:val="0"/>
      <w:divBdr>
        <w:top w:val="none" w:sz="0" w:space="0" w:color="auto"/>
        <w:left w:val="none" w:sz="0" w:space="0" w:color="auto"/>
        <w:bottom w:val="none" w:sz="0" w:space="0" w:color="auto"/>
        <w:right w:val="none" w:sz="0" w:space="0" w:color="auto"/>
      </w:divBdr>
    </w:div>
    <w:div w:id="891503081">
      <w:marLeft w:val="0"/>
      <w:marRight w:val="0"/>
      <w:marTop w:val="0"/>
      <w:marBottom w:val="0"/>
      <w:divBdr>
        <w:top w:val="none" w:sz="0" w:space="0" w:color="auto"/>
        <w:left w:val="none" w:sz="0" w:space="0" w:color="auto"/>
        <w:bottom w:val="none" w:sz="0" w:space="0" w:color="auto"/>
        <w:right w:val="none" w:sz="0" w:space="0" w:color="auto"/>
      </w:divBdr>
    </w:div>
    <w:div w:id="891503082">
      <w:marLeft w:val="0"/>
      <w:marRight w:val="0"/>
      <w:marTop w:val="0"/>
      <w:marBottom w:val="0"/>
      <w:divBdr>
        <w:top w:val="none" w:sz="0" w:space="0" w:color="auto"/>
        <w:left w:val="none" w:sz="0" w:space="0" w:color="auto"/>
        <w:bottom w:val="none" w:sz="0" w:space="0" w:color="auto"/>
        <w:right w:val="none" w:sz="0" w:space="0" w:color="auto"/>
      </w:divBdr>
    </w:div>
    <w:div w:id="891503083">
      <w:marLeft w:val="0"/>
      <w:marRight w:val="0"/>
      <w:marTop w:val="0"/>
      <w:marBottom w:val="0"/>
      <w:divBdr>
        <w:top w:val="none" w:sz="0" w:space="0" w:color="auto"/>
        <w:left w:val="none" w:sz="0" w:space="0" w:color="auto"/>
        <w:bottom w:val="none" w:sz="0" w:space="0" w:color="auto"/>
        <w:right w:val="none" w:sz="0" w:space="0" w:color="auto"/>
      </w:divBdr>
    </w:div>
    <w:div w:id="891503084">
      <w:marLeft w:val="0"/>
      <w:marRight w:val="0"/>
      <w:marTop w:val="0"/>
      <w:marBottom w:val="0"/>
      <w:divBdr>
        <w:top w:val="none" w:sz="0" w:space="0" w:color="auto"/>
        <w:left w:val="none" w:sz="0" w:space="0" w:color="auto"/>
        <w:bottom w:val="none" w:sz="0" w:space="0" w:color="auto"/>
        <w:right w:val="none" w:sz="0" w:space="0" w:color="auto"/>
      </w:divBdr>
    </w:div>
    <w:div w:id="891503085">
      <w:marLeft w:val="0"/>
      <w:marRight w:val="0"/>
      <w:marTop w:val="0"/>
      <w:marBottom w:val="0"/>
      <w:divBdr>
        <w:top w:val="none" w:sz="0" w:space="0" w:color="auto"/>
        <w:left w:val="none" w:sz="0" w:space="0" w:color="auto"/>
        <w:bottom w:val="none" w:sz="0" w:space="0" w:color="auto"/>
        <w:right w:val="none" w:sz="0" w:space="0" w:color="auto"/>
      </w:divBdr>
    </w:div>
    <w:div w:id="891503086">
      <w:marLeft w:val="0"/>
      <w:marRight w:val="0"/>
      <w:marTop w:val="0"/>
      <w:marBottom w:val="0"/>
      <w:divBdr>
        <w:top w:val="none" w:sz="0" w:space="0" w:color="auto"/>
        <w:left w:val="none" w:sz="0" w:space="0" w:color="auto"/>
        <w:bottom w:val="none" w:sz="0" w:space="0" w:color="auto"/>
        <w:right w:val="none" w:sz="0" w:space="0" w:color="auto"/>
      </w:divBdr>
    </w:div>
    <w:div w:id="891503087">
      <w:marLeft w:val="0"/>
      <w:marRight w:val="0"/>
      <w:marTop w:val="0"/>
      <w:marBottom w:val="0"/>
      <w:divBdr>
        <w:top w:val="none" w:sz="0" w:space="0" w:color="auto"/>
        <w:left w:val="none" w:sz="0" w:space="0" w:color="auto"/>
        <w:bottom w:val="none" w:sz="0" w:space="0" w:color="auto"/>
        <w:right w:val="none" w:sz="0" w:space="0" w:color="auto"/>
      </w:divBdr>
    </w:div>
    <w:div w:id="891503088">
      <w:marLeft w:val="0"/>
      <w:marRight w:val="0"/>
      <w:marTop w:val="0"/>
      <w:marBottom w:val="0"/>
      <w:divBdr>
        <w:top w:val="none" w:sz="0" w:space="0" w:color="auto"/>
        <w:left w:val="none" w:sz="0" w:space="0" w:color="auto"/>
        <w:bottom w:val="none" w:sz="0" w:space="0" w:color="auto"/>
        <w:right w:val="none" w:sz="0" w:space="0" w:color="auto"/>
      </w:divBdr>
    </w:div>
    <w:div w:id="891503089">
      <w:marLeft w:val="0"/>
      <w:marRight w:val="0"/>
      <w:marTop w:val="0"/>
      <w:marBottom w:val="0"/>
      <w:divBdr>
        <w:top w:val="none" w:sz="0" w:space="0" w:color="auto"/>
        <w:left w:val="none" w:sz="0" w:space="0" w:color="auto"/>
        <w:bottom w:val="none" w:sz="0" w:space="0" w:color="auto"/>
        <w:right w:val="none" w:sz="0" w:space="0" w:color="auto"/>
      </w:divBdr>
    </w:div>
    <w:div w:id="891503090">
      <w:marLeft w:val="0"/>
      <w:marRight w:val="0"/>
      <w:marTop w:val="0"/>
      <w:marBottom w:val="0"/>
      <w:divBdr>
        <w:top w:val="none" w:sz="0" w:space="0" w:color="auto"/>
        <w:left w:val="none" w:sz="0" w:space="0" w:color="auto"/>
        <w:bottom w:val="none" w:sz="0" w:space="0" w:color="auto"/>
        <w:right w:val="none" w:sz="0" w:space="0" w:color="auto"/>
      </w:divBdr>
    </w:div>
    <w:div w:id="891503091">
      <w:marLeft w:val="0"/>
      <w:marRight w:val="0"/>
      <w:marTop w:val="0"/>
      <w:marBottom w:val="0"/>
      <w:divBdr>
        <w:top w:val="none" w:sz="0" w:space="0" w:color="auto"/>
        <w:left w:val="none" w:sz="0" w:space="0" w:color="auto"/>
        <w:bottom w:val="none" w:sz="0" w:space="0" w:color="auto"/>
        <w:right w:val="none" w:sz="0" w:space="0" w:color="auto"/>
      </w:divBdr>
    </w:div>
    <w:div w:id="891503092">
      <w:marLeft w:val="0"/>
      <w:marRight w:val="0"/>
      <w:marTop w:val="0"/>
      <w:marBottom w:val="0"/>
      <w:divBdr>
        <w:top w:val="none" w:sz="0" w:space="0" w:color="auto"/>
        <w:left w:val="none" w:sz="0" w:space="0" w:color="auto"/>
        <w:bottom w:val="none" w:sz="0" w:space="0" w:color="auto"/>
        <w:right w:val="none" w:sz="0" w:space="0" w:color="auto"/>
      </w:divBdr>
    </w:div>
    <w:div w:id="891503093">
      <w:marLeft w:val="0"/>
      <w:marRight w:val="0"/>
      <w:marTop w:val="0"/>
      <w:marBottom w:val="0"/>
      <w:divBdr>
        <w:top w:val="none" w:sz="0" w:space="0" w:color="auto"/>
        <w:left w:val="none" w:sz="0" w:space="0" w:color="auto"/>
        <w:bottom w:val="none" w:sz="0" w:space="0" w:color="auto"/>
        <w:right w:val="none" w:sz="0" w:space="0" w:color="auto"/>
      </w:divBdr>
    </w:div>
    <w:div w:id="891503094">
      <w:marLeft w:val="0"/>
      <w:marRight w:val="0"/>
      <w:marTop w:val="0"/>
      <w:marBottom w:val="0"/>
      <w:divBdr>
        <w:top w:val="none" w:sz="0" w:space="0" w:color="auto"/>
        <w:left w:val="none" w:sz="0" w:space="0" w:color="auto"/>
        <w:bottom w:val="none" w:sz="0" w:space="0" w:color="auto"/>
        <w:right w:val="none" w:sz="0" w:space="0" w:color="auto"/>
      </w:divBdr>
    </w:div>
    <w:div w:id="891503095">
      <w:marLeft w:val="0"/>
      <w:marRight w:val="0"/>
      <w:marTop w:val="0"/>
      <w:marBottom w:val="0"/>
      <w:divBdr>
        <w:top w:val="none" w:sz="0" w:space="0" w:color="auto"/>
        <w:left w:val="none" w:sz="0" w:space="0" w:color="auto"/>
        <w:bottom w:val="none" w:sz="0" w:space="0" w:color="auto"/>
        <w:right w:val="none" w:sz="0" w:space="0" w:color="auto"/>
      </w:divBdr>
    </w:div>
    <w:div w:id="891503096">
      <w:marLeft w:val="0"/>
      <w:marRight w:val="0"/>
      <w:marTop w:val="0"/>
      <w:marBottom w:val="0"/>
      <w:divBdr>
        <w:top w:val="none" w:sz="0" w:space="0" w:color="auto"/>
        <w:left w:val="none" w:sz="0" w:space="0" w:color="auto"/>
        <w:bottom w:val="none" w:sz="0" w:space="0" w:color="auto"/>
        <w:right w:val="none" w:sz="0" w:space="0" w:color="auto"/>
      </w:divBdr>
    </w:div>
    <w:div w:id="891503097">
      <w:marLeft w:val="0"/>
      <w:marRight w:val="0"/>
      <w:marTop w:val="0"/>
      <w:marBottom w:val="0"/>
      <w:divBdr>
        <w:top w:val="none" w:sz="0" w:space="0" w:color="auto"/>
        <w:left w:val="none" w:sz="0" w:space="0" w:color="auto"/>
        <w:bottom w:val="none" w:sz="0" w:space="0" w:color="auto"/>
        <w:right w:val="none" w:sz="0" w:space="0" w:color="auto"/>
      </w:divBdr>
    </w:div>
    <w:div w:id="891503098">
      <w:marLeft w:val="0"/>
      <w:marRight w:val="0"/>
      <w:marTop w:val="0"/>
      <w:marBottom w:val="0"/>
      <w:divBdr>
        <w:top w:val="none" w:sz="0" w:space="0" w:color="auto"/>
        <w:left w:val="none" w:sz="0" w:space="0" w:color="auto"/>
        <w:bottom w:val="none" w:sz="0" w:space="0" w:color="auto"/>
        <w:right w:val="none" w:sz="0" w:space="0" w:color="auto"/>
      </w:divBdr>
    </w:div>
    <w:div w:id="891503099">
      <w:marLeft w:val="0"/>
      <w:marRight w:val="0"/>
      <w:marTop w:val="0"/>
      <w:marBottom w:val="0"/>
      <w:divBdr>
        <w:top w:val="none" w:sz="0" w:space="0" w:color="auto"/>
        <w:left w:val="none" w:sz="0" w:space="0" w:color="auto"/>
        <w:bottom w:val="none" w:sz="0" w:space="0" w:color="auto"/>
        <w:right w:val="none" w:sz="0" w:space="0" w:color="auto"/>
      </w:divBdr>
    </w:div>
    <w:div w:id="891503100">
      <w:marLeft w:val="0"/>
      <w:marRight w:val="0"/>
      <w:marTop w:val="0"/>
      <w:marBottom w:val="0"/>
      <w:divBdr>
        <w:top w:val="none" w:sz="0" w:space="0" w:color="auto"/>
        <w:left w:val="none" w:sz="0" w:space="0" w:color="auto"/>
        <w:bottom w:val="none" w:sz="0" w:space="0" w:color="auto"/>
        <w:right w:val="none" w:sz="0" w:space="0" w:color="auto"/>
      </w:divBdr>
    </w:div>
    <w:div w:id="891503101">
      <w:marLeft w:val="0"/>
      <w:marRight w:val="0"/>
      <w:marTop w:val="0"/>
      <w:marBottom w:val="0"/>
      <w:divBdr>
        <w:top w:val="none" w:sz="0" w:space="0" w:color="auto"/>
        <w:left w:val="none" w:sz="0" w:space="0" w:color="auto"/>
        <w:bottom w:val="none" w:sz="0" w:space="0" w:color="auto"/>
        <w:right w:val="none" w:sz="0" w:space="0" w:color="auto"/>
      </w:divBdr>
    </w:div>
    <w:div w:id="891503102">
      <w:marLeft w:val="0"/>
      <w:marRight w:val="0"/>
      <w:marTop w:val="0"/>
      <w:marBottom w:val="0"/>
      <w:divBdr>
        <w:top w:val="none" w:sz="0" w:space="0" w:color="auto"/>
        <w:left w:val="none" w:sz="0" w:space="0" w:color="auto"/>
        <w:bottom w:val="none" w:sz="0" w:space="0" w:color="auto"/>
        <w:right w:val="none" w:sz="0" w:space="0" w:color="auto"/>
      </w:divBdr>
    </w:div>
    <w:div w:id="891503103">
      <w:marLeft w:val="0"/>
      <w:marRight w:val="0"/>
      <w:marTop w:val="0"/>
      <w:marBottom w:val="0"/>
      <w:divBdr>
        <w:top w:val="none" w:sz="0" w:space="0" w:color="auto"/>
        <w:left w:val="none" w:sz="0" w:space="0" w:color="auto"/>
        <w:bottom w:val="none" w:sz="0" w:space="0" w:color="auto"/>
        <w:right w:val="none" w:sz="0" w:space="0" w:color="auto"/>
      </w:divBdr>
    </w:div>
    <w:div w:id="891503104">
      <w:marLeft w:val="0"/>
      <w:marRight w:val="0"/>
      <w:marTop w:val="0"/>
      <w:marBottom w:val="0"/>
      <w:divBdr>
        <w:top w:val="none" w:sz="0" w:space="0" w:color="auto"/>
        <w:left w:val="none" w:sz="0" w:space="0" w:color="auto"/>
        <w:bottom w:val="none" w:sz="0" w:space="0" w:color="auto"/>
        <w:right w:val="none" w:sz="0" w:space="0" w:color="auto"/>
      </w:divBdr>
    </w:div>
    <w:div w:id="891503105">
      <w:marLeft w:val="0"/>
      <w:marRight w:val="0"/>
      <w:marTop w:val="0"/>
      <w:marBottom w:val="0"/>
      <w:divBdr>
        <w:top w:val="none" w:sz="0" w:space="0" w:color="auto"/>
        <w:left w:val="none" w:sz="0" w:space="0" w:color="auto"/>
        <w:bottom w:val="none" w:sz="0" w:space="0" w:color="auto"/>
        <w:right w:val="none" w:sz="0" w:space="0" w:color="auto"/>
      </w:divBdr>
    </w:div>
    <w:div w:id="891503106">
      <w:marLeft w:val="0"/>
      <w:marRight w:val="0"/>
      <w:marTop w:val="0"/>
      <w:marBottom w:val="0"/>
      <w:divBdr>
        <w:top w:val="none" w:sz="0" w:space="0" w:color="auto"/>
        <w:left w:val="none" w:sz="0" w:space="0" w:color="auto"/>
        <w:bottom w:val="none" w:sz="0" w:space="0" w:color="auto"/>
        <w:right w:val="none" w:sz="0" w:space="0" w:color="auto"/>
      </w:divBdr>
    </w:div>
    <w:div w:id="891503107">
      <w:marLeft w:val="0"/>
      <w:marRight w:val="0"/>
      <w:marTop w:val="0"/>
      <w:marBottom w:val="0"/>
      <w:divBdr>
        <w:top w:val="none" w:sz="0" w:space="0" w:color="auto"/>
        <w:left w:val="none" w:sz="0" w:space="0" w:color="auto"/>
        <w:bottom w:val="none" w:sz="0" w:space="0" w:color="auto"/>
        <w:right w:val="none" w:sz="0" w:space="0" w:color="auto"/>
      </w:divBdr>
      <w:divsChild>
        <w:div w:id="891503078">
          <w:marLeft w:val="0"/>
          <w:marRight w:val="0"/>
          <w:marTop w:val="0"/>
          <w:marBottom w:val="0"/>
          <w:divBdr>
            <w:top w:val="none" w:sz="0" w:space="0" w:color="auto"/>
            <w:left w:val="none" w:sz="0" w:space="0" w:color="auto"/>
            <w:bottom w:val="none" w:sz="0" w:space="0" w:color="auto"/>
            <w:right w:val="none" w:sz="0" w:space="0" w:color="auto"/>
          </w:divBdr>
        </w:div>
      </w:divsChild>
    </w:div>
    <w:div w:id="891503108">
      <w:marLeft w:val="0"/>
      <w:marRight w:val="0"/>
      <w:marTop w:val="0"/>
      <w:marBottom w:val="0"/>
      <w:divBdr>
        <w:top w:val="none" w:sz="0" w:space="0" w:color="auto"/>
        <w:left w:val="none" w:sz="0" w:space="0" w:color="auto"/>
        <w:bottom w:val="none" w:sz="0" w:space="0" w:color="auto"/>
        <w:right w:val="none" w:sz="0" w:space="0" w:color="auto"/>
      </w:divBdr>
    </w:div>
    <w:div w:id="891503109">
      <w:marLeft w:val="0"/>
      <w:marRight w:val="0"/>
      <w:marTop w:val="0"/>
      <w:marBottom w:val="0"/>
      <w:divBdr>
        <w:top w:val="none" w:sz="0" w:space="0" w:color="auto"/>
        <w:left w:val="none" w:sz="0" w:space="0" w:color="auto"/>
        <w:bottom w:val="none" w:sz="0" w:space="0" w:color="auto"/>
        <w:right w:val="none" w:sz="0" w:space="0" w:color="auto"/>
      </w:divBdr>
    </w:div>
    <w:div w:id="891503110">
      <w:marLeft w:val="0"/>
      <w:marRight w:val="0"/>
      <w:marTop w:val="0"/>
      <w:marBottom w:val="0"/>
      <w:divBdr>
        <w:top w:val="none" w:sz="0" w:space="0" w:color="auto"/>
        <w:left w:val="none" w:sz="0" w:space="0" w:color="auto"/>
        <w:bottom w:val="none" w:sz="0" w:space="0" w:color="auto"/>
        <w:right w:val="none" w:sz="0" w:space="0" w:color="auto"/>
      </w:divBdr>
    </w:div>
    <w:div w:id="891503111">
      <w:marLeft w:val="0"/>
      <w:marRight w:val="0"/>
      <w:marTop w:val="0"/>
      <w:marBottom w:val="0"/>
      <w:divBdr>
        <w:top w:val="none" w:sz="0" w:space="0" w:color="auto"/>
        <w:left w:val="none" w:sz="0" w:space="0" w:color="auto"/>
        <w:bottom w:val="none" w:sz="0" w:space="0" w:color="auto"/>
        <w:right w:val="none" w:sz="0" w:space="0" w:color="auto"/>
      </w:divBdr>
    </w:div>
    <w:div w:id="891503112">
      <w:marLeft w:val="0"/>
      <w:marRight w:val="0"/>
      <w:marTop w:val="0"/>
      <w:marBottom w:val="0"/>
      <w:divBdr>
        <w:top w:val="none" w:sz="0" w:space="0" w:color="auto"/>
        <w:left w:val="none" w:sz="0" w:space="0" w:color="auto"/>
        <w:bottom w:val="none" w:sz="0" w:space="0" w:color="auto"/>
        <w:right w:val="none" w:sz="0" w:space="0" w:color="auto"/>
      </w:divBdr>
    </w:div>
    <w:div w:id="891503113">
      <w:marLeft w:val="0"/>
      <w:marRight w:val="0"/>
      <w:marTop w:val="0"/>
      <w:marBottom w:val="0"/>
      <w:divBdr>
        <w:top w:val="none" w:sz="0" w:space="0" w:color="auto"/>
        <w:left w:val="none" w:sz="0" w:space="0" w:color="auto"/>
        <w:bottom w:val="none" w:sz="0" w:space="0" w:color="auto"/>
        <w:right w:val="none" w:sz="0" w:space="0" w:color="auto"/>
      </w:divBdr>
    </w:div>
    <w:div w:id="891503114">
      <w:marLeft w:val="0"/>
      <w:marRight w:val="0"/>
      <w:marTop w:val="0"/>
      <w:marBottom w:val="0"/>
      <w:divBdr>
        <w:top w:val="none" w:sz="0" w:space="0" w:color="auto"/>
        <w:left w:val="none" w:sz="0" w:space="0" w:color="auto"/>
        <w:bottom w:val="none" w:sz="0" w:space="0" w:color="auto"/>
        <w:right w:val="none" w:sz="0" w:space="0" w:color="auto"/>
      </w:divBdr>
    </w:div>
    <w:div w:id="891503115">
      <w:marLeft w:val="0"/>
      <w:marRight w:val="0"/>
      <w:marTop w:val="0"/>
      <w:marBottom w:val="0"/>
      <w:divBdr>
        <w:top w:val="none" w:sz="0" w:space="0" w:color="auto"/>
        <w:left w:val="none" w:sz="0" w:space="0" w:color="auto"/>
        <w:bottom w:val="none" w:sz="0" w:space="0" w:color="auto"/>
        <w:right w:val="none" w:sz="0" w:space="0" w:color="auto"/>
      </w:divBdr>
    </w:div>
    <w:div w:id="891503116">
      <w:marLeft w:val="0"/>
      <w:marRight w:val="0"/>
      <w:marTop w:val="0"/>
      <w:marBottom w:val="0"/>
      <w:divBdr>
        <w:top w:val="none" w:sz="0" w:space="0" w:color="auto"/>
        <w:left w:val="none" w:sz="0" w:space="0" w:color="auto"/>
        <w:bottom w:val="none" w:sz="0" w:space="0" w:color="auto"/>
        <w:right w:val="none" w:sz="0" w:space="0" w:color="auto"/>
      </w:divBdr>
    </w:div>
    <w:div w:id="891503117">
      <w:marLeft w:val="0"/>
      <w:marRight w:val="0"/>
      <w:marTop w:val="0"/>
      <w:marBottom w:val="0"/>
      <w:divBdr>
        <w:top w:val="none" w:sz="0" w:space="0" w:color="auto"/>
        <w:left w:val="none" w:sz="0" w:space="0" w:color="auto"/>
        <w:bottom w:val="none" w:sz="0" w:space="0" w:color="auto"/>
        <w:right w:val="none" w:sz="0" w:space="0" w:color="auto"/>
      </w:divBdr>
    </w:div>
    <w:div w:id="891503118">
      <w:marLeft w:val="0"/>
      <w:marRight w:val="0"/>
      <w:marTop w:val="0"/>
      <w:marBottom w:val="0"/>
      <w:divBdr>
        <w:top w:val="none" w:sz="0" w:space="0" w:color="auto"/>
        <w:left w:val="none" w:sz="0" w:space="0" w:color="auto"/>
        <w:bottom w:val="none" w:sz="0" w:space="0" w:color="auto"/>
        <w:right w:val="none" w:sz="0" w:space="0" w:color="auto"/>
      </w:divBdr>
    </w:div>
    <w:div w:id="891503119">
      <w:marLeft w:val="0"/>
      <w:marRight w:val="0"/>
      <w:marTop w:val="0"/>
      <w:marBottom w:val="0"/>
      <w:divBdr>
        <w:top w:val="none" w:sz="0" w:space="0" w:color="auto"/>
        <w:left w:val="none" w:sz="0" w:space="0" w:color="auto"/>
        <w:bottom w:val="none" w:sz="0" w:space="0" w:color="auto"/>
        <w:right w:val="none" w:sz="0" w:space="0" w:color="auto"/>
      </w:divBdr>
    </w:div>
    <w:div w:id="891503120">
      <w:marLeft w:val="0"/>
      <w:marRight w:val="0"/>
      <w:marTop w:val="0"/>
      <w:marBottom w:val="0"/>
      <w:divBdr>
        <w:top w:val="none" w:sz="0" w:space="0" w:color="auto"/>
        <w:left w:val="none" w:sz="0" w:space="0" w:color="auto"/>
        <w:bottom w:val="none" w:sz="0" w:space="0" w:color="auto"/>
        <w:right w:val="none" w:sz="0" w:space="0" w:color="auto"/>
      </w:divBdr>
    </w:div>
    <w:div w:id="891503121">
      <w:marLeft w:val="0"/>
      <w:marRight w:val="0"/>
      <w:marTop w:val="0"/>
      <w:marBottom w:val="0"/>
      <w:divBdr>
        <w:top w:val="none" w:sz="0" w:space="0" w:color="auto"/>
        <w:left w:val="none" w:sz="0" w:space="0" w:color="auto"/>
        <w:bottom w:val="none" w:sz="0" w:space="0" w:color="auto"/>
        <w:right w:val="none" w:sz="0" w:space="0" w:color="auto"/>
      </w:divBdr>
    </w:div>
    <w:div w:id="891503122">
      <w:marLeft w:val="0"/>
      <w:marRight w:val="0"/>
      <w:marTop w:val="0"/>
      <w:marBottom w:val="0"/>
      <w:divBdr>
        <w:top w:val="none" w:sz="0" w:space="0" w:color="auto"/>
        <w:left w:val="none" w:sz="0" w:space="0" w:color="auto"/>
        <w:bottom w:val="none" w:sz="0" w:space="0" w:color="auto"/>
        <w:right w:val="none" w:sz="0" w:space="0" w:color="auto"/>
      </w:divBdr>
    </w:div>
    <w:div w:id="891503123">
      <w:marLeft w:val="0"/>
      <w:marRight w:val="0"/>
      <w:marTop w:val="0"/>
      <w:marBottom w:val="0"/>
      <w:divBdr>
        <w:top w:val="none" w:sz="0" w:space="0" w:color="auto"/>
        <w:left w:val="none" w:sz="0" w:space="0" w:color="auto"/>
        <w:bottom w:val="none" w:sz="0" w:space="0" w:color="auto"/>
        <w:right w:val="none" w:sz="0" w:space="0" w:color="auto"/>
      </w:divBdr>
    </w:div>
    <w:div w:id="891503124">
      <w:marLeft w:val="0"/>
      <w:marRight w:val="0"/>
      <w:marTop w:val="0"/>
      <w:marBottom w:val="0"/>
      <w:divBdr>
        <w:top w:val="none" w:sz="0" w:space="0" w:color="auto"/>
        <w:left w:val="none" w:sz="0" w:space="0" w:color="auto"/>
        <w:bottom w:val="none" w:sz="0" w:space="0" w:color="auto"/>
        <w:right w:val="none" w:sz="0" w:space="0" w:color="auto"/>
      </w:divBdr>
    </w:div>
    <w:div w:id="891503125">
      <w:marLeft w:val="0"/>
      <w:marRight w:val="0"/>
      <w:marTop w:val="0"/>
      <w:marBottom w:val="0"/>
      <w:divBdr>
        <w:top w:val="none" w:sz="0" w:space="0" w:color="auto"/>
        <w:left w:val="none" w:sz="0" w:space="0" w:color="auto"/>
        <w:bottom w:val="none" w:sz="0" w:space="0" w:color="auto"/>
        <w:right w:val="none" w:sz="0" w:space="0" w:color="auto"/>
      </w:divBdr>
    </w:div>
    <w:div w:id="891503126">
      <w:marLeft w:val="0"/>
      <w:marRight w:val="0"/>
      <w:marTop w:val="0"/>
      <w:marBottom w:val="0"/>
      <w:divBdr>
        <w:top w:val="none" w:sz="0" w:space="0" w:color="auto"/>
        <w:left w:val="none" w:sz="0" w:space="0" w:color="auto"/>
        <w:bottom w:val="none" w:sz="0" w:space="0" w:color="auto"/>
        <w:right w:val="none" w:sz="0" w:space="0" w:color="auto"/>
      </w:divBdr>
    </w:div>
    <w:div w:id="891503127">
      <w:marLeft w:val="0"/>
      <w:marRight w:val="0"/>
      <w:marTop w:val="0"/>
      <w:marBottom w:val="0"/>
      <w:divBdr>
        <w:top w:val="none" w:sz="0" w:space="0" w:color="auto"/>
        <w:left w:val="none" w:sz="0" w:space="0" w:color="auto"/>
        <w:bottom w:val="none" w:sz="0" w:space="0" w:color="auto"/>
        <w:right w:val="none" w:sz="0" w:space="0" w:color="auto"/>
      </w:divBdr>
    </w:div>
    <w:div w:id="891503128">
      <w:marLeft w:val="0"/>
      <w:marRight w:val="0"/>
      <w:marTop w:val="0"/>
      <w:marBottom w:val="0"/>
      <w:divBdr>
        <w:top w:val="none" w:sz="0" w:space="0" w:color="auto"/>
        <w:left w:val="none" w:sz="0" w:space="0" w:color="auto"/>
        <w:bottom w:val="none" w:sz="0" w:space="0" w:color="auto"/>
        <w:right w:val="none" w:sz="0" w:space="0" w:color="auto"/>
      </w:divBdr>
    </w:div>
    <w:div w:id="891503129">
      <w:marLeft w:val="0"/>
      <w:marRight w:val="0"/>
      <w:marTop w:val="0"/>
      <w:marBottom w:val="0"/>
      <w:divBdr>
        <w:top w:val="none" w:sz="0" w:space="0" w:color="auto"/>
        <w:left w:val="none" w:sz="0" w:space="0" w:color="auto"/>
        <w:bottom w:val="none" w:sz="0" w:space="0" w:color="auto"/>
        <w:right w:val="none" w:sz="0" w:space="0" w:color="auto"/>
      </w:divBdr>
    </w:div>
    <w:div w:id="891503130">
      <w:marLeft w:val="0"/>
      <w:marRight w:val="0"/>
      <w:marTop w:val="0"/>
      <w:marBottom w:val="0"/>
      <w:divBdr>
        <w:top w:val="none" w:sz="0" w:space="0" w:color="auto"/>
        <w:left w:val="none" w:sz="0" w:space="0" w:color="auto"/>
        <w:bottom w:val="none" w:sz="0" w:space="0" w:color="auto"/>
        <w:right w:val="none" w:sz="0" w:space="0" w:color="auto"/>
      </w:divBdr>
    </w:div>
    <w:div w:id="891503131">
      <w:marLeft w:val="0"/>
      <w:marRight w:val="0"/>
      <w:marTop w:val="0"/>
      <w:marBottom w:val="0"/>
      <w:divBdr>
        <w:top w:val="none" w:sz="0" w:space="0" w:color="auto"/>
        <w:left w:val="none" w:sz="0" w:space="0" w:color="auto"/>
        <w:bottom w:val="none" w:sz="0" w:space="0" w:color="auto"/>
        <w:right w:val="none" w:sz="0" w:space="0" w:color="auto"/>
      </w:divBdr>
    </w:div>
    <w:div w:id="891503132">
      <w:marLeft w:val="0"/>
      <w:marRight w:val="0"/>
      <w:marTop w:val="0"/>
      <w:marBottom w:val="0"/>
      <w:divBdr>
        <w:top w:val="none" w:sz="0" w:space="0" w:color="auto"/>
        <w:left w:val="none" w:sz="0" w:space="0" w:color="auto"/>
        <w:bottom w:val="none" w:sz="0" w:space="0" w:color="auto"/>
        <w:right w:val="none" w:sz="0" w:space="0" w:color="auto"/>
      </w:divBdr>
    </w:div>
    <w:div w:id="891503133">
      <w:marLeft w:val="0"/>
      <w:marRight w:val="0"/>
      <w:marTop w:val="0"/>
      <w:marBottom w:val="0"/>
      <w:divBdr>
        <w:top w:val="none" w:sz="0" w:space="0" w:color="auto"/>
        <w:left w:val="none" w:sz="0" w:space="0" w:color="auto"/>
        <w:bottom w:val="none" w:sz="0" w:space="0" w:color="auto"/>
        <w:right w:val="none" w:sz="0" w:space="0" w:color="auto"/>
      </w:divBdr>
    </w:div>
    <w:div w:id="891503134">
      <w:marLeft w:val="0"/>
      <w:marRight w:val="0"/>
      <w:marTop w:val="0"/>
      <w:marBottom w:val="0"/>
      <w:divBdr>
        <w:top w:val="none" w:sz="0" w:space="0" w:color="auto"/>
        <w:left w:val="none" w:sz="0" w:space="0" w:color="auto"/>
        <w:bottom w:val="none" w:sz="0" w:space="0" w:color="auto"/>
        <w:right w:val="none" w:sz="0" w:space="0" w:color="auto"/>
      </w:divBdr>
    </w:div>
    <w:div w:id="891503135">
      <w:marLeft w:val="0"/>
      <w:marRight w:val="0"/>
      <w:marTop w:val="0"/>
      <w:marBottom w:val="0"/>
      <w:divBdr>
        <w:top w:val="none" w:sz="0" w:space="0" w:color="auto"/>
        <w:left w:val="none" w:sz="0" w:space="0" w:color="auto"/>
        <w:bottom w:val="none" w:sz="0" w:space="0" w:color="auto"/>
        <w:right w:val="none" w:sz="0" w:space="0" w:color="auto"/>
      </w:divBdr>
    </w:div>
    <w:div w:id="891503136">
      <w:marLeft w:val="0"/>
      <w:marRight w:val="0"/>
      <w:marTop w:val="0"/>
      <w:marBottom w:val="0"/>
      <w:divBdr>
        <w:top w:val="none" w:sz="0" w:space="0" w:color="auto"/>
        <w:left w:val="none" w:sz="0" w:space="0" w:color="auto"/>
        <w:bottom w:val="none" w:sz="0" w:space="0" w:color="auto"/>
        <w:right w:val="none" w:sz="0" w:space="0" w:color="auto"/>
      </w:divBdr>
    </w:div>
    <w:div w:id="891503137">
      <w:marLeft w:val="0"/>
      <w:marRight w:val="0"/>
      <w:marTop w:val="0"/>
      <w:marBottom w:val="0"/>
      <w:divBdr>
        <w:top w:val="none" w:sz="0" w:space="0" w:color="auto"/>
        <w:left w:val="none" w:sz="0" w:space="0" w:color="auto"/>
        <w:bottom w:val="none" w:sz="0" w:space="0" w:color="auto"/>
        <w:right w:val="none" w:sz="0" w:space="0" w:color="auto"/>
      </w:divBdr>
    </w:div>
    <w:div w:id="891503138">
      <w:marLeft w:val="0"/>
      <w:marRight w:val="0"/>
      <w:marTop w:val="0"/>
      <w:marBottom w:val="0"/>
      <w:divBdr>
        <w:top w:val="none" w:sz="0" w:space="0" w:color="auto"/>
        <w:left w:val="none" w:sz="0" w:space="0" w:color="auto"/>
        <w:bottom w:val="none" w:sz="0" w:space="0" w:color="auto"/>
        <w:right w:val="none" w:sz="0" w:space="0" w:color="auto"/>
      </w:divBdr>
    </w:div>
    <w:div w:id="891503139">
      <w:marLeft w:val="0"/>
      <w:marRight w:val="0"/>
      <w:marTop w:val="0"/>
      <w:marBottom w:val="0"/>
      <w:divBdr>
        <w:top w:val="none" w:sz="0" w:space="0" w:color="auto"/>
        <w:left w:val="none" w:sz="0" w:space="0" w:color="auto"/>
        <w:bottom w:val="none" w:sz="0" w:space="0" w:color="auto"/>
        <w:right w:val="none" w:sz="0" w:space="0" w:color="auto"/>
      </w:divBdr>
    </w:div>
    <w:div w:id="891503140">
      <w:marLeft w:val="0"/>
      <w:marRight w:val="0"/>
      <w:marTop w:val="0"/>
      <w:marBottom w:val="0"/>
      <w:divBdr>
        <w:top w:val="none" w:sz="0" w:space="0" w:color="auto"/>
        <w:left w:val="none" w:sz="0" w:space="0" w:color="auto"/>
        <w:bottom w:val="none" w:sz="0" w:space="0" w:color="auto"/>
        <w:right w:val="none" w:sz="0" w:space="0" w:color="auto"/>
      </w:divBdr>
    </w:div>
    <w:div w:id="891503141">
      <w:marLeft w:val="0"/>
      <w:marRight w:val="0"/>
      <w:marTop w:val="0"/>
      <w:marBottom w:val="0"/>
      <w:divBdr>
        <w:top w:val="none" w:sz="0" w:space="0" w:color="auto"/>
        <w:left w:val="none" w:sz="0" w:space="0" w:color="auto"/>
        <w:bottom w:val="none" w:sz="0" w:space="0" w:color="auto"/>
        <w:right w:val="none" w:sz="0" w:space="0" w:color="auto"/>
      </w:divBdr>
    </w:div>
    <w:div w:id="891503142">
      <w:marLeft w:val="0"/>
      <w:marRight w:val="0"/>
      <w:marTop w:val="0"/>
      <w:marBottom w:val="0"/>
      <w:divBdr>
        <w:top w:val="none" w:sz="0" w:space="0" w:color="auto"/>
        <w:left w:val="none" w:sz="0" w:space="0" w:color="auto"/>
        <w:bottom w:val="none" w:sz="0" w:space="0" w:color="auto"/>
        <w:right w:val="none" w:sz="0" w:space="0" w:color="auto"/>
      </w:divBdr>
    </w:div>
    <w:div w:id="891503143">
      <w:marLeft w:val="0"/>
      <w:marRight w:val="0"/>
      <w:marTop w:val="0"/>
      <w:marBottom w:val="0"/>
      <w:divBdr>
        <w:top w:val="none" w:sz="0" w:space="0" w:color="auto"/>
        <w:left w:val="none" w:sz="0" w:space="0" w:color="auto"/>
        <w:bottom w:val="none" w:sz="0" w:space="0" w:color="auto"/>
        <w:right w:val="none" w:sz="0" w:space="0" w:color="auto"/>
      </w:divBdr>
    </w:div>
    <w:div w:id="891503144">
      <w:marLeft w:val="0"/>
      <w:marRight w:val="0"/>
      <w:marTop w:val="0"/>
      <w:marBottom w:val="0"/>
      <w:divBdr>
        <w:top w:val="none" w:sz="0" w:space="0" w:color="auto"/>
        <w:left w:val="none" w:sz="0" w:space="0" w:color="auto"/>
        <w:bottom w:val="none" w:sz="0" w:space="0" w:color="auto"/>
        <w:right w:val="none" w:sz="0" w:space="0" w:color="auto"/>
      </w:divBdr>
    </w:div>
    <w:div w:id="891503145">
      <w:marLeft w:val="0"/>
      <w:marRight w:val="0"/>
      <w:marTop w:val="0"/>
      <w:marBottom w:val="0"/>
      <w:divBdr>
        <w:top w:val="none" w:sz="0" w:space="0" w:color="auto"/>
        <w:left w:val="none" w:sz="0" w:space="0" w:color="auto"/>
        <w:bottom w:val="none" w:sz="0" w:space="0" w:color="auto"/>
        <w:right w:val="none" w:sz="0" w:space="0" w:color="auto"/>
      </w:divBdr>
    </w:div>
    <w:div w:id="891503146">
      <w:marLeft w:val="0"/>
      <w:marRight w:val="0"/>
      <w:marTop w:val="0"/>
      <w:marBottom w:val="0"/>
      <w:divBdr>
        <w:top w:val="none" w:sz="0" w:space="0" w:color="auto"/>
        <w:left w:val="none" w:sz="0" w:space="0" w:color="auto"/>
        <w:bottom w:val="none" w:sz="0" w:space="0" w:color="auto"/>
        <w:right w:val="none" w:sz="0" w:space="0" w:color="auto"/>
      </w:divBdr>
    </w:div>
    <w:div w:id="891503147">
      <w:marLeft w:val="0"/>
      <w:marRight w:val="0"/>
      <w:marTop w:val="0"/>
      <w:marBottom w:val="0"/>
      <w:divBdr>
        <w:top w:val="none" w:sz="0" w:space="0" w:color="auto"/>
        <w:left w:val="none" w:sz="0" w:space="0" w:color="auto"/>
        <w:bottom w:val="none" w:sz="0" w:space="0" w:color="auto"/>
        <w:right w:val="none" w:sz="0" w:space="0" w:color="auto"/>
      </w:divBdr>
    </w:div>
    <w:div w:id="891503148">
      <w:marLeft w:val="0"/>
      <w:marRight w:val="0"/>
      <w:marTop w:val="0"/>
      <w:marBottom w:val="0"/>
      <w:divBdr>
        <w:top w:val="none" w:sz="0" w:space="0" w:color="auto"/>
        <w:left w:val="none" w:sz="0" w:space="0" w:color="auto"/>
        <w:bottom w:val="none" w:sz="0" w:space="0" w:color="auto"/>
        <w:right w:val="none" w:sz="0" w:space="0" w:color="auto"/>
      </w:divBdr>
    </w:div>
    <w:div w:id="891503149">
      <w:marLeft w:val="0"/>
      <w:marRight w:val="0"/>
      <w:marTop w:val="0"/>
      <w:marBottom w:val="0"/>
      <w:divBdr>
        <w:top w:val="none" w:sz="0" w:space="0" w:color="auto"/>
        <w:left w:val="none" w:sz="0" w:space="0" w:color="auto"/>
        <w:bottom w:val="none" w:sz="0" w:space="0" w:color="auto"/>
        <w:right w:val="none" w:sz="0" w:space="0" w:color="auto"/>
      </w:divBdr>
    </w:div>
    <w:div w:id="891503150">
      <w:marLeft w:val="0"/>
      <w:marRight w:val="0"/>
      <w:marTop w:val="0"/>
      <w:marBottom w:val="0"/>
      <w:divBdr>
        <w:top w:val="none" w:sz="0" w:space="0" w:color="auto"/>
        <w:left w:val="none" w:sz="0" w:space="0" w:color="auto"/>
        <w:bottom w:val="none" w:sz="0" w:space="0" w:color="auto"/>
        <w:right w:val="none" w:sz="0" w:space="0" w:color="auto"/>
      </w:divBdr>
    </w:div>
    <w:div w:id="891503151">
      <w:marLeft w:val="0"/>
      <w:marRight w:val="0"/>
      <w:marTop w:val="0"/>
      <w:marBottom w:val="0"/>
      <w:divBdr>
        <w:top w:val="none" w:sz="0" w:space="0" w:color="auto"/>
        <w:left w:val="none" w:sz="0" w:space="0" w:color="auto"/>
        <w:bottom w:val="none" w:sz="0" w:space="0" w:color="auto"/>
        <w:right w:val="none" w:sz="0" w:space="0" w:color="auto"/>
      </w:divBdr>
    </w:div>
    <w:div w:id="891503152">
      <w:marLeft w:val="0"/>
      <w:marRight w:val="0"/>
      <w:marTop w:val="0"/>
      <w:marBottom w:val="0"/>
      <w:divBdr>
        <w:top w:val="none" w:sz="0" w:space="0" w:color="auto"/>
        <w:left w:val="none" w:sz="0" w:space="0" w:color="auto"/>
        <w:bottom w:val="none" w:sz="0" w:space="0" w:color="auto"/>
        <w:right w:val="none" w:sz="0" w:space="0" w:color="auto"/>
      </w:divBdr>
    </w:div>
    <w:div w:id="891503153">
      <w:marLeft w:val="0"/>
      <w:marRight w:val="0"/>
      <w:marTop w:val="0"/>
      <w:marBottom w:val="0"/>
      <w:divBdr>
        <w:top w:val="none" w:sz="0" w:space="0" w:color="auto"/>
        <w:left w:val="none" w:sz="0" w:space="0" w:color="auto"/>
        <w:bottom w:val="none" w:sz="0" w:space="0" w:color="auto"/>
        <w:right w:val="none" w:sz="0" w:space="0" w:color="auto"/>
      </w:divBdr>
    </w:div>
    <w:div w:id="891503154">
      <w:marLeft w:val="0"/>
      <w:marRight w:val="0"/>
      <w:marTop w:val="0"/>
      <w:marBottom w:val="0"/>
      <w:divBdr>
        <w:top w:val="none" w:sz="0" w:space="0" w:color="auto"/>
        <w:left w:val="none" w:sz="0" w:space="0" w:color="auto"/>
        <w:bottom w:val="none" w:sz="0" w:space="0" w:color="auto"/>
        <w:right w:val="none" w:sz="0" w:space="0" w:color="auto"/>
      </w:divBdr>
    </w:div>
    <w:div w:id="891503155">
      <w:marLeft w:val="0"/>
      <w:marRight w:val="0"/>
      <w:marTop w:val="0"/>
      <w:marBottom w:val="0"/>
      <w:divBdr>
        <w:top w:val="none" w:sz="0" w:space="0" w:color="auto"/>
        <w:left w:val="none" w:sz="0" w:space="0" w:color="auto"/>
        <w:bottom w:val="none" w:sz="0" w:space="0" w:color="auto"/>
        <w:right w:val="none" w:sz="0" w:space="0" w:color="auto"/>
      </w:divBdr>
    </w:div>
    <w:div w:id="891503156">
      <w:marLeft w:val="0"/>
      <w:marRight w:val="0"/>
      <w:marTop w:val="0"/>
      <w:marBottom w:val="0"/>
      <w:divBdr>
        <w:top w:val="none" w:sz="0" w:space="0" w:color="auto"/>
        <w:left w:val="none" w:sz="0" w:space="0" w:color="auto"/>
        <w:bottom w:val="none" w:sz="0" w:space="0" w:color="auto"/>
        <w:right w:val="none" w:sz="0" w:space="0" w:color="auto"/>
      </w:divBdr>
    </w:div>
    <w:div w:id="891503157">
      <w:marLeft w:val="0"/>
      <w:marRight w:val="0"/>
      <w:marTop w:val="0"/>
      <w:marBottom w:val="0"/>
      <w:divBdr>
        <w:top w:val="none" w:sz="0" w:space="0" w:color="auto"/>
        <w:left w:val="none" w:sz="0" w:space="0" w:color="auto"/>
        <w:bottom w:val="none" w:sz="0" w:space="0" w:color="auto"/>
        <w:right w:val="none" w:sz="0" w:space="0" w:color="auto"/>
      </w:divBdr>
    </w:div>
    <w:div w:id="891503158">
      <w:marLeft w:val="0"/>
      <w:marRight w:val="0"/>
      <w:marTop w:val="0"/>
      <w:marBottom w:val="0"/>
      <w:divBdr>
        <w:top w:val="none" w:sz="0" w:space="0" w:color="auto"/>
        <w:left w:val="none" w:sz="0" w:space="0" w:color="auto"/>
        <w:bottom w:val="none" w:sz="0" w:space="0" w:color="auto"/>
        <w:right w:val="none" w:sz="0" w:space="0" w:color="auto"/>
      </w:divBdr>
    </w:div>
    <w:div w:id="891503159">
      <w:marLeft w:val="0"/>
      <w:marRight w:val="0"/>
      <w:marTop w:val="0"/>
      <w:marBottom w:val="0"/>
      <w:divBdr>
        <w:top w:val="none" w:sz="0" w:space="0" w:color="auto"/>
        <w:left w:val="none" w:sz="0" w:space="0" w:color="auto"/>
        <w:bottom w:val="none" w:sz="0" w:space="0" w:color="auto"/>
        <w:right w:val="none" w:sz="0" w:space="0" w:color="auto"/>
      </w:divBdr>
    </w:div>
    <w:div w:id="891503160">
      <w:marLeft w:val="0"/>
      <w:marRight w:val="0"/>
      <w:marTop w:val="0"/>
      <w:marBottom w:val="0"/>
      <w:divBdr>
        <w:top w:val="none" w:sz="0" w:space="0" w:color="auto"/>
        <w:left w:val="none" w:sz="0" w:space="0" w:color="auto"/>
        <w:bottom w:val="none" w:sz="0" w:space="0" w:color="auto"/>
        <w:right w:val="none" w:sz="0" w:space="0" w:color="auto"/>
      </w:divBdr>
    </w:div>
    <w:div w:id="891503161">
      <w:marLeft w:val="0"/>
      <w:marRight w:val="0"/>
      <w:marTop w:val="0"/>
      <w:marBottom w:val="0"/>
      <w:divBdr>
        <w:top w:val="none" w:sz="0" w:space="0" w:color="auto"/>
        <w:left w:val="none" w:sz="0" w:space="0" w:color="auto"/>
        <w:bottom w:val="none" w:sz="0" w:space="0" w:color="auto"/>
        <w:right w:val="none" w:sz="0" w:space="0" w:color="auto"/>
      </w:divBdr>
    </w:div>
    <w:div w:id="891503162">
      <w:marLeft w:val="0"/>
      <w:marRight w:val="0"/>
      <w:marTop w:val="0"/>
      <w:marBottom w:val="0"/>
      <w:divBdr>
        <w:top w:val="none" w:sz="0" w:space="0" w:color="auto"/>
        <w:left w:val="none" w:sz="0" w:space="0" w:color="auto"/>
        <w:bottom w:val="none" w:sz="0" w:space="0" w:color="auto"/>
        <w:right w:val="none" w:sz="0" w:space="0" w:color="auto"/>
      </w:divBdr>
    </w:div>
    <w:div w:id="891503163">
      <w:marLeft w:val="0"/>
      <w:marRight w:val="0"/>
      <w:marTop w:val="0"/>
      <w:marBottom w:val="0"/>
      <w:divBdr>
        <w:top w:val="none" w:sz="0" w:space="0" w:color="auto"/>
        <w:left w:val="none" w:sz="0" w:space="0" w:color="auto"/>
        <w:bottom w:val="none" w:sz="0" w:space="0" w:color="auto"/>
        <w:right w:val="none" w:sz="0" w:space="0" w:color="auto"/>
      </w:divBdr>
    </w:div>
    <w:div w:id="891503164">
      <w:marLeft w:val="0"/>
      <w:marRight w:val="0"/>
      <w:marTop w:val="0"/>
      <w:marBottom w:val="0"/>
      <w:divBdr>
        <w:top w:val="none" w:sz="0" w:space="0" w:color="auto"/>
        <w:left w:val="none" w:sz="0" w:space="0" w:color="auto"/>
        <w:bottom w:val="none" w:sz="0" w:space="0" w:color="auto"/>
        <w:right w:val="none" w:sz="0" w:space="0" w:color="auto"/>
      </w:divBdr>
    </w:div>
    <w:div w:id="891503165">
      <w:marLeft w:val="0"/>
      <w:marRight w:val="0"/>
      <w:marTop w:val="0"/>
      <w:marBottom w:val="0"/>
      <w:divBdr>
        <w:top w:val="none" w:sz="0" w:space="0" w:color="auto"/>
        <w:left w:val="none" w:sz="0" w:space="0" w:color="auto"/>
        <w:bottom w:val="none" w:sz="0" w:space="0" w:color="auto"/>
        <w:right w:val="none" w:sz="0" w:space="0" w:color="auto"/>
      </w:divBdr>
    </w:div>
    <w:div w:id="891503166">
      <w:marLeft w:val="0"/>
      <w:marRight w:val="0"/>
      <w:marTop w:val="0"/>
      <w:marBottom w:val="0"/>
      <w:divBdr>
        <w:top w:val="none" w:sz="0" w:space="0" w:color="auto"/>
        <w:left w:val="none" w:sz="0" w:space="0" w:color="auto"/>
        <w:bottom w:val="none" w:sz="0" w:space="0" w:color="auto"/>
        <w:right w:val="none" w:sz="0" w:space="0" w:color="auto"/>
      </w:divBdr>
    </w:div>
    <w:div w:id="891503167">
      <w:marLeft w:val="0"/>
      <w:marRight w:val="0"/>
      <w:marTop w:val="0"/>
      <w:marBottom w:val="0"/>
      <w:divBdr>
        <w:top w:val="none" w:sz="0" w:space="0" w:color="auto"/>
        <w:left w:val="none" w:sz="0" w:space="0" w:color="auto"/>
        <w:bottom w:val="none" w:sz="0" w:space="0" w:color="auto"/>
        <w:right w:val="none" w:sz="0" w:space="0" w:color="auto"/>
      </w:divBdr>
    </w:div>
    <w:div w:id="891503168">
      <w:marLeft w:val="0"/>
      <w:marRight w:val="0"/>
      <w:marTop w:val="0"/>
      <w:marBottom w:val="0"/>
      <w:divBdr>
        <w:top w:val="none" w:sz="0" w:space="0" w:color="auto"/>
        <w:left w:val="none" w:sz="0" w:space="0" w:color="auto"/>
        <w:bottom w:val="none" w:sz="0" w:space="0" w:color="auto"/>
        <w:right w:val="none" w:sz="0" w:space="0" w:color="auto"/>
      </w:divBdr>
    </w:div>
    <w:div w:id="891503169">
      <w:marLeft w:val="0"/>
      <w:marRight w:val="0"/>
      <w:marTop w:val="0"/>
      <w:marBottom w:val="0"/>
      <w:divBdr>
        <w:top w:val="none" w:sz="0" w:space="0" w:color="auto"/>
        <w:left w:val="none" w:sz="0" w:space="0" w:color="auto"/>
        <w:bottom w:val="none" w:sz="0" w:space="0" w:color="auto"/>
        <w:right w:val="none" w:sz="0" w:space="0" w:color="auto"/>
      </w:divBdr>
    </w:div>
    <w:div w:id="891503170">
      <w:marLeft w:val="0"/>
      <w:marRight w:val="0"/>
      <w:marTop w:val="0"/>
      <w:marBottom w:val="0"/>
      <w:divBdr>
        <w:top w:val="none" w:sz="0" w:space="0" w:color="auto"/>
        <w:left w:val="none" w:sz="0" w:space="0" w:color="auto"/>
        <w:bottom w:val="none" w:sz="0" w:space="0" w:color="auto"/>
        <w:right w:val="none" w:sz="0" w:space="0" w:color="auto"/>
      </w:divBdr>
    </w:div>
    <w:div w:id="891503171">
      <w:marLeft w:val="0"/>
      <w:marRight w:val="0"/>
      <w:marTop w:val="0"/>
      <w:marBottom w:val="0"/>
      <w:divBdr>
        <w:top w:val="none" w:sz="0" w:space="0" w:color="auto"/>
        <w:left w:val="none" w:sz="0" w:space="0" w:color="auto"/>
        <w:bottom w:val="none" w:sz="0" w:space="0" w:color="auto"/>
        <w:right w:val="none" w:sz="0" w:space="0" w:color="auto"/>
      </w:divBdr>
    </w:div>
    <w:div w:id="891503172">
      <w:marLeft w:val="0"/>
      <w:marRight w:val="0"/>
      <w:marTop w:val="0"/>
      <w:marBottom w:val="0"/>
      <w:divBdr>
        <w:top w:val="none" w:sz="0" w:space="0" w:color="auto"/>
        <w:left w:val="none" w:sz="0" w:space="0" w:color="auto"/>
        <w:bottom w:val="none" w:sz="0" w:space="0" w:color="auto"/>
        <w:right w:val="none" w:sz="0" w:space="0" w:color="auto"/>
      </w:divBdr>
    </w:div>
    <w:div w:id="891503173">
      <w:marLeft w:val="0"/>
      <w:marRight w:val="0"/>
      <w:marTop w:val="0"/>
      <w:marBottom w:val="0"/>
      <w:divBdr>
        <w:top w:val="none" w:sz="0" w:space="0" w:color="auto"/>
        <w:left w:val="none" w:sz="0" w:space="0" w:color="auto"/>
        <w:bottom w:val="none" w:sz="0" w:space="0" w:color="auto"/>
        <w:right w:val="none" w:sz="0" w:space="0" w:color="auto"/>
      </w:divBdr>
    </w:div>
    <w:div w:id="891503174">
      <w:marLeft w:val="0"/>
      <w:marRight w:val="0"/>
      <w:marTop w:val="0"/>
      <w:marBottom w:val="0"/>
      <w:divBdr>
        <w:top w:val="none" w:sz="0" w:space="0" w:color="auto"/>
        <w:left w:val="none" w:sz="0" w:space="0" w:color="auto"/>
        <w:bottom w:val="none" w:sz="0" w:space="0" w:color="auto"/>
        <w:right w:val="none" w:sz="0" w:space="0" w:color="auto"/>
      </w:divBdr>
    </w:div>
    <w:div w:id="891503175">
      <w:marLeft w:val="0"/>
      <w:marRight w:val="0"/>
      <w:marTop w:val="0"/>
      <w:marBottom w:val="0"/>
      <w:divBdr>
        <w:top w:val="none" w:sz="0" w:space="0" w:color="auto"/>
        <w:left w:val="none" w:sz="0" w:space="0" w:color="auto"/>
        <w:bottom w:val="none" w:sz="0" w:space="0" w:color="auto"/>
        <w:right w:val="none" w:sz="0" w:space="0" w:color="auto"/>
      </w:divBdr>
    </w:div>
    <w:div w:id="891503176">
      <w:marLeft w:val="0"/>
      <w:marRight w:val="0"/>
      <w:marTop w:val="0"/>
      <w:marBottom w:val="0"/>
      <w:divBdr>
        <w:top w:val="none" w:sz="0" w:space="0" w:color="auto"/>
        <w:left w:val="none" w:sz="0" w:space="0" w:color="auto"/>
        <w:bottom w:val="none" w:sz="0" w:space="0" w:color="auto"/>
        <w:right w:val="none" w:sz="0" w:space="0" w:color="auto"/>
      </w:divBdr>
    </w:div>
    <w:div w:id="891503177">
      <w:marLeft w:val="0"/>
      <w:marRight w:val="0"/>
      <w:marTop w:val="0"/>
      <w:marBottom w:val="0"/>
      <w:divBdr>
        <w:top w:val="none" w:sz="0" w:space="0" w:color="auto"/>
        <w:left w:val="none" w:sz="0" w:space="0" w:color="auto"/>
        <w:bottom w:val="none" w:sz="0" w:space="0" w:color="auto"/>
        <w:right w:val="none" w:sz="0" w:space="0" w:color="auto"/>
      </w:divBdr>
    </w:div>
    <w:div w:id="891503178">
      <w:marLeft w:val="0"/>
      <w:marRight w:val="0"/>
      <w:marTop w:val="0"/>
      <w:marBottom w:val="0"/>
      <w:divBdr>
        <w:top w:val="none" w:sz="0" w:space="0" w:color="auto"/>
        <w:left w:val="none" w:sz="0" w:space="0" w:color="auto"/>
        <w:bottom w:val="none" w:sz="0" w:space="0" w:color="auto"/>
        <w:right w:val="none" w:sz="0" w:space="0" w:color="auto"/>
      </w:divBdr>
    </w:div>
    <w:div w:id="891503179">
      <w:marLeft w:val="0"/>
      <w:marRight w:val="0"/>
      <w:marTop w:val="0"/>
      <w:marBottom w:val="0"/>
      <w:divBdr>
        <w:top w:val="none" w:sz="0" w:space="0" w:color="auto"/>
        <w:left w:val="none" w:sz="0" w:space="0" w:color="auto"/>
        <w:bottom w:val="none" w:sz="0" w:space="0" w:color="auto"/>
        <w:right w:val="none" w:sz="0" w:space="0" w:color="auto"/>
      </w:divBdr>
    </w:div>
    <w:div w:id="891503180">
      <w:marLeft w:val="0"/>
      <w:marRight w:val="0"/>
      <w:marTop w:val="0"/>
      <w:marBottom w:val="0"/>
      <w:divBdr>
        <w:top w:val="none" w:sz="0" w:space="0" w:color="auto"/>
        <w:left w:val="none" w:sz="0" w:space="0" w:color="auto"/>
        <w:bottom w:val="none" w:sz="0" w:space="0" w:color="auto"/>
        <w:right w:val="none" w:sz="0" w:space="0" w:color="auto"/>
      </w:divBdr>
    </w:div>
    <w:div w:id="891503181">
      <w:marLeft w:val="0"/>
      <w:marRight w:val="0"/>
      <w:marTop w:val="0"/>
      <w:marBottom w:val="0"/>
      <w:divBdr>
        <w:top w:val="none" w:sz="0" w:space="0" w:color="auto"/>
        <w:left w:val="none" w:sz="0" w:space="0" w:color="auto"/>
        <w:bottom w:val="none" w:sz="0" w:space="0" w:color="auto"/>
        <w:right w:val="none" w:sz="0" w:space="0" w:color="auto"/>
      </w:divBdr>
    </w:div>
    <w:div w:id="891503182">
      <w:marLeft w:val="0"/>
      <w:marRight w:val="0"/>
      <w:marTop w:val="0"/>
      <w:marBottom w:val="0"/>
      <w:divBdr>
        <w:top w:val="none" w:sz="0" w:space="0" w:color="auto"/>
        <w:left w:val="none" w:sz="0" w:space="0" w:color="auto"/>
        <w:bottom w:val="none" w:sz="0" w:space="0" w:color="auto"/>
        <w:right w:val="none" w:sz="0" w:space="0" w:color="auto"/>
      </w:divBdr>
    </w:div>
    <w:div w:id="891503183">
      <w:marLeft w:val="0"/>
      <w:marRight w:val="0"/>
      <w:marTop w:val="0"/>
      <w:marBottom w:val="0"/>
      <w:divBdr>
        <w:top w:val="none" w:sz="0" w:space="0" w:color="auto"/>
        <w:left w:val="none" w:sz="0" w:space="0" w:color="auto"/>
        <w:bottom w:val="none" w:sz="0" w:space="0" w:color="auto"/>
        <w:right w:val="none" w:sz="0" w:space="0" w:color="auto"/>
      </w:divBdr>
    </w:div>
    <w:div w:id="891503184">
      <w:marLeft w:val="0"/>
      <w:marRight w:val="0"/>
      <w:marTop w:val="0"/>
      <w:marBottom w:val="0"/>
      <w:divBdr>
        <w:top w:val="none" w:sz="0" w:space="0" w:color="auto"/>
        <w:left w:val="none" w:sz="0" w:space="0" w:color="auto"/>
        <w:bottom w:val="none" w:sz="0" w:space="0" w:color="auto"/>
        <w:right w:val="none" w:sz="0" w:space="0" w:color="auto"/>
      </w:divBdr>
    </w:div>
    <w:div w:id="891503185">
      <w:marLeft w:val="0"/>
      <w:marRight w:val="0"/>
      <w:marTop w:val="0"/>
      <w:marBottom w:val="0"/>
      <w:divBdr>
        <w:top w:val="none" w:sz="0" w:space="0" w:color="auto"/>
        <w:left w:val="none" w:sz="0" w:space="0" w:color="auto"/>
        <w:bottom w:val="none" w:sz="0" w:space="0" w:color="auto"/>
        <w:right w:val="none" w:sz="0" w:space="0" w:color="auto"/>
      </w:divBdr>
    </w:div>
    <w:div w:id="891503186">
      <w:marLeft w:val="0"/>
      <w:marRight w:val="0"/>
      <w:marTop w:val="0"/>
      <w:marBottom w:val="0"/>
      <w:divBdr>
        <w:top w:val="none" w:sz="0" w:space="0" w:color="auto"/>
        <w:left w:val="none" w:sz="0" w:space="0" w:color="auto"/>
        <w:bottom w:val="none" w:sz="0" w:space="0" w:color="auto"/>
        <w:right w:val="none" w:sz="0" w:space="0" w:color="auto"/>
      </w:divBdr>
    </w:div>
    <w:div w:id="891503187">
      <w:marLeft w:val="0"/>
      <w:marRight w:val="0"/>
      <w:marTop w:val="0"/>
      <w:marBottom w:val="0"/>
      <w:divBdr>
        <w:top w:val="none" w:sz="0" w:space="0" w:color="auto"/>
        <w:left w:val="none" w:sz="0" w:space="0" w:color="auto"/>
        <w:bottom w:val="none" w:sz="0" w:space="0" w:color="auto"/>
        <w:right w:val="none" w:sz="0" w:space="0" w:color="auto"/>
      </w:divBdr>
    </w:div>
    <w:div w:id="891503188">
      <w:marLeft w:val="0"/>
      <w:marRight w:val="0"/>
      <w:marTop w:val="0"/>
      <w:marBottom w:val="0"/>
      <w:divBdr>
        <w:top w:val="none" w:sz="0" w:space="0" w:color="auto"/>
        <w:left w:val="none" w:sz="0" w:space="0" w:color="auto"/>
        <w:bottom w:val="none" w:sz="0" w:space="0" w:color="auto"/>
        <w:right w:val="none" w:sz="0" w:space="0" w:color="auto"/>
      </w:divBdr>
    </w:div>
    <w:div w:id="891503189">
      <w:marLeft w:val="0"/>
      <w:marRight w:val="0"/>
      <w:marTop w:val="0"/>
      <w:marBottom w:val="0"/>
      <w:divBdr>
        <w:top w:val="none" w:sz="0" w:space="0" w:color="auto"/>
        <w:left w:val="none" w:sz="0" w:space="0" w:color="auto"/>
        <w:bottom w:val="none" w:sz="0" w:space="0" w:color="auto"/>
        <w:right w:val="none" w:sz="0" w:space="0" w:color="auto"/>
      </w:divBdr>
    </w:div>
    <w:div w:id="891503190">
      <w:marLeft w:val="0"/>
      <w:marRight w:val="0"/>
      <w:marTop w:val="0"/>
      <w:marBottom w:val="0"/>
      <w:divBdr>
        <w:top w:val="none" w:sz="0" w:space="0" w:color="auto"/>
        <w:left w:val="none" w:sz="0" w:space="0" w:color="auto"/>
        <w:bottom w:val="none" w:sz="0" w:space="0" w:color="auto"/>
        <w:right w:val="none" w:sz="0" w:space="0" w:color="auto"/>
      </w:divBdr>
    </w:div>
    <w:div w:id="891503191">
      <w:marLeft w:val="0"/>
      <w:marRight w:val="0"/>
      <w:marTop w:val="0"/>
      <w:marBottom w:val="0"/>
      <w:divBdr>
        <w:top w:val="none" w:sz="0" w:space="0" w:color="auto"/>
        <w:left w:val="none" w:sz="0" w:space="0" w:color="auto"/>
        <w:bottom w:val="none" w:sz="0" w:space="0" w:color="auto"/>
        <w:right w:val="none" w:sz="0" w:space="0" w:color="auto"/>
      </w:divBdr>
    </w:div>
    <w:div w:id="891503192">
      <w:marLeft w:val="0"/>
      <w:marRight w:val="0"/>
      <w:marTop w:val="0"/>
      <w:marBottom w:val="0"/>
      <w:divBdr>
        <w:top w:val="none" w:sz="0" w:space="0" w:color="auto"/>
        <w:left w:val="none" w:sz="0" w:space="0" w:color="auto"/>
        <w:bottom w:val="none" w:sz="0" w:space="0" w:color="auto"/>
        <w:right w:val="none" w:sz="0" w:space="0" w:color="auto"/>
      </w:divBdr>
    </w:div>
    <w:div w:id="891503193">
      <w:marLeft w:val="0"/>
      <w:marRight w:val="0"/>
      <w:marTop w:val="0"/>
      <w:marBottom w:val="0"/>
      <w:divBdr>
        <w:top w:val="none" w:sz="0" w:space="0" w:color="auto"/>
        <w:left w:val="none" w:sz="0" w:space="0" w:color="auto"/>
        <w:bottom w:val="none" w:sz="0" w:space="0" w:color="auto"/>
        <w:right w:val="none" w:sz="0" w:space="0" w:color="auto"/>
      </w:divBdr>
    </w:div>
    <w:div w:id="901603689">
      <w:bodyDiv w:val="1"/>
      <w:marLeft w:val="0"/>
      <w:marRight w:val="0"/>
      <w:marTop w:val="0"/>
      <w:marBottom w:val="0"/>
      <w:divBdr>
        <w:top w:val="none" w:sz="0" w:space="0" w:color="auto"/>
        <w:left w:val="none" w:sz="0" w:space="0" w:color="auto"/>
        <w:bottom w:val="none" w:sz="0" w:space="0" w:color="auto"/>
        <w:right w:val="none" w:sz="0" w:space="0" w:color="auto"/>
      </w:divBdr>
    </w:div>
    <w:div w:id="916399065">
      <w:bodyDiv w:val="1"/>
      <w:marLeft w:val="0"/>
      <w:marRight w:val="0"/>
      <w:marTop w:val="0"/>
      <w:marBottom w:val="0"/>
      <w:divBdr>
        <w:top w:val="none" w:sz="0" w:space="0" w:color="auto"/>
        <w:left w:val="none" w:sz="0" w:space="0" w:color="auto"/>
        <w:bottom w:val="none" w:sz="0" w:space="0" w:color="auto"/>
        <w:right w:val="none" w:sz="0" w:space="0" w:color="auto"/>
      </w:divBdr>
    </w:div>
    <w:div w:id="946695189">
      <w:bodyDiv w:val="1"/>
      <w:marLeft w:val="0"/>
      <w:marRight w:val="120"/>
      <w:marTop w:val="0"/>
      <w:marBottom w:val="0"/>
      <w:divBdr>
        <w:top w:val="none" w:sz="0" w:space="0" w:color="auto"/>
        <w:left w:val="none" w:sz="0" w:space="0" w:color="auto"/>
        <w:bottom w:val="none" w:sz="0" w:space="0" w:color="auto"/>
        <w:right w:val="none" w:sz="0" w:space="0" w:color="auto"/>
      </w:divBdr>
      <w:divsChild>
        <w:div w:id="967274452">
          <w:marLeft w:val="0"/>
          <w:marRight w:val="0"/>
          <w:marTop w:val="0"/>
          <w:marBottom w:val="0"/>
          <w:divBdr>
            <w:top w:val="none" w:sz="0" w:space="0" w:color="auto"/>
            <w:left w:val="none" w:sz="0" w:space="0" w:color="auto"/>
            <w:bottom w:val="none" w:sz="0" w:space="0" w:color="auto"/>
            <w:right w:val="none" w:sz="0" w:space="0" w:color="auto"/>
          </w:divBdr>
          <w:divsChild>
            <w:div w:id="482357880">
              <w:marLeft w:val="0"/>
              <w:marRight w:val="0"/>
              <w:marTop w:val="0"/>
              <w:marBottom w:val="0"/>
              <w:divBdr>
                <w:top w:val="none" w:sz="0" w:space="0" w:color="auto"/>
                <w:left w:val="none" w:sz="0" w:space="0" w:color="auto"/>
                <w:bottom w:val="none" w:sz="0" w:space="0" w:color="auto"/>
                <w:right w:val="none" w:sz="0" w:space="0" w:color="auto"/>
              </w:divBdr>
              <w:divsChild>
                <w:div w:id="93624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585650">
      <w:bodyDiv w:val="1"/>
      <w:marLeft w:val="0"/>
      <w:marRight w:val="0"/>
      <w:marTop w:val="0"/>
      <w:marBottom w:val="0"/>
      <w:divBdr>
        <w:top w:val="none" w:sz="0" w:space="0" w:color="auto"/>
        <w:left w:val="none" w:sz="0" w:space="0" w:color="auto"/>
        <w:bottom w:val="none" w:sz="0" w:space="0" w:color="auto"/>
        <w:right w:val="none" w:sz="0" w:space="0" w:color="auto"/>
      </w:divBdr>
    </w:div>
    <w:div w:id="999188428">
      <w:bodyDiv w:val="1"/>
      <w:marLeft w:val="0"/>
      <w:marRight w:val="0"/>
      <w:marTop w:val="0"/>
      <w:marBottom w:val="0"/>
      <w:divBdr>
        <w:top w:val="none" w:sz="0" w:space="0" w:color="auto"/>
        <w:left w:val="none" w:sz="0" w:space="0" w:color="auto"/>
        <w:bottom w:val="none" w:sz="0" w:space="0" w:color="auto"/>
        <w:right w:val="none" w:sz="0" w:space="0" w:color="auto"/>
      </w:divBdr>
    </w:div>
    <w:div w:id="1038894707">
      <w:bodyDiv w:val="1"/>
      <w:marLeft w:val="0"/>
      <w:marRight w:val="0"/>
      <w:marTop w:val="0"/>
      <w:marBottom w:val="0"/>
      <w:divBdr>
        <w:top w:val="none" w:sz="0" w:space="0" w:color="auto"/>
        <w:left w:val="none" w:sz="0" w:space="0" w:color="auto"/>
        <w:bottom w:val="none" w:sz="0" w:space="0" w:color="auto"/>
        <w:right w:val="none" w:sz="0" w:space="0" w:color="auto"/>
      </w:divBdr>
    </w:div>
    <w:div w:id="1043364078">
      <w:bodyDiv w:val="1"/>
      <w:marLeft w:val="0"/>
      <w:marRight w:val="0"/>
      <w:marTop w:val="0"/>
      <w:marBottom w:val="0"/>
      <w:divBdr>
        <w:top w:val="none" w:sz="0" w:space="0" w:color="auto"/>
        <w:left w:val="none" w:sz="0" w:space="0" w:color="auto"/>
        <w:bottom w:val="none" w:sz="0" w:space="0" w:color="auto"/>
        <w:right w:val="none" w:sz="0" w:space="0" w:color="auto"/>
      </w:divBdr>
    </w:div>
    <w:div w:id="1054229928">
      <w:bodyDiv w:val="1"/>
      <w:marLeft w:val="0"/>
      <w:marRight w:val="0"/>
      <w:marTop w:val="0"/>
      <w:marBottom w:val="0"/>
      <w:divBdr>
        <w:top w:val="none" w:sz="0" w:space="0" w:color="auto"/>
        <w:left w:val="none" w:sz="0" w:space="0" w:color="auto"/>
        <w:bottom w:val="none" w:sz="0" w:space="0" w:color="auto"/>
        <w:right w:val="none" w:sz="0" w:space="0" w:color="auto"/>
      </w:divBdr>
    </w:div>
    <w:div w:id="1068923363">
      <w:bodyDiv w:val="1"/>
      <w:marLeft w:val="0"/>
      <w:marRight w:val="0"/>
      <w:marTop w:val="0"/>
      <w:marBottom w:val="0"/>
      <w:divBdr>
        <w:top w:val="none" w:sz="0" w:space="0" w:color="auto"/>
        <w:left w:val="none" w:sz="0" w:space="0" w:color="auto"/>
        <w:bottom w:val="none" w:sz="0" w:space="0" w:color="auto"/>
        <w:right w:val="none" w:sz="0" w:space="0" w:color="auto"/>
      </w:divBdr>
    </w:div>
    <w:div w:id="1091003801">
      <w:bodyDiv w:val="1"/>
      <w:marLeft w:val="0"/>
      <w:marRight w:val="0"/>
      <w:marTop w:val="0"/>
      <w:marBottom w:val="0"/>
      <w:divBdr>
        <w:top w:val="none" w:sz="0" w:space="0" w:color="auto"/>
        <w:left w:val="none" w:sz="0" w:space="0" w:color="auto"/>
        <w:bottom w:val="none" w:sz="0" w:space="0" w:color="auto"/>
        <w:right w:val="none" w:sz="0" w:space="0" w:color="auto"/>
      </w:divBdr>
    </w:div>
    <w:div w:id="1125007806">
      <w:bodyDiv w:val="1"/>
      <w:marLeft w:val="0"/>
      <w:marRight w:val="0"/>
      <w:marTop w:val="0"/>
      <w:marBottom w:val="0"/>
      <w:divBdr>
        <w:top w:val="none" w:sz="0" w:space="0" w:color="auto"/>
        <w:left w:val="none" w:sz="0" w:space="0" w:color="auto"/>
        <w:bottom w:val="none" w:sz="0" w:space="0" w:color="auto"/>
        <w:right w:val="none" w:sz="0" w:space="0" w:color="auto"/>
      </w:divBdr>
    </w:div>
    <w:div w:id="1127158835">
      <w:bodyDiv w:val="1"/>
      <w:marLeft w:val="0"/>
      <w:marRight w:val="0"/>
      <w:marTop w:val="0"/>
      <w:marBottom w:val="0"/>
      <w:divBdr>
        <w:top w:val="none" w:sz="0" w:space="0" w:color="auto"/>
        <w:left w:val="none" w:sz="0" w:space="0" w:color="auto"/>
        <w:bottom w:val="none" w:sz="0" w:space="0" w:color="auto"/>
        <w:right w:val="none" w:sz="0" w:space="0" w:color="auto"/>
      </w:divBdr>
    </w:div>
    <w:div w:id="1139107258">
      <w:bodyDiv w:val="1"/>
      <w:marLeft w:val="0"/>
      <w:marRight w:val="0"/>
      <w:marTop w:val="0"/>
      <w:marBottom w:val="0"/>
      <w:divBdr>
        <w:top w:val="none" w:sz="0" w:space="0" w:color="auto"/>
        <w:left w:val="none" w:sz="0" w:space="0" w:color="auto"/>
        <w:bottom w:val="none" w:sz="0" w:space="0" w:color="auto"/>
        <w:right w:val="none" w:sz="0" w:space="0" w:color="auto"/>
      </w:divBdr>
    </w:div>
    <w:div w:id="1145665190">
      <w:marLeft w:val="0"/>
      <w:marRight w:val="0"/>
      <w:marTop w:val="0"/>
      <w:marBottom w:val="0"/>
      <w:divBdr>
        <w:top w:val="none" w:sz="0" w:space="0" w:color="auto"/>
        <w:left w:val="none" w:sz="0" w:space="0" w:color="auto"/>
        <w:bottom w:val="none" w:sz="0" w:space="0" w:color="auto"/>
        <w:right w:val="none" w:sz="0" w:space="0" w:color="auto"/>
      </w:divBdr>
    </w:div>
    <w:div w:id="1145665191">
      <w:marLeft w:val="0"/>
      <w:marRight w:val="0"/>
      <w:marTop w:val="0"/>
      <w:marBottom w:val="0"/>
      <w:divBdr>
        <w:top w:val="none" w:sz="0" w:space="0" w:color="auto"/>
        <w:left w:val="none" w:sz="0" w:space="0" w:color="auto"/>
        <w:bottom w:val="none" w:sz="0" w:space="0" w:color="auto"/>
        <w:right w:val="none" w:sz="0" w:space="0" w:color="auto"/>
      </w:divBdr>
    </w:div>
    <w:div w:id="1145665192">
      <w:marLeft w:val="0"/>
      <w:marRight w:val="0"/>
      <w:marTop w:val="0"/>
      <w:marBottom w:val="0"/>
      <w:divBdr>
        <w:top w:val="none" w:sz="0" w:space="0" w:color="auto"/>
        <w:left w:val="none" w:sz="0" w:space="0" w:color="auto"/>
        <w:bottom w:val="none" w:sz="0" w:space="0" w:color="auto"/>
        <w:right w:val="none" w:sz="0" w:space="0" w:color="auto"/>
      </w:divBdr>
    </w:div>
    <w:div w:id="1145665193">
      <w:marLeft w:val="0"/>
      <w:marRight w:val="0"/>
      <w:marTop w:val="0"/>
      <w:marBottom w:val="0"/>
      <w:divBdr>
        <w:top w:val="none" w:sz="0" w:space="0" w:color="auto"/>
        <w:left w:val="none" w:sz="0" w:space="0" w:color="auto"/>
        <w:bottom w:val="none" w:sz="0" w:space="0" w:color="auto"/>
        <w:right w:val="none" w:sz="0" w:space="0" w:color="auto"/>
      </w:divBdr>
    </w:div>
    <w:div w:id="1145665194">
      <w:marLeft w:val="0"/>
      <w:marRight w:val="0"/>
      <w:marTop w:val="0"/>
      <w:marBottom w:val="0"/>
      <w:divBdr>
        <w:top w:val="none" w:sz="0" w:space="0" w:color="auto"/>
        <w:left w:val="none" w:sz="0" w:space="0" w:color="auto"/>
        <w:bottom w:val="none" w:sz="0" w:space="0" w:color="auto"/>
        <w:right w:val="none" w:sz="0" w:space="0" w:color="auto"/>
      </w:divBdr>
    </w:div>
    <w:div w:id="1145665195">
      <w:marLeft w:val="0"/>
      <w:marRight w:val="0"/>
      <w:marTop w:val="0"/>
      <w:marBottom w:val="0"/>
      <w:divBdr>
        <w:top w:val="none" w:sz="0" w:space="0" w:color="auto"/>
        <w:left w:val="none" w:sz="0" w:space="0" w:color="auto"/>
        <w:bottom w:val="none" w:sz="0" w:space="0" w:color="auto"/>
        <w:right w:val="none" w:sz="0" w:space="0" w:color="auto"/>
      </w:divBdr>
    </w:div>
    <w:div w:id="1145665196">
      <w:marLeft w:val="0"/>
      <w:marRight w:val="0"/>
      <w:marTop w:val="0"/>
      <w:marBottom w:val="0"/>
      <w:divBdr>
        <w:top w:val="none" w:sz="0" w:space="0" w:color="auto"/>
        <w:left w:val="none" w:sz="0" w:space="0" w:color="auto"/>
        <w:bottom w:val="none" w:sz="0" w:space="0" w:color="auto"/>
        <w:right w:val="none" w:sz="0" w:space="0" w:color="auto"/>
      </w:divBdr>
    </w:div>
    <w:div w:id="1145665197">
      <w:marLeft w:val="0"/>
      <w:marRight w:val="0"/>
      <w:marTop w:val="0"/>
      <w:marBottom w:val="0"/>
      <w:divBdr>
        <w:top w:val="none" w:sz="0" w:space="0" w:color="auto"/>
        <w:left w:val="none" w:sz="0" w:space="0" w:color="auto"/>
        <w:bottom w:val="none" w:sz="0" w:space="0" w:color="auto"/>
        <w:right w:val="none" w:sz="0" w:space="0" w:color="auto"/>
      </w:divBdr>
    </w:div>
    <w:div w:id="1145665198">
      <w:marLeft w:val="0"/>
      <w:marRight w:val="0"/>
      <w:marTop w:val="0"/>
      <w:marBottom w:val="0"/>
      <w:divBdr>
        <w:top w:val="none" w:sz="0" w:space="0" w:color="auto"/>
        <w:left w:val="none" w:sz="0" w:space="0" w:color="auto"/>
        <w:bottom w:val="none" w:sz="0" w:space="0" w:color="auto"/>
        <w:right w:val="none" w:sz="0" w:space="0" w:color="auto"/>
      </w:divBdr>
    </w:div>
    <w:div w:id="1145665199">
      <w:marLeft w:val="0"/>
      <w:marRight w:val="0"/>
      <w:marTop w:val="0"/>
      <w:marBottom w:val="0"/>
      <w:divBdr>
        <w:top w:val="none" w:sz="0" w:space="0" w:color="auto"/>
        <w:left w:val="none" w:sz="0" w:space="0" w:color="auto"/>
        <w:bottom w:val="none" w:sz="0" w:space="0" w:color="auto"/>
        <w:right w:val="none" w:sz="0" w:space="0" w:color="auto"/>
      </w:divBdr>
    </w:div>
    <w:div w:id="1145665200">
      <w:marLeft w:val="0"/>
      <w:marRight w:val="0"/>
      <w:marTop w:val="0"/>
      <w:marBottom w:val="0"/>
      <w:divBdr>
        <w:top w:val="none" w:sz="0" w:space="0" w:color="auto"/>
        <w:left w:val="none" w:sz="0" w:space="0" w:color="auto"/>
        <w:bottom w:val="none" w:sz="0" w:space="0" w:color="auto"/>
        <w:right w:val="none" w:sz="0" w:space="0" w:color="auto"/>
      </w:divBdr>
    </w:div>
    <w:div w:id="1145665201">
      <w:marLeft w:val="0"/>
      <w:marRight w:val="0"/>
      <w:marTop w:val="0"/>
      <w:marBottom w:val="0"/>
      <w:divBdr>
        <w:top w:val="none" w:sz="0" w:space="0" w:color="auto"/>
        <w:left w:val="none" w:sz="0" w:space="0" w:color="auto"/>
        <w:bottom w:val="none" w:sz="0" w:space="0" w:color="auto"/>
        <w:right w:val="none" w:sz="0" w:space="0" w:color="auto"/>
      </w:divBdr>
    </w:div>
    <w:div w:id="1145665202">
      <w:marLeft w:val="0"/>
      <w:marRight w:val="0"/>
      <w:marTop w:val="0"/>
      <w:marBottom w:val="0"/>
      <w:divBdr>
        <w:top w:val="none" w:sz="0" w:space="0" w:color="auto"/>
        <w:left w:val="none" w:sz="0" w:space="0" w:color="auto"/>
        <w:bottom w:val="none" w:sz="0" w:space="0" w:color="auto"/>
        <w:right w:val="none" w:sz="0" w:space="0" w:color="auto"/>
      </w:divBdr>
    </w:div>
    <w:div w:id="1145665203">
      <w:marLeft w:val="0"/>
      <w:marRight w:val="0"/>
      <w:marTop w:val="0"/>
      <w:marBottom w:val="0"/>
      <w:divBdr>
        <w:top w:val="none" w:sz="0" w:space="0" w:color="auto"/>
        <w:left w:val="none" w:sz="0" w:space="0" w:color="auto"/>
        <w:bottom w:val="none" w:sz="0" w:space="0" w:color="auto"/>
        <w:right w:val="none" w:sz="0" w:space="0" w:color="auto"/>
      </w:divBdr>
    </w:div>
    <w:div w:id="1145665205">
      <w:marLeft w:val="0"/>
      <w:marRight w:val="0"/>
      <w:marTop w:val="0"/>
      <w:marBottom w:val="0"/>
      <w:divBdr>
        <w:top w:val="none" w:sz="0" w:space="0" w:color="auto"/>
        <w:left w:val="none" w:sz="0" w:space="0" w:color="auto"/>
        <w:bottom w:val="none" w:sz="0" w:space="0" w:color="auto"/>
        <w:right w:val="none" w:sz="0" w:space="0" w:color="auto"/>
      </w:divBdr>
    </w:div>
    <w:div w:id="1145665206">
      <w:marLeft w:val="0"/>
      <w:marRight w:val="0"/>
      <w:marTop w:val="0"/>
      <w:marBottom w:val="0"/>
      <w:divBdr>
        <w:top w:val="none" w:sz="0" w:space="0" w:color="auto"/>
        <w:left w:val="none" w:sz="0" w:space="0" w:color="auto"/>
        <w:bottom w:val="none" w:sz="0" w:space="0" w:color="auto"/>
        <w:right w:val="none" w:sz="0" w:space="0" w:color="auto"/>
      </w:divBdr>
    </w:div>
    <w:div w:id="1145665207">
      <w:marLeft w:val="0"/>
      <w:marRight w:val="0"/>
      <w:marTop w:val="0"/>
      <w:marBottom w:val="0"/>
      <w:divBdr>
        <w:top w:val="none" w:sz="0" w:space="0" w:color="auto"/>
        <w:left w:val="none" w:sz="0" w:space="0" w:color="auto"/>
        <w:bottom w:val="none" w:sz="0" w:space="0" w:color="auto"/>
        <w:right w:val="none" w:sz="0" w:space="0" w:color="auto"/>
      </w:divBdr>
    </w:div>
    <w:div w:id="1145665208">
      <w:marLeft w:val="0"/>
      <w:marRight w:val="0"/>
      <w:marTop w:val="0"/>
      <w:marBottom w:val="0"/>
      <w:divBdr>
        <w:top w:val="none" w:sz="0" w:space="0" w:color="auto"/>
        <w:left w:val="none" w:sz="0" w:space="0" w:color="auto"/>
        <w:bottom w:val="none" w:sz="0" w:space="0" w:color="auto"/>
        <w:right w:val="none" w:sz="0" w:space="0" w:color="auto"/>
      </w:divBdr>
    </w:div>
    <w:div w:id="1145665209">
      <w:marLeft w:val="0"/>
      <w:marRight w:val="0"/>
      <w:marTop w:val="0"/>
      <w:marBottom w:val="0"/>
      <w:divBdr>
        <w:top w:val="none" w:sz="0" w:space="0" w:color="auto"/>
        <w:left w:val="none" w:sz="0" w:space="0" w:color="auto"/>
        <w:bottom w:val="none" w:sz="0" w:space="0" w:color="auto"/>
        <w:right w:val="none" w:sz="0" w:space="0" w:color="auto"/>
      </w:divBdr>
    </w:div>
    <w:div w:id="1145665210">
      <w:marLeft w:val="0"/>
      <w:marRight w:val="0"/>
      <w:marTop w:val="0"/>
      <w:marBottom w:val="0"/>
      <w:divBdr>
        <w:top w:val="none" w:sz="0" w:space="0" w:color="auto"/>
        <w:left w:val="none" w:sz="0" w:space="0" w:color="auto"/>
        <w:bottom w:val="none" w:sz="0" w:space="0" w:color="auto"/>
        <w:right w:val="none" w:sz="0" w:space="0" w:color="auto"/>
      </w:divBdr>
    </w:div>
    <w:div w:id="1145665211">
      <w:marLeft w:val="0"/>
      <w:marRight w:val="0"/>
      <w:marTop w:val="0"/>
      <w:marBottom w:val="0"/>
      <w:divBdr>
        <w:top w:val="none" w:sz="0" w:space="0" w:color="auto"/>
        <w:left w:val="none" w:sz="0" w:space="0" w:color="auto"/>
        <w:bottom w:val="none" w:sz="0" w:space="0" w:color="auto"/>
        <w:right w:val="none" w:sz="0" w:space="0" w:color="auto"/>
      </w:divBdr>
    </w:div>
    <w:div w:id="1145665212">
      <w:marLeft w:val="0"/>
      <w:marRight w:val="0"/>
      <w:marTop w:val="0"/>
      <w:marBottom w:val="0"/>
      <w:divBdr>
        <w:top w:val="none" w:sz="0" w:space="0" w:color="auto"/>
        <w:left w:val="none" w:sz="0" w:space="0" w:color="auto"/>
        <w:bottom w:val="none" w:sz="0" w:space="0" w:color="auto"/>
        <w:right w:val="none" w:sz="0" w:space="0" w:color="auto"/>
      </w:divBdr>
    </w:div>
    <w:div w:id="1145665213">
      <w:marLeft w:val="0"/>
      <w:marRight w:val="0"/>
      <w:marTop w:val="0"/>
      <w:marBottom w:val="0"/>
      <w:divBdr>
        <w:top w:val="none" w:sz="0" w:space="0" w:color="auto"/>
        <w:left w:val="none" w:sz="0" w:space="0" w:color="auto"/>
        <w:bottom w:val="none" w:sz="0" w:space="0" w:color="auto"/>
        <w:right w:val="none" w:sz="0" w:space="0" w:color="auto"/>
      </w:divBdr>
    </w:div>
    <w:div w:id="1145665214">
      <w:marLeft w:val="0"/>
      <w:marRight w:val="0"/>
      <w:marTop w:val="0"/>
      <w:marBottom w:val="0"/>
      <w:divBdr>
        <w:top w:val="none" w:sz="0" w:space="0" w:color="auto"/>
        <w:left w:val="none" w:sz="0" w:space="0" w:color="auto"/>
        <w:bottom w:val="none" w:sz="0" w:space="0" w:color="auto"/>
        <w:right w:val="none" w:sz="0" w:space="0" w:color="auto"/>
      </w:divBdr>
    </w:div>
    <w:div w:id="1145665215">
      <w:marLeft w:val="0"/>
      <w:marRight w:val="0"/>
      <w:marTop w:val="0"/>
      <w:marBottom w:val="0"/>
      <w:divBdr>
        <w:top w:val="none" w:sz="0" w:space="0" w:color="auto"/>
        <w:left w:val="none" w:sz="0" w:space="0" w:color="auto"/>
        <w:bottom w:val="none" w:sz="0" w:space="0" w:color="auto"/>
        <w:right w:val="none" w:sz="0" w:space="0" w:color="auto"/>
      </w:divBdr>
    </w:div>
    <w:div w:id="1145665216">
      <w:marLeft w:val="0"/>
      <w:marRight w:val="0"/>
      <w:marTop w:val="0"/>
      <w:marBottom w:val="0"/>
      <w:divBdr>
        <w:top w:val="none" w:sz="0" w:space="0" w:color="auto"/>
        <w:left w:val="none" w:sz="0" w:space="0" w:color="auto"/>
        <w:bottom w:val="none" w:sz="0" w:space="0" w:color="auto"/>
        <w:right w:val="none" w:sz="0" w:space="0" w:color="auto"/>
      </w:divBdr>
    </w:div>
    <w:div w:id="1145665217">
      <w:marLeft w:val="0"/>
      <w:marRight w:val="0"/>
      <w:marTop w:val="0"/>
      <w:marBottom w:val="0"/>
      <w:divBdr>
        <w:top w:val="none" w:sz="0" w:space="0" w:color="auto"/>
        <w:left w:val="none" w:sz="0" w:space="0" w:color="auto"/>
        <w:bottom w:val="none" w:sz="0" w:space="0" w:color="auto"/>
        <w:right w:val="none" w:sz="0" w:space="0" w:color="auto"/>
      </w:divBdr>
    </w:div>
    <w:div w:id="1145665218">
      <w:marLeft w:val="0"/>
      <w:marRight w:val="0"/>
      <w:marTop w:val="0"/>
      <w:marBottom w:val="0"/>
      <w:divBdr>
        <w:top w:val="none" w:sz="0" w:space="0" w:color="auto"/>
        <w:left w:val="none" w:sz="0" w:space="0" w:color="auto"/>
        <w:bottom w:val="none" w:sz="0" w:space="0" w:color="auto"/>
        <w:right w:val="none" w:sz="0" w:space="0" w:color="auto"/>
      </w:divBdr>
    </w:div>
    <w:div w:id="1145665219">
      <w:marLeft w:val="0"/>
      <w:marRight w:val="0"/>
      <w:marTop w:val="0"/>
      <w:marBottom w:val="0"/>
      <w:divBdr>
        <w:top w:val="none" w:sz="0" w:space="0" w:color="auto"/>
        <w:left w:val="none" w:sz="0" w:space="0" w:color="auto"/>
        <w:bottom w:val="none" w:sz="0" w:space="0" w:color="auto"/>
        <w:right w:val="none" w:sz="0" w:space="0" w:color="auto"/>
      </w:divBdr>
    </w:div>
    <w:div w:id="1145665220">
      <w:marLeft w:val="0"/>
      <w:marRight w:val="0"/>
      <w:marTop w:val="0"/>
      <w:marBottom w:val="0"/>
      <w:divBdr>
        <w:top w:val="none" w:sz="0" w:space="0" w:color="auto"/>
        <w:left w:val="none" w:sz="0" w:space="0" w:color="auto"/>
        <w:bottom w:val="none" w:sz="0" w:space="0" w:color="auto"/>
        <w:right w:val="none" w:sz="0" w:space="0" w:color="auto"/>
      </w:divBdr>
    </w:div>
    <w:div w:id="1145665221">
      <w:marLeft w:val="0"/>
      <w:marRight w:val="0"/>
      <w:marTop w:val="0"/>
      <w:marBottom w:val="0"/>
      <w:divBdr>
        <w:top w:val="none" w:sz="0" w:space="0" w:color="auto"/>
        <w:left w:val="none" w:sz="0" w:space="0" w:color="auto"/>
        <w:bottom w:val="none" w:sz="0" w:space="0" w:color="auto"/>
        <w:right w:val="none" w:sz="0" w:space="0" w:color="auto"/>
      </w:divBdr>
    </w:div>
    <w:div w:id="1145665222">
      <w:marLeft w:val="0"/>
      <w:marRight w:val="0"/>
      <w:marTop w:val="0"/>
      <w:marBottom w:val="0"/>
      <w:divBdr>
        <w:top w:val="none" w:sz="0" w:space="0" w:color="auto"/>
        <w:left w:val="none" w:sz="0" w:space="0" w:color="auto"/>
        <w:bottom w:val="none" w:sz="0" w:space="0" w:color="auto"/>
        <w:right w:val="none" w:sz="0" w:space="0" w:color="auto"/>
      </w:divBdr>
    </w:div>
    <w:div w:id="1145665223">
      <w:marLeft w:val="0"/>
      <w:marRight w:val="0"/>
      <w:marTop w:val="0"/>
      <w:marBottom w:val="0"/>
      <w:divBdr>
        <w:top w:val="none" w:sz="0" w:space="0" w:color="auto"/>
        <w:left w:val="none" w:sz="0" w:space="0" w:color="auto"/>
        <w:bottom w:val="none" w:sz="0" w:space="0" w:color="auto"/>
        <w:right w:val="none" w:sz="0" w:space="0" w:color="auto"/>
      </w:divBdr>
    </w:div>
    <w:div w:id="1145665224">
      <w:marLeft w:val="0"/>
      <w:marRight w:val="0"/>
      <w:marTop w:val="0"/>
      <w:marBottom w:val="0"/>
      <w:divBdr>
        <w:top w:val="none" w:sz="0" w:space="0" w:color="auto"/>
        <w:left w:val="none" w:sz="0" w:space="0" w:color="auto"/>
        <w:bottom w:val="none" w:sz="0" w:space="0" w:color="auto"/>
        <w:right w:val="none" w:sz="0" w:space="0" w:color="auto"/>
      </w:divBdr>
    </w:div>
    <w:div w:id="1145665225">
      <w:marLeft w:val="0"/>
      <w:marRight w:val="0"/>
      <w:marTop w:val="0"/>
      <w:marBottom w:val="0"/>
      <w:divBdr>
        <w:top w:val="none" w:sz="0" w:space="0" w:color="auto"/>
        <w:left w:val="none" w:sz="0" w:space="0" w:color="auto"/>
        <w:bottom w:val="none" w:sz="0" w:space="0" w:color="auto"/>
        <w:right w:val="none" w:sz="0" w:space="0" w:color="auto"/>
      </w:divBdr>
    </w:div>
    <w:div w:id="1145665226">
      <w:marLeft w:val="0"/>
      <w:marRight w:val="0"/>
      <w:marTop w:val="0"/>
      <w:marBottom w:val="0"/>
      <w:divBdr>
        <w:top w:val="none" w:sz="0" w:space="0" w:color="auto"/>
        <w:left w:val="none" w:sz="0" w:space="0" w:color="auto"/>
        <w:bottom w:val="none" w:sz="0" w:space="0" w:color="auto"/>
        <w:right w:val="none" w:sz="0" w:space="0" w:color="auto"/>
      </w:divBdr>
    </w:div>
    <w:div w:id="1145665227">
      <w:marLeft w:val="0"/>
      <w:marRight w:val="0"/>
      <w:marTop w:val="0"/>
      <w:marBottom w:val="0"/>
      <w:divBdr>
        <w:top w:val="none" w:sz="0" w:space="0" w:color="auto"/>
        <w:left w:val="none" w:sz="0" w:space="0" w:color="auto"/>
        <w:bottom w:val="none" w:sz="0" w:space="0" w:color="auto"/>
        <w:right w:val="none" w:sz="0" w:space="0" w:color="auto"/>
      </w:divBdr>
    </w:div>
    <w:div w:id="1145665228">
      <w:marLeft w:val="0"/>
      <w:marRight w:val="0"/>
      <w:marTop w:val="0"/>
      <w:marBottom w:val="0"/>
      <w:divBdr>
        <w:top w:val="none" w:sz="0" w:space="0" w:color="auto"/>
        <w:left w:val="none" w:sz="0" w:space="0" w:color="auto"/>
        <w:bottom w:val="none" w:sz="0" w:space="0" w:color="auto"/>
        <w:right w:val="none" w:sz="0" w:space="0" w:color="auto"/>
      </w:divBdr>
    </w:div>
    <w:div w:id="1145665229">
      <w:marLeft w:val="0"/>
      <w:marRight w:val="0"/>
      <w:marTop w:val="0"/>
      <w:marBottom w:val="0"/>
      <w:divBdr>
        <w:top w:val="none" w:sz="0" w:space="0" w:color="auto"/>
        <w:left w:val="none" w:sz="0" w:space="0" w:color="auto"/>
        <w:bottom w:val="none" w:sz="0" w:space="0" w:color="auto"/>
        <w:right w:val="none" w:sz="0" w:space="0" w:color="auto"/>
      </w:divBdr>
    </w:div>
    <w:div w:id="1145665230">
      <w:marLeft w:val="0"/>
      <w:marRight w:val="0"/>
      <w:marTop w:val="0"/>
      <w:marBottom w:val="0"/>
      <w:divBdr>
        <w:top w:val="none" w:sz="0" w:space="0" w:color="auto"/>
        <w:left w:val="none" w:sz="0" w:space="0" w:color="auto"/>
        <w:bottom w:val="none" w:sz="0" w:space="0" w:color="auto"/>
        <w:right w:val="none" w:sz="0" w:space="0" w:color="auto"/>
      </w:divBdr>
    </w:div>
    <w:div w:id="1145665231">
      <w:marLeft w:val="0"/>
      <w:marRight w:val="0"/>
      <w:marTop w:val="0"/>
      <w:marBottom w:val="0"/>
      <w:divBdr>
        <w:top w:val="none" w:sz="0" w:space="0" w:color="auto"/>
        <w:left w:val="none" w:sz="0" w:space="0" w:color="auto"/>
        <w:bottom w:val="none" w:sz="0" w:space="0" w:color="auto"/>
        <w:right w:val="none" w:sz="0" w:space="0" w:color="auto"/>
      </w:divBdr>
    </w:div>
    <w:div w:id="1145665232">
      <w:marLeft w:val="0"/>
      <w:marRight w:val="0"/>
      <w:marTop w:val="0"/>
      <w:marBottom w:val="0"/>
      <w:divBdr>
        <w:top w:val="none" w:sz="0" w:space="0" w:color="auto"/>
        <w:left w:val="none" w:sz="0" w:space="0" w:color="auto"/>
        <w:bottom w:val="none" w:sz="0" w:space="0" w:color="auto"/>
        <w:right w:val="none" w:sz="0" w:space="0" w:color="auto"/>
      </w:divBdr>
    </w:div>
    <w:div w:id="1145665233">
      <w:marLeft w:val="0"/>
      <w:marRight w:val="0"/>
      <w:marTop w:val="0"/>
      <w:marBottom w:val="0"/>
      <w:divBdr>
        <w:top w:val="none" w:sz="0" w:space="0" w:color="auto"/>
        <w:left w:val="none" w:sz="0" w:space="0" w:color="auto"/>
        <w:bottom w:val="none" w:sz="0" w:space="0" w:color="auto"/>
        <w:right w:val="none" w:sz="0" w:space="0" w:color="auto"/>
      </w:divBdr>
      <w:divsChild>
        <w:div w:id="1145665204">
          <w:marLeft w:val="0"/>
          <w:marRight w:val="0"/>
          <w:marTop w:val="0"/>
          <w:marBottom w:val="0"/>
          <w:divBdr>
            <w:top w:val="none" w:sz="0" w:space="0" w:color="auto"/>
            <w:left w:val="none" w:sz="0" w:space="0" w:color="auto"/>
            <w:bottom w:val="none" w:sz="0" w:space="0" w:color="auto"/>
            <w:right w:val="none" w:sz="0" w:space="0" w:color="auto"/>
          </w:divBdr>
        </w:div>
      </w:divsChild>
    </w:div>
    <w:div w:id="1145665234">
      <w:marLeft w:val="0"/>
      <w:marRight w:val="0"/>
      <w:marTop w:val="0"/>
      <w:marBottom w:val="0"/>
      <w:divBdr>
        <w:top w:val="none" w:sz="0" w:space="0" w:color="auto"/>
        <w:left w:val="none" w:sz="0" w:space="0" w:color="auto"/>
        <w:bottom w:val="none" w:sz="0" w:space="0" w:color="auto"/>
        <w:right w:val="none" w:sz="0" w:space="0" w:color="auto"/>
      </w:divBdr>
    </w:div>
    <w:div w:id="1145665235">
      <w:marLeft w:val="0"/>
      <w:marRight w:val="0"/>
      <w:marTop w:val="0"/>
      <w:marBottom w:val="0"/>
      <w:divBdr>
        <w:top w:val="none" w:sz="0" w:space="0" w:color="auto"/>
        <w:left w:val="none" w:sz="0" w:space="0" w:color="auto"/>
        <w:bottom w:val="none" w:sz="0" w:space="0" w:color="auto"/>
        <w:right w:val="none" w:sz="0" w:space="0" w:color="auto"/>
      </w:divBdr>
    </w:div>
    <w:div w:id="1145665236">
      <w:marLeft w:val="0"/>
      <w:marRight w:val="0"/>
      <w:marTop w:val="0"/>
      <w:marBottom w:val="0"/>
      <w:divBdr>
        <w:top w:val="none" w:sz="0" w:space="0" w:color="auto"/>
        <w:left w:val="none" w:sz="0" w:space="0" w:color="auto"/>
        <w:bottom w:val="none" w:sz="0" w:space="0" w:color="auto"/>
        <w:right w:val="none" w:sz="0" w:space="0" w:color="auto"/>
      </w:divBdr>
    </w:div>
    <w:div w:id="1145665237">
      <w:marLeft w:val="0"/>
      <w:marRight w:val="0"/>
      <w:marTop w:val="0"/>
      <w:marBottom w:val="0"/>
      <w:divBdr>
        <w:top w:val="none" w:sz="0" w:space="0" w:color="auto"/>
        <w:left w:val="none" w:sz="0" w:space="0" w:color="auto"/>
        <w:bottom w:val="none" w:sz="0" w:space="0" w:color="auto"/>
        <w:right w:val="none" w:sz="0" w:space="0" w:color="auto"/>
      </w:divBdr>
    </w:div>
    <w:div w:id="1145665238">
      <w:marLeft w:val="0"/>
      <w:marRight w:val="0"/>
      <w:marTop w:val="0"/>
      <w:marBottom w:val="0"/>
      <w:divBdr>
        <w:top w:val="none" w:sz="0" w:space="0" w:color="auto"/>
        <w:left w:val="none" w:sz="0" w:space="0" w:color="auto"/>
        <w:bottom w:val="none" w:sz="0" w:space="0" w:color="auto"/>
        <w:right w:val="none" w:sz="0" w:space="0" w:color="auto"/>
      </w:divBdr>
    </w:div>
    <w:div w:id="1145665239">
      <w:marLeft w:val="0"/>
      <w:marRight w:val="0"/>
      <w:marTop w:val="0"/>
      <w:marBottom w:val="0"/>
      <w:divBdr>
        <w:top w:val="none" w:sz="0" w:space="0" w:color="auto"/>
        <w:left w:val="none" w:sz="0" w:space="0" w:color="auto"/>
        <w:bottom w:val="none" w:sz="0" w:space="0" w:color="auto"/>
        <w:right w:val="none" w:sz="0" w:space="0" w:color="auto"/>
      </w:divBdr>
    </w:div>
    <w:div w:id="1145665240">
      <w:marLeft w:val="0"/>
      <w:marRight w:val="0"/>
      <w:marTop w:val="0"/>
      <w:marBottom w:val="0"/>
      <w:divBdr>
        <w:top w:val="none" w:sz="0" w:space="0" w:color="auto"/>
        <w:left w:val="none" w:sz="0" w:space="0" w:color="auto"/>
        <w:bottom w:val="none" w:sz="0" w:space="0" w:color="auto"/>
        <w:right w:val="none" w:sz="0" w:space="0" w:color="auto"/>
      </w:divBdr>
    </w:div>
    <w:div w:id="1145665241">
      <w:marLeft w:val="0"/>
      <w:marRight w:val="0"/>
      <w:marTop w:val="0"/>
      <w:marBottom w:val="0"/>
      <w:divBdr>
        <w:top w:val="none" w:sz="0" w:space="0" w:color="auto"/>
        <w:left w:val="none" w:sz="0" w:space="0" w:color="auto"/>
        <w:bottom w:val="none" w:sz="0" w:space="0" w:color="auto"/>
        <w:right w:val="none" w:sz="0" w:space="0" w:color="auto"/>
      </w:divBdr>
    </w:div>
    <w:div w:id="1145665242">
      <w:marLeft w:val="0"/>
      <w:marRight w:val="0"/>
      <w:marTop w:val="0"/>
      <w:marBottom w:val="0"/>
      <w:divBdr>
        <w:top w:val="none" w:sz="0" w:space="0" w:color="auto"/>
        <w:left w:val="none" w:sz="0" w:space="0" w:color="auto"/>
        <w:bottom w:val="none" w:sz="0" w:space="0" w:color="auto"/>
        <w:right w:val="none" w:sz="0" w:space="0" w:color="auto"/>
      </w:divBdr>
    </w:div>
    <w:div w:id="1145665243">
      <w:marLeft w:val="0"/>
      <w:marRight w:val="0"/>
      <w:marTop w:val="0"/>
      <w:marBottom w:val="0"/>
      <w:divBdr>
        <w:top w:val="none" w:sz="0" w:space="0" w:color="auto"/>
        <w:left w:val="none" w:sz="0" w:space="0" w:color="auto"/>
        <w:bottom w:val="none" w:sz="0" w:space="0" w:color="auto"/>
        <w:right w:val="none" w:sz="0" w:space="0" w:color="auto"/>
      </w:divBdr>
    </w:div>
    <w:div w:id="1145665244">
      <w:marLeft w:val="0"/>
      <w:marRight w:val="0"/>
      <w:marTop w:val="0"/>
      <w:marBottom w:val="0"/>
      <w:divBdr>
        <w:top w:val="none" w:sz="0" w:space="0" w:color="auto"/>
        <w:left w:val="none" w:sz="0" w:space="0" w:color="auto"/>
        <w:bottom w:val="none" w:sz="0" w:space="0" w:color="auto"/>
        <w:right w:val="none" w:sz="0" w:space="0" w:color="auto"/>
      </w:divBdr>
    </w:div>
    <w:div w:id="1145665245">
      <w:marLeft w:val="0"/>
      <w:marRight w:val="0"/>
      <w:marTop w:val="0"/>
      <w:marBottom w:val="0"/>
      <w:divBdr>
        <w:top w:val="none" w:sz="0" w:space="0" w:color="auto"/>
        <w:left w:val="none" w:sz="0" w:space="0" w:color="auto"/>
        <w:bottom w:val="none" w:sz="0" w:space="0" w:color="auto"/>
        <w:right w:val="none" w:sz="0" w:space="0" w:color="auto"/>
      </w:divBdr>
    </w:div>
    <w:div w:id="1145665246">
      <w:marLeft w:val="0"/>
      <w:marRight w:val="0"/>
      <w:marTop w:val="0"/>
      <w:marBottom w:val="0"/>
      <w:divBdr>
        <w:top w:val="none" w:sz="0" w:space="0" w:color="auto"/>
        <w:left w:val="none" w:sz="0" w:space="0" w:color="auto"/>
        <w:bottom w:val="none" w:sz="0" w:space="0" w:color="auto"/>
        <w:right w:val="none" w:sz="0" w:space="0" w:color="auto"/>
      </w:divBdr>
    </w:div>
    <w:div w:id="1145665247">
      <w:marLeft w:val="0"/>
      <w:marRight w:val="0"/>
      <w:marTop w:val="0"/>
      <w:marBottom w:val="0"/>
      <w:divBdr>
        <w:top w:val="none" w:sz="0" w:space="0" w:color="auto"/>
        <w:left w:val="none" w:sz="0" w:space="0" w:color="auto"/>
        <w:bottom w:val="none" w:sz="0" w:space="0" w:color="auto"/>
        <w:right w:val="none" w:sz="0" w:space="0" w:color="auto"/>
      </w:divBdr>
    </w:div>
    <w:div w:id="1145665248">
      <w:marLeft w:val="0"/>
      <w:marRight w:val="0"/>
      <w:marTop w:val="0"/>
      <w:marBottom w:val="0"/>
      <w:divBdr>
        <w:top w:val="none" w:sz="0" w:space="0" w:color="auto"/>
        <w:left w:val="none" w:sz="0" w:space="0" w:color="auto"/>
        <w:bottom w:val="none" w:sz="0" w:space="0" w:color="auto"/>
        <w:right w:val="none" w:sz="0" w:space="0" w:color="auto"/>
      </w:divBdr>
    </w:div>
    <w:div w:id="1145665249">
      <w:marLeft w:val="0"/>
      <w:marRight w:val="0"/>
      <w:marTop w:val="0"/>
      <w:marBottom w:val="0"/>
      <w:divBdr>
        <w:top w:val="none" w:sz="0" w:space="0" w:color="auto"/>
        <w:left w:val="none" w:sz="0" w:space="0" w:color="auto"/>
        <w:bottom w:val="none" w:sz="0" w:space="0" w:color="auto"/>
        <w:right w:val="none" w:sz="0" w:space="0" w:color="auto"/>
      </w:divBdr>
    </w:div>
    <w:div w:id="1145665250">
      <w:marLeft w:val="0"/>
      <w:marRight w:val="0"/>
      <w:marTop w:val="0"/>
      <w:marBottom w:val="0"/>
      <w:divBdr>
        <w:top w:val="none" w:sz="0" w:space="0" w:color="auto"/>
        <w:left w:val="none" w:sz="0" w:space="0" w:color="auto"/>
        <w:bottom w:val="none" w:sz="0" w:space="0" w:color="auto"/>
        <w:right w:val="none" w:sz="0" w:space="0" w:color="auto"/>
      </w:divBdr>
    </w:div>
    <w:div w:id="1145665251">
      <w:marLeft w:val="0"/>
      <w:marRight w:val="0"/>
      <w:marTop w:val="0"/>
      <w:marBottom w:val="0"/>
      <w:divBdr>
        <w:top w:val="none" w:sz="0" w:space="0" w:color="auto"/>
        <w:left w:val="none" w:sz="0" w:space="0" w:color="auto"/>
        <w:bottom w:val="none" w:sz="0" w:space="0" w:color="auto"/>
        <w:right w:val="none" w:sz="0" w:space="0" w:color="auto"/>
      </w:divBdr>
    </w:div>
    <w:div w:id="1145665252">
      <w:marLeft w:val="0"/>
      <w:marRight w:val="0"/>
      <w:marTop w:val="0"/>
      <w:marBottom w:val="0"/>
      <w:divBdr>
        <w:top w:val="none" w:sz="0" w:space="0" w:color="auto"/>
        <w:left w:val="none" w:sz="0" w:space="0" w:color="auto"/>
        <w:bottom w:val="none" w:sz="0" w:space="0" w:color="auto"/>
        <w:right w:val="none" w:sz="0" w:space="0" w:color="auto"/>
      </w:divBdr>
    </w:div>
    <w:div w:id="1145665253">
      <w:marLeft w:val="0"/>
      <w:marRight w:val="0"/>
      <w:marTop w:val="0"/>
      <w:marBottom w:val="0"/>
      <w:divBdr>
        <w:top w:val="none" w:sz="0" w:space="0" w:color="auto"/>
        <w:left w:val="none" w:sz="0" w:space="0" w:color="auto"/>
        <w:bottom w:val="none" w:sz="0" w:space="0" w:color="auto"/>
        <w:right w:val="none" w:sz="0" w:space="0" w:color="auto"/>
      </w:divBdr>
    </w:div>
    <w:div w:id="1145665254">
      <w:marLeft w:val="0"/>
      <w:marRight w:val="0"/>
      <w:marTop w:val="0"/>
      <w:marBottom w:val="0"/>
      <w:divBdr>
        <w:top w:val="none" w:sz="0" w:space="0" w:color="auto"/>
        <w:left w:val="none" w:sz="0" w:space="0" w:color="auto"/>
        <w:bottom w:val="none" w:sz="0" w:space="0" w:color="auto"/>
        <w:right w:val="none" w:sz="0" w:space="0" w:color="auto"/>
      </w:divBdr>
    </w:div>
    <w:div w:id="1145665255">
      <w:marLeft w:val="0"/>
      <w:marRight w:val="0"/>
      <w:marTop w:val="0"/>
      <w:marBottom w:val="0"/>
      <w:divBdr>
        <w:top w:val="none" w:sz="0" w:space="0" w:color="auto"/>
        <w:left w:val="none" w:sz="0" w:space="0" w:color="auto"/>
        <w:bottom w:val="none" w:sz="0" w:space="0" w:color="auto"/>
        <w:right w:val="none" w:sz="0" w:space="0" w:color="auto"/>
      </w:divBdr>
    </w:div>
    <w:div w:id="1145665256">
      <w:marLeft w:val="0"/>
      <w:marRight w:val="0"/>
      <w:marTop w:val="0"/>
      <w:marBottom w:val="0"/>
      <w:divBdr>
        <w:top w:val="none" w:sz="0" w:space="0" w:color="auto"/>
        <w:left w:val="none" w:sz="0" w:space="0" w:color="auto"/>
        <w:bottom w:val="none" w:sz="0" w:space="0" w:color="auto"/>
        <w:right w:val="none" w:sz="0" w:space="0" w:color="auto"/>
      </w:divBdr>
    </w:div>
    <w:div w:id="1145665257">
      <w:marLeft w:val="0"/>
      <w:marRight w:val="0"/>
      <w:marTop w:val="0"/>
      <w:marBottom w:val="0"/>
      <w:divBdr>
        <w:top w:val="none" w:sz="0" w:space="0" w:color="auto"/>
        <w:left w:val="none" w:sz="0" w:space="0" w:color="auto"/>
        <w:bottom w:val="none" w:sz="0" w:space="0" w:color="auto"/>
        <w:right w:val="none" w:sz="0" w:space="0" w:color="auto"/>
      </w:divBdr>
    </w:div>
    <w:div w:id="1145665258">
      <w:marLeft w:val="0"/>
      <w:marRight w:val="0"/>
      <w:marTop w:val="0"/>
      <w:marBottom w:val="0"/>
      <w:divBdr>
        <w:top w:val="none" w:sz="0" w:space="0" w:color="auto"/>
        <w:left w:val="none" w:sz="0" w:space="0" w:color="auto"/>
        <w:bottom w:val="none" w:sz="0" w:space="0" w:color="auto"/>
        <w:right w:val="none" w:sz="0" w:space="0" w:color="auto"/>
      </w:divBdr>
    </w:div>
    <w:div w:id="1145665259">
      <w:marLeft w:val="0"/>
      <w:marRight w:val="0"/>
      <w:marTop w:val="0"/>
      <w:marBottom w:val="0"/>
      <w:divBdr>
        <w:top w:val="none" w:sz="0" w:space="0" w:color="auto"/>
        <w:left w:val="none" w:sz="0" w:space="0" w:color="auto"/>
        <w:bottom w:val="none" w:sz="0" w:space="0" w:color="auto"/>
        <w:right w:val="none" w:sz="0" w:space="0" w:color="auto"/>
      </w:divBdr>
    </w:div>
    <w:div w:id="1145665260">
      <w:marLeft w:val="0"/>
      <w:marRight w:val="0"/>
      <w:marTop w:val="0"/>
      <w:marBottom w:val="0"/>
      <w:divBdr>
        <w:top w:val="none" w:sz="0" w:space="0" w:color="auto"/>
        <w:left w:val="none" w:sz="0" w:space="0" w:color="auto"/>
        <w:bottom w:val="none" w:sz="0" w:space="0" w:color="auto"/>
        <w:right w:val="none" w:sz="0" w:space="0" w:color="auto"/>
      </w:divBdr>
    </w:div>
    <w:div w:id="1145665261">
      <w:marLeft w:val="0"/>
      <w:marRight w:val="0"/>
      <w:marTop w:val="0"/>
      <w:marBottom w:val="0"/>
      <w:divBdr>
        <w:top w:val="none" w:sz="0" w:space="0" w:color="auto"/>
        <w:left w:val="none" w:sz="0" w:space="0" w:color="auto"/>
        <w:bottom w:val="none" w:sz="0" w:space="0" w:color="auto"/>
        <w:right w:val="none" w:sz="0" w:space="0" w:color="auto"/>
      </w:divBdr>
    </w:div>
    <w:div w:id="1145665262">
      <w:marLeft w:val="0"/>
      <w:marRight w:val="0"/>
      <w:marTop w:val="0"/>
      <w:marBottom w:val="0"/>
      <w:divBdr>
        <w:top w:val="none" w:sz="0" w:space="0" w:color="auto"/>
        <w:left w:val="none" w:sz="0" w:space="0" w:color="auto"/>
        <w:bottom w:val="none" w:sz="0" w:space="0" w:color="auto"/>
        <w:right w:val="none" w:sz="0" w:space="0" w:color="auto"/>
      </w:divBdr>
    </w:div>
    <w:div w:id="1145665263">
      <w:marLeft w:val="0"/>
      <w:marRight w:val="0"/>
      <w:marTop w:val="0"/>
      <w:marBottom w:val="0"/>
      <w:divBdr>
        <w:top w:val="none" w:sz="0" w:space="0" w:color="auto"/>
        <w:left w:val="none" w:sz="0" w:space="0" w:color="auto"/>
        <w:bottom w:val="none" w:sz="0" w:space="0" w:color="auto"/>
        <w:right w:val="none" w:sz="0" w:space="0" w:color="auto"/>
      </w:divBdr>
    </w:div>
    <w:div w:id="1145665264">
      <w:marLeft w:val="0"/>
      <w:marRight w:val="0"/>
      <w:marTop w:val="0"/>
      <w:marBottom w:val="0"/>
      <w:divBdr>
        <w:top w:val="none" w:sz="0" w:space="0" w:color="auto"/>
        <w:left w:val="none" w:sz="0" w:space="0" w:color="auto"/>
        <w:bottom w:val="none" w:sz="0" w:space="0" w:color="auto"/>
        <w:right w:val="none" w:sz="0" w:space="0" w:color="auto"/>
      </w:divBdr>
    </w:div>
    <w:div w:id="1145665265">
      <w:marLeft w:val="0"/>
      <w:marRight w:val="0"/>
      <w:marTop w:val="0"/>
      <w:marBottom w:val="0"/>
      <w:divBdr>
        <w:top w:val="none" w:sz="0" w:space="0" w:color="auto"/>
        <w:left w:val="none" w:sz="0" w:space="0" w:color="auto"/>
        <w:bottom w:val="none" w:sz="0" w:space="0" w:color="auto"/>
        <w:right w:val="none" w:sz="0" w:space="0" w:color="auto"/>
      </w:divBdr>
    </w:div>
    <w:div w:id="1145665266">
      <w:marLeft w:val="0"/>
      <w:marRight w:val="0"/>
      <w:marTop w:val="0"/>
      <w:marBottom w:val="0"/>
      <w:divBdr>
        <w:top w:val="none" w:sz="0" w:space="0" w:color="auto"/>
        <w:left w:val="none" w:sz="0" w:space="0" w:color="auto"/>
        <w:bottom w:val="none" w:sz="0" w:space="0" w:color="auto"/>
        <w:right w:val="none" w:sz="0" w:space="0" w:color="auto"/>
      </w:divBdr>
    </w:div>
    <w:div w:id="1145665267">
      <w:marLeft w:val="0"/>
      <w:marRight w:val="0"/>
      <w:marTop w:val="0"/>
      <w:marBottom w:val="0"/>
      <w:divBdr>
        <w:top w:val="none" w:sz="0" w:space="0" w:color="auto"/>
        <w:left w:val="none" w:sz="0" w:space="0" w:color="auto"/>
        <w:bottom w:val="none" w:sz="0" w:space="0" w:color="auto"/>
        <w:right w:val="none" w:sz="0" w:space="0" w:color="auto"/>
      </w:divBdr>
    </w:div>
    <w:div w:id="1145665268">
      <w:marLeft w:val="0"/>
      <w:marRight w:val="0"/>
      <w:marTop w:val="0"/>
      <w:marBottom w:val="0"/>
      <w:divBdr>
        <w:top w:val="none" w:sz="0" w:space="0" w:color="auto"/>
        <w:left w:val="none" w:sz="0" w:space="0" w:color="auto"/>
        <w:bottom w:val="none" w:sz="0" w:space="0" w:color="auto"/>
        <w:right w:val="none" w:sz="0" w:space="0" w:color="auto"/>
      </w:divBdr>
    </w:div>
    <w:div w:id="1145665269">
      <w:marLeft w:val="0"/>
      <w:marRight w:val="0"/>
      <w:marTop w:val="0"/>
      <w:marBottom w:val="0"/>
      <w:divBdr>
        <w:top w:val="none" w:sz="0" w:space="0" w:color="auto"/>
        <w:left w:val="none" w:sz="0" w:space="0" w:color="auto"/>
        <w:bottom w:val="none" w:sz="0" w:space="0" w:color="auto"/>
        <w:right w:val="none" w:sz="0" w:space="0" w:color="auto"/>
      </w:divBdr>
    </w:div>
    <w:div w:id="1145665270">
      <w:marLeft w:val="0"/>
      <w:marRight w:val="0"/>
      <w:marTop w:val="0"/>
      <w:marBottom w:val="0"/>
      <w:divBdr>
        <w:top w:val="none" w:sz="0" w:space="0" w:color="auto"/>
        <w:left w:val="none" w:sz="0" w:space="0" w:color="auto"/>
        <w:bottom w:val="none" w:sz="0" w:space="0" w:color="auto"/>
        <w:right w:val="none" w:sz="0" w:space="0" w:color="auto"/>
      </w:divBdr>
    </w:div>
    <w:div w:id="1145665271">
      <w:marLeft w:val="0"/>
      <w:marRight w:val="0"/>
      <w:marTop w:val="0"/>
      <w:marBottom w:val="0"/>
      <w:divBdr>
        <w:top w:val="none" w:sz="0" w:space="0" w:color="auto"/>
        <w:left w:val="none" w:sz="0" w:space="0" w:color="auto"/>
        <w:bottom w:val="none" w:sz="0" w:space="0" w:color="auto"/>
        <w:right w:val="none" w:sz="0" w:space="0" w:color="auto"/>
      </w:divBdr>
    </w:div>
    <w:div w:id="1145665272">
      <w:marLeft w:val="0"/>
      <w:marRight w:val="0"/>
      <w:marTop w:val="0"/>
      <w:marBottom w:val="0"/>
      <w:divBdr>
        <w:top w:val="none" w:sz="0" w:space="0" w:color="auto"/>
        <w:left w:val="none" w:sz="0" w:space="0" w:color="auto"/>
        <w:bottom w:val="none" w:sz="0" w:space="0" w:color="auto"/>
        <w:right w:val="none" w:sz="0" w:space="0" w:color="auto"/>
      </w:divBdr>
    </w:div>
    <w:div w:id="1145665273">
      <w:marLeft w:val="0"/>
      <w:marRight w:val="0"/>
      <w:marTop w:val="0"/>
      <w:marBottom w:val="0"/>
      <w:divBdr>
        <w:top w:val="none" w:sz="0" w:space="0" w:color="auto"/>
        <w:left w:val="none" w:sz="0" w:space="0" w:color="auto"/>
        <w:bottom w:val="none" w:sz="0" w:space="0" w:color="auto"/>
        <w:right w:val="none" w:sz="0" w:space="0" w:color="auto"/>
      </w:divBdr>
    </w:div>
    <w:div w:id="1145665274">
      <w:marLeft w:val="0"/>
      <w:marRight w:val="0"/>
      <w:marTop w:val="0"/>
      <w:marBottom w:val="0"/>
      <w:divBdr>
        <w:top w:val="none" w:sz="0" w:space="0" w:color="auto"/>
        <w:left w:val="none" w:sz="0" w:space="0" w:color="auto"/>
        <w:bottom w:val="none" w:sz="0" w:space="0" w:color="auto"/>
        <w:right w:val="none" w:sz="0" w:space="0" w:color="auto"/>
      </w:divBdr>
    </w:div>
    <w:div w:id="1145665275">
      <w:marLeft w:val="0"/>
      <w:marRight w:val="0"/>
      <w:marTop w:val="0"/>
      <w:marBottom w:val="0"/>
      <w:divBdr>
        <w:top w:val="none" w:sz="0" w:space="0" w:color="auto"/>
        <w:left w:val="none" w:sz="0" w:space="0" w:color="auto"/>
        <w:bottom w:val="none" w:sz="0" w:space="0" w:color="auto"/>
        <w:right w:val="none" w:sz="0" w:space="0" w:color="auto"/>
      </w:divBdr>
    </w:div>
    <w:div w:id="1145665276">
      <w:marLeft w:val="0"/>
      <w:marRight w:val="0"/>
      <w:marTop w:val="0"/>
      <w:marBottom w:val="0"/>
      <w:divBdr>
        <w:top w:val="none" w:sz="0" w:space="0" w:color="auto"/>
        <w:left w:val="none" w:sz="0" w:space="0" w:color="auto"/>
        <w:bottom w:val="none" w:sz="0" w:space="0" w:color="auto"/>
        <w:right w:val="none" w:sz="0" w:space="0" w:color="auto"/>
      </w:divBdr>
    </w:div>
    <w:div w:id="1145665277">
      <w:marLeft w:val="0"/>
      <w:marRight w:val="0"/>
      <w:marTop w:val="0"/>
      <w:marBottom w:val="0"/>
      <w:divBdr>
        <w:top w:val="none" w:sz="0" w:space="0" w:color="auto"/>
        <w:left w:val="none" w:sz="0" w:space="0" w:color="auto"/>
        <w:bottom w:val="none" w:sz="0" w:space="0" w:color="auto"/>
        <w:right w:val="none" w:sz="0" w:space="0" w:color="auto"/>
      </w:divBdr>
    </w:div>
    <w:div w:id="1145665278">
      <w:marLeft w:val="0"/>
      <w:marRight w:val="0"/>
      <w:marTop w:val="0"/>
      <w:marBottom w:val="0"/>
      <w:divBdr>
        <w:top w:val="none" w:sz="0" w:space="0" w:color="auto"/>
        <w:left w:val="none" w:sz="0" w:space="0" w:color="auto"/>
        <w:bottom w:val="none" w:sz="0" w:space="0" w:color="auto"/>
        <w:right w:val="none" w:sz="0" w:space="0" w:color="auto"/>
      </w:divBdr>
    </w:div>
    <w:div w:id="1145665279">
      <w:marLeft w:val="0"/>
      <w:marRight w:val="0"/>
      <w:marTop w:val="0"/>
      <w:marBottom w:val="0"/>
      <w:divBdr>
        <w:top w:val="none" w:sz="0" w:space="0" w:color="auto"/>
        <w:left w:val="none" w:sz="0" w:space="0" w:color="auto"/>
        <w:bottom w:val="none" w:sz="0" w:space="0" w:color="auto"/>
        <w:right w:val="none" w:sz="0" w:space="0" w:color="auto"/>
      </w:divBdr>
    </w:div>
    <w:div w:id="1145665280">
      <w:marLeft w:val="0"/>
      <w:marRight w:val="0"/>
      <w:marTop w:val="0"/>
      <w:marBottom w:val="0"/>
      <w:divBdr>
        <w:top w:val="none" w:sz="0" w:space="0" w:color="auto"/>
        <w:left w:val="none" w:sz="0" w:space="0" w:color="auto"/>
        <w:bottom w:val="none" w:sz="0" w:space="0" w:color="auto"/>
        <w:right w:val="none" w:sz="0" w:space="0" w:color="auto"/>
      </w:divBdr>
    </w:div>
    <w:div w:id="1145665281">
      <w:marLeft w:val="0"/>
      <w:marRight w:val="0"/>
      <w:marTop w:val="0"/>
      <w:marBottom w:val="0"/>
      <w:divBdr>
        <w:top w:val="none" w:sz="0" w:space="0" w:color="auto"/>
        <w:left w:val="none" w:sz="0" w:space="0" w:color="auto"/>
        <w:bottom w:val="none" w:sz="0" w:space="0" w:color="auto"/>
        <w:right w:val="none" w:sz="0" w:space="0" w:color="auto"/>
      </w:divBdr>
    </w:div>
    <w:div w:id="1145665282">
      <w:marLeft w:val="0"/>
      <w:marRight w:val="0"/>
      <w:marTop w:val="0"/>
      <w:marBottom w:val="0"/>
      <w:divBdr>
        <w:top w:val="none" w:sz="0" w:space="0" w:color="auto"/>
        <w:left w:val="none" w:sz="0" w:space="0" w:color="auto"/>
        <w:bottom w:val="none" w:sz="0" w:space="0" w:color="auto"/>
        <w:right w:val="none" w:sz="0" w:space="0" w:color="auto"/>
      </w:divBdr>
    </w:div>
    <w:div w:id="1145665283">
      <w:marLeft w:val="0"/>
      <w:marRight w:val="0"/>
      <w:marTop w:val="0"/>
      <w:marBottom w:val="0"/>
      <w:divBdr>
        <w:top w:val="none" w:sz="0" w:space="0" w:color="auto"/>
        <w:left w:val="none" w:sz="0" w:space="0" w:color="auto"/>
        <w:bottom w:val="none" w:sz="0" w:space="0" w:color="auto"/>
        <w:right w:val="none" w:sz="0" w:space="0" w:color="auto"/>
      </w:divBdr>
    </w:div>
    <w:div w:id="1145665284">
      <w:marLeft w:val="0"/>
      <w:marRight w:val="0"/>
      <w:marTop w:val="0"/>
      <w:marBottom w:val="0"/>
      <w:divBdr>
        <w:top w:val="none" w:sz="0" w:space="0" w:color="auto"/>
        <w:left w:val="none" w:sz="0" w:space="0" w:color="auto"/>
        <w:bottom w:val="none" w:sz="0" w:space="0" w:color="auto"/>
        <w:right w:val="none" w:sz="0" w:space="0" w:color="auto"/>
      </w:divBdr>
    </w:div>
    <w:div w:id="1145665285">
      <w:marLeft w:val="0"/>
      <w:marRight w:val="0"/>
      <w:marTop w:val="0"/>
      <w:marBottom w:val="0"/>
      <w:divBdr>
        <w:top w:val="none" w:sz="0" w:space="0" w:color="auto"/>
        <w:left w:val="none" w:sz="0" w:space="0" w:color="auto"/>
        <w:bottom w:val="none" w:sz="0" w:space="0" w:color="auto"/>
        <w:right w:val="none" w:sz="0" w:space="0" w:color="auto"/>
      </w:divBdr>
    </w:div>
    <w:div w:id="1145665286">
      <w:marLeft w:val="0"/>
      <w:marRight w:val="0"/>
      <w:marTop w:val="0"/>
      <w:marBottom w:val="0"/>
      <w:divBdr>
        <w:top w:val="none" w:sz="0" w:space="0" w:color="auto"/>
        <w:left w:val="none" w:sz="0" w:space="0" w:color="auto"/>
        <w:bottom w:val="none" w:sz="0" w:space="0" w:color="auto"/>
        <w:right w:val="none" w:sz="0" w:space="0" w:color="auto"/>
      </w:divBdr>
    </w:div>
    <w:div w:id="1145665287">
      <w:marLeft w:val="0"/>
      <w:marRight w:val="0"/>
      <w:marTop w:val="0"/>
      <w:marBottom w:val="0"/>
      <w:divBdr>
        <w:top w:val="none" w:sz="0" w:space="0" w:color="auto"/>
        <w:left w:val="none" w:sz="0" w:space="0" w:color="auto"/>
        <w:bottom w:val="none" w:sz="0" w:space="0" w:color="auto"/>
        <w:right w:val="none" w:sz="0" w:space="0" w:color="auto"/>
      </w:divBdr>
    </w:div>
    <w:div w:id="1145665288">
      <w:marLeft w:val="0"/>
      <w:marRight w:val="0"/>
      <w:marTop w:val="0"/>
      <w:marBottom w:val="0"/>
      <w:divBdr>
        <w:top w:val="none" w:sz="0" w:space="0" w:color="auto"/>
        <w:left w:val="none" w:sz="0" w:space="0" w:color="auto"/>
        <w:bottom w:val="none" w:sz="0" w:space="0" w:color="auto"/>
        <w:right w:val="none" w:sz="0" w:space="0" w:color="auto"/>
      </w:divBdr>
    </w:div>
    <w:div w:id="1145665289">
      <w:marLeft w:val="0"/>
      <w:marRight w:val="0"/>
      <w:marTop w:val="0"/>
      <w:marBottom w:val="0"/>
      <w:divBdr>
        <w:top w:val="none" w:sz="0" w:space="0" w:color="auto"/>
        <w:left w:val="none" w:sz="0" w:space="0" w:color="auto"/>
        <w:bottom w:val="none" w:sz="0" w:space="0" w:color="auto"/>
        <w:right w:val="none" w:sz="0" w:space="0" w:color="auto"/>
      </w:divBdr>
    </w:div>
    <w:div w:id="1145665290">
      <w:marLeft w:val="0"/>
      <w:marRight w:val="0"/>
      <w:marTop w:val="0"/>
      <w:marBottom w:val="0"/>
      <w:divBdr>
        <w:top w:val="none" w:sz="0" w:space="0" w:color="auto"/>
        <w:left w:val="none" w:sz="0" w:space="0" w:color="auto"/>
        <w:bottom w:val="none" w:sz="0" w:space="0" w:color="auto"/>
        <w:right w:val="none" w:sz="0" w:space="0" w:color="auto"/>
      </w:divBdr>
    </w:div>
    <w:div w:id="1145665291">
      <w:marLeft w:val="0"/>
      <w:marRight w:val="0"/>
      <w:marTop w:val="0"/>
      <w:marBottom w:val="0"/>
      <w:divBdr>
        <w:top w:val="none" w:sz="0" w:space="0" w:color="auto"/>
        <w:left w:val="none" w:sz="0" w:space="0" w:color="auto"/>
        <w:bottom w:val="none" w:sz="0" w:space="0" w:color="auto"/>
        <w:right w:val="none" w:sz="0" w:space="0" w:color="auto"/>
      </w:divBdr>
    </w:div>
    <w:div w:id="1145665292">
      <w:marLeft w:val="0"/>
      <w:marRight w:val="0"/>
      <w:marTop w:val="0"/>
      <w:marBottom w:val="0"/>
      <w:divBdr>
        <w:top w:val="none" w:sz="0" w:space="0" w:color="auto"/>
        <w:left w:val="none" w:sz="0" w:space="0" w:color="auto"/>
        <w:bottom w:val="none" w:sz="0" w:space="0" w:color="auto"/>
        <w:right w:val="none" w:sz="0" w:space="0" w:color="auto"/>
      </w:divBdr>
    </w:div>
    <w:div w:id="1145665293">
      <w:marLeft w:val="0"/>
      <w:marRight w:val="0"/>
      <w:marTop w:val="0"/>
      <w:marBottom w:val="0"/>
      <w:divBdr>
        <w:top w:val="none" w:sz="0" w:space="0" w:color="auto"/>
        <w:left w:val="none" w:sz="0" w:space="0" w:color="auto"/>
        <w:bottom w:val="none" w:sz="0" w:space="0" w:color="auto"/>
        <w:right w:val="none" w:sz="0" w:space="0" w:color="auto"/>
      </w:divBdr>
    </w:div>
    <w:div w:id="1145665294">
      <w:marLeft w:val="0"/>
      <w:marRight w:val="0"/>
      <w:marTop w:val="0"/>
      <w:marBottom w:val="0"/>
      <w:divBdr>
        <w:top w:val="none" w:sz="0" w:space="0" w:color="auto"/>
        <w:left w:val="none" w:sz="0" w:space="0" w:color="auto"/>
        <w:bottom w:val="none" w:sz="0" w:space="0" w:color="auto"/>
        <w:right w:val="none" w:sz="0" w:space="0" w:color="auto"/>
      </w:divBdr>
    </w:div>
    <w:div w:id="1145665295">
      <w:marLeft w:val="0"/>
      <w:marRight w:val="0"/>
      <w:marTop w:val="0"/>
      <w:marBottom w:val="0"/>
      <w:divBdr>
        <w:top w:val="none" w:sz="0" w:space="0" w:color="auto"/>
        <w:left w:val="none" w:sz="0" w:space="0" w:color="auto"/>
        <w:bottom w:val="none" w:sz="0" w:space="0" w:color="auto"/>
        <w:right w:val="none" w:sz="0" w:space="0" w:color="auto"/>
      </w:divBdr>
    </w:div>
    <w:div w:id="1145665296">
      <w:marLeft w:val="0"/>
      <w:marRight w:val="0"/>
      <w:marTop w:val="0"/>
      <w:marBottom w:val="0"/>
      <w:divBdr>
        <w:top w:val="none" w:sz="0" w:space="0" w:color="auto"/>
        <w:left w:val="none" w:sz="0" w:space="0" w:color="auto"/>
        <w:bottom w:val="none" w:sz="0" w:space="0" w:color="auto"/>
        <w:right w:val="none" w:sz="0" w:space="0" w:color="auto"/>
      </w:divBdr>
    </w:div>
    <w:div w:id="1145665297">
      <w:marLeft w:val="0"/>
      <w:marRight w:val="0"/>
      <w:marTop w:val="0"/>
      <w:marBottom w:val="0"/>
      <w:divBdr>
        <w:top w:val="none" w:sz="0" w:space="0" w:color="auto"/>
        <w:left w:val="none" w:sz="0" w:space="0" w:color="auto"/>
        <w:bottom w:val="none" w:sz="0" w:space="0" w:color="auto"/>
        <w:right w:val="none" w:sz="0" w:space="0" w:color="auto"/>
      </w:divBdr>
    </w:div>
    <w:div w:id="1145665298">
      <w:marLeft w:val="0"/>
      <w:marRight w:val="0"/>
      <w:marTop w:val="0"/>
      <w:marBottom w:val="0"/>
      <w:divBdr>
        <w:top w:val="none" w:sz="0" w:space="0" w:color="auto"/>
        <w:left w:val="none" w:sz="0" w:space="0" w:color="auto"/>
        <w:bottom w:val="none" w:sz="0" w:space="0" w:color="auto"/>
        <w:right w:val="none" w:sz="0" w:space="0" w:color="auto"/>
      </w:divBdr>
    </w:div>
    <w:div w:id="1145665299">
      <w:marLeft w:val="0"/>
      <w:marRight w:val="0"/>
      <w:marTop w:val="0"/>
      <w:marBottom w:val="0"/>
      <w:divBdr>
        <w:top w:val="none" w:sz="0" w:space="0" w:color="auto"/>
        <w:left w:val="none" w:sz="0" w:space="0" w:color="auto"/>
        <w:bottom w:val="none" w:sz="0" w:space="0" w:color="auto"/>
        <w:right w:val="none" w:sz="0" w:space="0" w:color="auto"/>
      </w:divBdr>
    </w:div>
    <w:div w:id="1145665300">
      <w:marLeft w:val="0"/>
      <w:marRight w:val="0"/>
      <w:marTop w:val="0"/>
      <w:marBottom w:val="0"/>
      <w:divBdr>
        <w:top w:val="none" w:sz="0" w:space="0" w:color="auto"/>
        <w:left w:val="none" w:sz="0" w:space="0" w:color="auto"/>
        <w:bottom w:val="none" w:sz="0" w:space="0" w:color="auto"/>
        <w:right w:val="none" w:sz="0" w:space="0" w:color="auto"/>
      </w:divBdr>
    </w:div>
    <w:div w:id="1145665301">
      <w:marLeft w:val="0"/>
      <w:marRight w:val="0"/>
      <w:marTop w:val="0"/>
      <w:marBottom w:val="0"/>
      <w:divBdr>
        <w:top w:val="none" w:sz="0" w:space="0" w:color="auto"/>
        <w:left w:val="none" w:sz="0" w:space="0" w:color="auto"/>
        <w:bottom w:val="none" w:sz="0" w:space="0" w:color="auto"/>
        <w:right w:val="none" w:sz="0" w:space="0" w:color="auto"/>
      </w:divBdr>
    </w:div>
    <w:div w:id="1145665302">
      <w:marLeft w:val="0"/>
      <w:marRight w:val="0"/>
      <w:marTop w:val="0"/>
      <w:marBottom w:val="0"/>
      <w:divBdr>
        <w:top w:val="none" w:sz="0" w:space="0" w:color="auto"/>
        <w:left w:val="none" w:sz="0" w:space="0" w:color="auto"/>
        <w:bottom w:val="none" w:sz="0" w:space="0" w:color="auto"/>
        <w:right w:val="none" w:sz="0" w:space="0" w:color="auto"/>
      </w:divBdr>
    </w:div>
    <w:div w:id="1145665303">
      <w:marLeft w:val="0"/>
      <w:marRight w:val="0"/>
      <w:marTop w:val="0"/>
      <w:marBottom w:val="0"/>
      <w:divBdr>
        <w:top w:val="none" w:sz="0" w:space="0" w:color="auto"/>
        <w:left w:val="none" w:sz="0" w:space="0" w:color="auto"/>
        <w:bottom w:val="none" w:sz="0" w:space="0" w:color="auto"/>
        <w:right w:val="none" w:sz="0" w:space="0" w:color="auto"/>
      </w:divBdr>
    </w:div>
    <w:div w:id="1145665304">
      <w:marLeft w:val="0"/>
      <w:marRight w:val="0"/>
      <w:marTop w:val="0"/>
      <w:marBottom w:val="0"/>
      <w:divBdr>
        <w:top w:val="none" w:sz="0" w:space="0" w:color="auto"/>
        <w:left w:val="none" w:sz="0" w:space="0" w:color="auto"/>
        <w:bottom w:val="none" w:sz="0" w:space="0" w:color="auto"/>
        <w:right w:val="none" w:sz="0" w:space="0" w:color="auto"/>
      </w:divBdr>
    </w:div>
    <w:div w:id="1145665305">
      <w:marLeft w:val="0"/>
      <w:marRight w:val="0"/>
      <w:marTop w:val="0"/>
      <w:marBottom w:val="0"/>
      <w:divBdr>
        <w:top w:val="none" w:sz="0" w:space="0" w:color="auto"/>
        <w:left w:val="none" w:sz="0" w:space="0" w:color="auto"/>
        <w:bottom w:val="none" w:sz="0" w:space="0" w:color="auto"/>
        <w:right w:val="none" w:sz="0" w:space="0" w:color="auto"/>
      </w:divBdr>
    </w:div>
    <w:div w:id="1145665306">
      <w:marLeft w:val="0"/>
      <w:marRight w:val="0"/>
      <w:marTop w:val="0"/>
      <w:marBottom w:val="0"/>
      <w:divBdr>
        <w:top w:val="none" w:sz="0" w:space="0" w:color="auto"/>
        <w:left w:val="none" w:sz="0" w:space="0" w:color="auto"/>
        <w:bottom w:val="none" w:sz="0" w:space="0" w:color="auto"/>
        <w:right w:val="none" w:sz="0" w:space="0" w:color="auto"/>
      </w:divBdr>
    </w:div>
    <w:div w:id="1145665307">
      <w:marLeft w:val="0"/>
      <w:marRight w:val="0"/>
      <w:marTop w:val="0"/>
      <w:marBottom w:val="0"/>
      <w:divBdr>
        <w:top w:val="none" w:sz="0" w:space="0" w:color="auto"/>
        <w:left w:val="none" w:sz="0" w:space="0" w:color="auto"/>
        <w:bottom w:val="none" w:sz="0" w:space="0" w:color="auto"/>
        <w:right w:val="none" w:sz="0" w:space="0" w:color="auto"/>
      </w:divBdr>
    </w:div>
    <w:div w:id="1145665308">
      <w:marLeft w:val="0"/>
      <w:marRight w:val="0"/>
      <w:marTop w:val="0"/>
      <w:marBottom w:val="0"/>
      <w:divBdr>
        <w:top w:val="none" w:sz="0" w:space="0" w:color="auto"/>
        <w:left w:val="none" w:sz="0" w:space="0" w:color="auto"/>
        <w:bottom w:val="none" w:sz="0" w:space="0" w:color="auto"/>
        <w:right w:val="none" w:sz="0" w:space="0" w:color="auto"/>
      </w:divBdr>
    </w:div>
    <w:div w:id="1145665309">
      <w:marLeft w:val="0"/>
      <w:marRight w:val="0"/>
      <w:marTop w:val="0"/>
      <w:marBottom w:val="0"/>
      <w:divBdr>
        <w:top w:val="none" w:sz="0" w:space="0" w:color="auto"/>
        <w:left w:val="none" w:sz="0" w:space="0" w:color="auto"/>
        <w:bottom w:val="none" w:sz="0" w:space="0" w:color="auto"/>
        <w:right w:val="none" w:sz="0" w:space="0" w:color="auto"/>
      </w:divBdr>
    </w:div>
    <w:div w:id="1145665310">
      <w:marLeft w:val="0"/>
      <w:marRight w:val="0"/>
      <w:marTop w:val="0"/>
      <w:marBottom w:val="0"/>
      <w:divBdr>
        <w:top w:val="none" w:sz="0" w:space="0" w:color="auto"/>
        <w:left w:val="none" w:sz="0" w:space="0" w:color="auto"/>
        <w:bottom w:val="none" w:sz="0" w:space="0" w:color="auto"/>
        <w:right w:val="none" w:sz="0" w:space="0" w:color="auto"/>
      </w:divBdr>
    </w:div>
    <w:div w:id="1145665311">
      <w:marLeft w:val="0"/>
      <w:marRight w:val="0"/>
      <w:marTop w:val="0"/>
      <w:marBottom w:val="0"/>
      <w:divBdr>
        <w:top w:val="none" w:sz="0" w:space="0" w:color="auto"/>
        <w:left w:val="none" w:sz="0" w:space="0" w:color="auto"/>
        <w:bottom w:val="none" w:sz="0" w:space="0" w:color="auto"/>
        <w:right w:val="none" w:sz="0" w:space="0" w:color="auto"/>
      </w:divBdr>
    </w:div>
    <w:div w:id="1145665312">
      <w:marLeft w:val="0"/>
      <w:marRight w:val="0"/>
      <w:marTop w:val="0"/>
      <w:marBottom w:val="0"/>
      <w:divBdr>
        <w:top w:val="none" w:sz="0" w:space="0" w:color="auto"/>
        <w:left w:val="none" w:sz="0" w:space="0" w:color="auto"/>
        <w:bottom w:val="none" w:sz="0" w:space="0" w:color="auto"/>
        <w:right w:val="none" w:sz="0" w:space="0" w:color="auto"/>
      </w:divBdr>
    </w:div>
    <w:div w:id="1145665313">
      <w:marLeft w:val="0"/>
      <w:marRight w:val="0"/>
      <w:marTop w:val="0"/>
      <w:marBottom w:val="0"/>
      <w:divBdr>
        <w:top w:val="none" w:sz="0" w:space="0" w:color="auto"/>
        <w:left w:val="none" w:sz="0" w:space="0" w:color="auto"/>
        <w:bottom w:val="none" w:sz="0" w:space="0" w:color="auto"/>
        <w:right w:val="none" w:sz="0" w:space="0" w:color="auto"/>
      </w:divBdr>
    </w:div>
    <w:div w:id="1145665314">
      <w:marLeft w:val="0"/>
      <w:marRight w:val="0"/>
      <w:marTop w:val="0"/>
      <w:marBottom w:val="0"/>
      <w:divBdr>
        <w:top w:val="none" w:sz="0" w:space="0" w:color="auto"/>
        <w:left w:val="none" w:sz="0" w:space="0" w:color="auto"/>
        <w:bottom w:val="none" w:sz="0" w:space="0" w:color="auto"/>
        <w:right w:val="none" w:sz="0" w:space="0" w:color="auto"/>
      </w:divBdr>
    </w:div>
    <w:div w:id="1145665315">
      <w:marLeft w:val="0"/>
      <w:marRight w:val="0"/>
      <w:marTop w:val="0"/>
      <w:marBottom w:val="0"/>
      <w:divBdr>
        <w:top w:val="none" w:sz="0" w:space="0" w:color="auto"/>
        <w:left w:val="none" w:sz="0" w:space="0" w:color="auto"/>
        <w:bottom w:val="none" w:sz="0" w:space="0" w:color="auto"/>
        <w:right w:val="none" w:sz="0" w:space="0" w:color="auto"/>
      </w:divBdr>
    </w:div>
    <w:div w:id="1145665316">
      <w:marLeft w:val="0"/>
      <w:marRight w:val="0"/>
      <w:marTop w:val="0"/>
      <w:marBottom w:val="0"/>
      <w:divBdr>
        <w:top w:val="none" w:sz="0" w:space="0" w:color="auto"/>
        <w:left w:val="none" w:sz="0" w:space="0" w:color="auto"/>
        <w:bottom w:val="none" w:sz="0" w:space="0" w:color="auto"/>
        <w:right w:val="none" w:sz="0" w:space="0" w:color="auto"/>
      </w:divBdr>
    </w:div>
    <w:div w:id="1145665317">
      <w:marLeft w:val="0"/>
      <w:marRight w:val="0"/>
      <w:marTop w:val="0"/>
      <w:marBottom w:val="0"/>
      <w:divBdr>
        <w:top w:val="none" w:sz="0" w:space="0" w:color="auto"/>
        <w:left w:val="none" w:sz="0" w:space="0" w:color="auto"/>
        <w:bottom w:val="none" w:sz="0" w:space="0" w:color="auto"/>
        <w:right w:val="none" w:sz="0" w:space="0" w:color="auto"/>
      </w:divBdr>
    </w:div>
    <w:div w:id="1145665318">
      <w:marLeft w:val="0"/>
      <w:marRight w:val="0"/>
      <w:marTop w:val="0"/>
      <w:marBottom w:val="0"/>
      <w:divBdr>
        <w:top w:val="none" w:sz="0" w:space="0" w:color="auto"/>
        <w:left w:val="none" w:sz="0" w:space="0" w:color="auto"/>
        <w:bottom w:val="none" w:sz="0" w:space="0" w:color="auto"/>
        <w:right w:val="none" w:sz="0" w:space="0" w:color="auto"/>
      </w:divBdr>
    </w:div>
    <w:div w:id="1145665319">
      <w:marLeft w:val="0"/>
      <w:marRight w:val="0"/>
      <w:marTop w:val="0"/>
      <w:marBottom w:val="0"/>
      <w:divBdr>
        <w:top w:val="none" w:sz="0" w:space="0" w:color="auto"/>
        <w:left w:val="none" w:sz="0" w:space="0" w:color="auto"/>
        <w:bottom w:val="none" w:sz="0" w:space="0" w:color="auto"/>
        <w:right w:val="none" w:sz="0" w:space="0" w:color="auto"/>
      </w:divBdr>
    </w:div>
    <w:div w:id="1145665320">
      <w:marLeft w:val="0"/>
      <w:marRight w:val="0"/>
      <w:marTop w:val="0"/>
      <w:marBottom w:val="0"/>
      <w:divBdr>
        <w:top w:val="none" w:sz="0" w:space="0" w:color="auto"/>
        <w:left w:val="none" w:sz="0" w:space="0" w:color="auto"/>
        <w:bottom w:val="none" w:sz="0" w:space="0" w:color="auto"/>
        <w:right w:val="none" w:sz="0" w:space="0" w:color="auto"/>
      </w:divBdr>
    </w:div>
    <w:div w:id="1148979723">
      <w:bodyDiv w:val="1"/>
      <w:marLeft w:val="0"/>
      <w:marRight w:val="120"/>
      <w:marTop w:val="0"/>
      <w:marBottom w:val="0"/>
      <w:divBdr>
        <w:top w:val="none" w:sz="0" w:space="0" w:color="auto"/>
        <w:left w:val="none" w:sz="0" w:space="0" w:color="auto"/>
        <w:bottom w:val="none" w:sz="0" w:space="0" w:color="auto"/>
        <w:right w:val="none" w:sz="0" w:space="0" w:color="auto"/>
      </w:divBdr>
      <w:divsChild>
        <w:div w:id="1550610748">
          <w:marLeft w:val="0"/>
          <w:marRight w:val="0"/>
          <w:marTop w:val="0"/>
          <w:marBottom w:val="0"/>
          <w:divBdr>
            <w:top w:val="none" w:sz="0" w:space="0" w:color="auto"/>
            <w:left w:val="none" w:sz="0" w:space="0" w:color="auto"/>
            <w:bottom w:val="none" w:sz="0" w:space="0" w:color="auto"/>
            <w:right w:val="none" w:sz="0" w:space="0" w:color="auto"/>
          </w:divBdr>
          <w:divsChild>
            <w:div w:id="1554539946">
              <w:marLeft w:val="0"/>
              <w:marRight w:val="0"/>
              <w:marTop w:val="0"/>
              <w:marBottom w:val="0"/>
              <w:divBdr>
                <w:top w:val="none" w:sz="0" w:space="0" w:color="auto"/>
                <w:left w:val="none" w:sz="0" w:space="0" w:color="auto"/>
                <w:bottom w:val="none" w:sz="0" w:space="0" w:color="auto"/>
                <w:right w:val="none" w:sz="0" w:space="0" w:color="auto"/>
              </w:divBdr>
              <w:divsChild>
                <w:div w:id="68178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7302818">
      <w:bodyDiv w:val="1"/>
      <w:marLeft w:val="0"/>
      <w:marRight w:val="0"/>
      <w:marTop w:val="0"/>
      <w:marBottom w:val="0"/>
      <w:divBdr>
        <w:top w:val="none" w:sz="0" w:space="0" w:color="auto"/>
        <w:left w:val="none" w:sz="0" w:space="0" w:color="auto"/>
        <w:bottom w:val="none" w:sz="0" w:space="0" w:color="auto"/>
        <w:right w:val="none" w:sz="0" w:space="0" w:color="auto"/>
      </w:divBdr>
    </w:div>
    <w:div w:id="1277711411">
      <w:bodyDiv w:val="1"/>
      <w:marLeft w:val="0"/>
      <w:marRight w:val="0"/>
      <w:marTop w:val="0"/>
      <w:marBottom w:val="0"/>
      <w:divBdr>
        <w:top w:val="none" w:sz="0" w:space="0" w:color="auto"/>
        <w:left w:val="none" w:sz="0" w:space="0" w:color="auto"/>
        <w:bottom w:val="none" w:sz="0" w:space="0" w:color="auto"/>
        <w:right w:val="none" w:sz="0" w:space="0" w:color="auto"/>
      </w:divBdr>
    </w:div>
    <w:div w:id="1313561417">
      <w:bodyDiv w:val="1"/>
      <w:marLeft w:val="0"/>
      <w:marRight w:val="0"/>
      <w:marTop w:val="0"/>
      <w:marBottom w:val="0"/>
      <w:divBdr>
        <w:top w:val="none" w:sz="0" w:space="0" w:color="auto"/>
        <w:left w:val="none" w:sz="0" w:space="0" w:color="auto"/>
        <w:bottom w:val="none" w:sz="0" w:space="0" w:color="auto"/>
        <w:right w:val="none" w:sz="0" w:space="0" w:color="auto"/>
      </w:divBdr>
    </w:div>
    <w:div w:id="1345937012">
      <w:bodyDiv w:val="1"/>
      <w:marLeft w:val="0"/>
      <w:marRight w:val="0"/>
      <w:marTop w:val="0"/>
      <w:marBottom w:val="0"/>
      <w:divBdr>
        <w:top w:val="none" w:sz="0" w:space="0" w:color="auto"/>
        <w:left w:val="none" w:sz="0" w:space="0" w:color="auto"/>
        <w:bottom w:val="none" w:sz="0" w:space="0" w:color="auto"/>
        <w:right w:val="none" w:sz="0" w:space="0" w:color="auto"/>
      </w:divBdr>
    </w:div>
    <w:div w:id="1358193100">
      <w:bodyDiv w:val="1"/>
      <w:marLeft w:val="0"/>
      <w:marRight w:val="0"/>
      <w:marTop w:val="0"/>
      <w:marBottom w:val="0"/>
      <w:divBdr>
        <w:top w:val="none" w:sz="0" w:space="0" w:color="auto"/>
        <w:left w:val="none" w:sz="0" w:space="0" w:color="auto"/>
        <w:bottom w:val="none" w:sz="0" w:space="0" w:color="auto"/>
        <w:right w:val="none" w:sz="0" w:space="0" w:color="auto"/>
      </w:divBdr>
    </w:div>
    <w:div w:id="1371419528">
      <w:bodyDiv w:val="1"/>
      <w:marLeft w:val="0"/>
      <w:marRight w:val="0"/>
      <w:marTop w:val="0"/>
      <w:marBottom w:val="0"/>
      <w:divBdr>
        <w:top w:val="none" w:sz="0" w:space="0" w:color="auto"/>
        <w:left w:val="none" w:sz="0" w:space="0" w:color="auto"/>
        <w:bottom w:val="none" w:sz="0" w:space="0" w:color="auto"/>
        <w:right w:val="none" w:sz="0" w:space="0" w:color="auto"/>
      </w:divBdr>
    </w:div>
    <w:div w:id="1381243619">
      <w:bodyDiv w:val="1"/>
      <w:marLeft w:val="0"/>
      <w:marRight w:val="0"/>
      <w:marTop w:val="0"/>
      <w:marBottom w:val="0"/>
      <w:divBdr>
        <w:top w:val="none" w:sz="0" w:space="0" w:color="auto"/>
        <w:left w:val="none" w:sz="0" w:space="0" w:color="auto"/>
        <w:bottom w:val="none" w:sz="0" w:space="0" w:color="auto"/>
        <w:right w:val="none" w:sz="0" w:space="0" w:color="auto"/>
      </w:divBdr>
    </w:div>
    <w:div w:id="1441099293">
      <w:bodyDiv w:val="1"/>
      <w:marLeft w:val="0"/>
      <w:marRight w:val="0"/>
      <w:marTop w:val="0"/>
      <w:marBottom w:val="0"/>
      <w:divBdr>
        <w:top w:val="none" w:sz="0" w:space="0" w:color="auto"/>
        <w:left w:val="none" w:sz="0" w:space="0" w:color="auto"/>
        <w:bottom w:val="none" w:sz="0" w:space="0" w:color="auto"/>
        <w:right w:val="none" w:sz="0" w:space="0" w:color="auto"/>
      </w:divBdr>
    </w:div>
    <w:div w:id="1449278692">
      <w:bodyDiv w:val="1"/>
      <w:marLeft w:val="0"/>
      <w:marRight w:val="0"/>
      <w:marTop w:val="0"/>
      <w:marBottom w:val="0"/>
      <w:divBdr>
        <w:top w:val="none" w:sz="0" w:space="0" w:color="auto"/>
        <w:left w:val="none" w:sz="0" w:space="0" w:color="auto"/>
        <w:bottom w:val="none" w:sz="0" w:space="0" w:color="auto"/>
        <w:right w:val="none" w:sz="0" w:space="0" w:color="auto"/>
      </w:divBdr>
    </w:div>
    <w:div w:id="1494376879">
      <w:bodyDiv w:val="1"/>
      <w:marLeft w:val="0"/>
      <w:marRight w:val="0"/>
      <w:marTop w:val="0"/>
      <w:marBottom w:val="0"/>
      <w:divBdr>
        <w:top w:val="none" w:sz="0" w:space="0" w:color="auto"/>
        <w:left w:val="none" w:sz="0" w:space="0" w:color="auto"/>
        <w:bottom w:val="none" w:sz="0" w:space="0" w:color="auto"/>
        <w:right w:val="none" w:sz="0" w:space="0" w:color="auto"/>
      </w:divBdr>
    </w:div>
    <w:div w:id="1514026502">
      <w:bodyDiv w:val="1"/>
      <w:marLeft w:val="0"/>
      <w:marRight w:val="0"/>
      <w:marTop w:val="0"/>
      <w:marBottom w:val="0"/>
      <w:divBdr>
        <w:top w:val="none" w:sz="0" w:space="0" w:color="auto"/>
        <w:left w:val="none" w:sz="0" w:space="0" w:color="auto"/>
        <w:bottom w:val="none" w:sz="0" w:space="0" w:color="auto"/>
        <w:right w:val="none" w:sz="0" w:space="0" w:color="auto"/>
      </w:divBdr>
    </w:div>
    <w:div w:id="1525904579">
      <w:bodyDiv w:val="1"/>
      <w:marLeft w:val="0"/>
      <w:marRight w:val="0"/>
      <w:marTop w:val="0"/>
      <w:marBottom w:val="0"/>
      <w:divBdr>
        <w:top w:val="none" w:sz="0" w:space="0" w:color="auto"/>
        <w:left w:val="none" w:sz="0" w:space="0" w:color="auto"/>
        <w:bottom w:val="none" w:sz="0" w:space="0" w:color="auto"/>
        <w:right w:val="none" w:sz="0" w:space="0" w:color="auto"/>
      </w:divBdr>
    </w:div>
    <w:div w:id="1557619007">
      <w:bodyDiv w:val="1"/>
      <w:marLeft w:val="0"/>
      <w:marRight w:val="0"/>
      <w:marTop w:val="0"/>
      <w:marBottom w:val="0"/>
      <w:divBdr>
        <w:top w:val="none" w:sz="0" w:space="0" w:color="auto"/>
        <w:left w:val="none" w:sz="0" w:space="0" w:color="auto"/>
        <w:bottom w:val="none" w:sz="0" w:space="0" w:color="auto"/>
        <w:right w:val="none" w:sz="0" w:space="0" w:color="auto"/>
      </w:divBdr>
    </w:div>
    <w:div w:id="1591311349">
      <w:bodyDiv w:val="1"/>
      <w:marLeft w:val="0"/>
      <w:marRight w:val="0"/>
      <w:marTop w:val="0"/>
      <w:marBottom w:val="0"/>
      <w:divBdr>
        <w:top w:val="none" w:sz="0" w:space="0" w:color="auto"/>
        <w:left w:val="none" w:sz="0" w:space="0" w:color="auto"/>
        <w:bottom w:val="none" w:sz="0" w:space="0" w:color="auto"/>
        <w:right w:val="none" w:sz="0" w:space="0" w:color="auto"/>
      </w:divBdr>
    </w:div>
    <w:div w:id="1615404685">
      <w:bodyDiv w:val="1"/>
      <w:marLeft w:val="0"/>
      <w:marRight w:val="0"/>
      <w:marTop w:val="0"/>
      <w:marBottom w:val="0"/>
      <w:divBdr>
        <w:top w:val="none" w:sz="0" w:space="0" w:color="auto"/>
        <w:left w:val="none" w:sz="0" w:space="0" w:color="auto"/>
        <w:bottom w:val="none" w:sz="0" w:space="0" w:color="auto"/>
        <w:right w:val="none" w:sz="0" w:space="0" w:color="auto"/>
      </w:divBdr>
    </w:div>
    <w:div w:id="1657882311">
      <w:bodyDiv w:val="1"/>
      <w:marLeft w:val="0"/>
      <w:marRight w:val="0"/>
      <w:marTop w:val="0"/>
      <w:marBottom w:val="0"/>
      <w:divBdr>
        <w:top w:val="none" w:sz="0" w:space="0" w:color="auto"/>
        <w:left w:val="none" w:sz="0" w:space="0" w:color="auto"/>
        <w:bottom w:val="none" w:sz="0" w:space="0" w:color="auto"/>
        <w:right w:val="none" w:sz="0" w:space="0" w:color="auto"/>
      </w:divBdr>
    </w:div>
    <w:div w:id="1665471621">
      <w:bodyDiv w:val="1"/>
      <w:marLeft w:val="0"/>
      <w:marRight w:val="0"/>
      <w:marTop w:val="0"/>
      <w:marBottom w:val="0"/>
      <w:divBdr>
        <w:top w:val="none" w:sz="0" w:space="0" w:color="auto"/>
        <w:left w:val="none" w:sz="0" w:space="0" w:color="auto"/>
        <w:bottom w:val="none" w:sz="0" w:space="0" w:color="auto"/>
        <w:right w:val="none" w:sz="0" w:space="0" w:color="auto"/>
      </w:divBdr>
    </w:div>
    <w:div w:id="1678999426">
      <w:bodyDiv w:val="1"/>
      <w:marLeft w:val="0"/>
      <w:marRight w:val="0"/>
      <w:marTop w:val="0"/>
      <w:marBottom w:val="0"/>
      <w:divBdr>
        <w:top w:val="none" w:sz="0" w:space="0" w:color="auto"/>
        <w:left w:val="none" w:sz="0" w:space="0" w:color="auto"/>
        <w:bottom w:val="none" w:sz="0" w:space="0" w:color="auto"/>
        <w:right w:val="none" w:sz="0" w:space="0" w:color="auto"/>
      </w:divBdr>
    </w:div>
    <w:div w:id="1698045622">
      <w:bodyDiv w:val="1"/>
      <w:marLeft w:val="0"/>
      <w:marRight w:val="0"/>
      <w:marTop w:val="0"/>
      <w:marBottom w:val="0"/>
      <w:divBdr>
        <w:top w:val="none" w:sz="0" w:space="0" w:color="auto"/>
        <w:left w:val="none" w:sz="0" w:space="0" w:color="auto"/>
        <w:bottom w:val="none" w:sz="0" w:space="0" w:color="auto"/>
        <w:right w:val="none" w:sz="0" w:space="0" w:color="auto"/>
      </w:divBdr>
    </w:div>
    <w:div w:id="1732732241">
      <w:bodyDiv w:val="1"/>
      <w:marLeft w:val="0"/>
      <w:marRight w:val="0"/>
      <w:marTop w:val="0"/>
      <w:marBottom w:val="0"/>
      <w:divBdr>
        <w:top w:val="none" w:sz="0" w:space="0" w:color="auto"/>
        <w:left w:val="none" w:sz="0" w:space="0" w:color="auto"/>
        <w:bottom w:val="none" w:sz="0" w:space="0" w:color="auto"/>
        <w:right w:val="none" w:sz="0" w:space="0" w:color="auto"/>
      </w:divBdr>
    </w:div>
    <w:div w:id="1781954770">
      <w:bodyDiv w:val="1"/>
      <w:marLeft w:val="0"/>
      <w:marRight w:val="0"/>
      <w:marTop w:val="0"/>
      <w:marBottom w:val="0"/>
      <w:divBdr>
        <w:top w:val="none" w:sz="0" w:space="0" w:color="auto"/>
        <w:left w:val="none" w:sz="0" w:space="0" w:color="auto"/>
        <w:bottom w:val="none" w:sz="0" w:space="0" w:color="auto"/>
        <w:right w:val="none" w:sz="0" w:space="0" w:color="auto"/>
      </w:divBdr>
    </w:div>
    <w:div w:id="1786927699">
      <w:bodyDiv w:val="1"/>
      <w:marLeft w:val="0"/>
      <w:marRight w:val="0"/>
      <w:marTop w:val="0"/>
      <w:marBottom w:val="0"/>
      <w:divBdr>
        <w:top w:val="none" w:sz="0" w:space="0" w:color="auto"/>
        <w:left w:val="none" w:sz="0" w:space="0" w:color="auto"/>
        <w:bottom w:val="none" w:sz="0" w:space="0" w:color="auto"/>
        <w:right w:val="none" w:sz="0" w:space="0" w:color="auto"/>
      </w:divBdr>
    </w:div>
    <w:div w:id="1837501570">
      <w:bodyDiv w:val="1"/>
      <w:marLeft w:val="0"/>
      <w:marRight w:val="0"/>
      <w:marTop w:val="0"/>
      <w:marBottom w:val="0"/>
      <w:divBdr>
        <w:top w:val="none" w:sz="0" w:space="0" w:color="auto"/>
        <w:left w:val="none" w:sz="0" w:space="0" w:color="auto"/>
        <w:bottom w:val="none" w:sz="0" w:space="0" w:color="auto"/>
        <w:right w:val="none" w:sz="0" w:space="0" w:color="auto"/>
      </w:divBdr>
    </w:div>
    <w:div w:id="1934052804">
      <w:bodyDiv w:val="1"/>
      <w:marLeft w:val="0"/>
      <w:marRight w:val="0"/>
      <w:marTop w:val="0"/>
      <w:marBottom w:val="0"/>
      <w:divBdr>
        <w:top w:val="none" w:sz="0" w:space="0" w:color="auto"/>
        <w:left w:val="none" w:sz="0" w:space="0" w:color="auto"/>
        <w:bottom w:val="none" w:sz="0" w:space="0" w:color="auto"/>
        <w:right w:val="none" w:sz="0" w:space="0" w:color="auto"/>
      </w:divBdr>
    </w:div>
    <w:div w:id="1937134654">
      <w:bodyDiv w:val="1"/>
      <w:marLeft w:val="0"/>
      <w:marRight w:val="0"/>
      <w:marTop w:val="0"/>
      <w:marBottom w:val="0"/>
      <w:divBdr>
        <w:top w:val="none" w:sz="0" w:space="0" w:color="auto"/>
        <w:left w:val="none" w:sz="0" w:space="0" w:color="auto"/>
        <w:bottom w:val="none" w:sz="0" w:space="0" w:color="auto"/>
        <w:right w:val="none" w:sz="0" w:space="0" w:color="auto"/>
      </w:divBdr>
    </w:div>
    <w:div w:id="1974749398">
      <w:bodyDiv w:val="1"/>
      <w:marLeft w:val="0"/>
      <w:marRight w:val="0"/>
      <w:marTop w:val="0"/>
      <w:marBottom w:val="0"/>
      <w:divBdr>
        <w:top w:val="none" w:sz="0" w:space="0" w:color="auto"/>
        <w:left w:val="none" w:sz="0" w:space="0" w:color="auto"/>
        <w:bottom w:val="none" w:sz="0" w:space="0" w:color="auto"/>
        <w:right w:val="none" w:sz="0" w:space="0" w:color="auto"/>
      </w:divBdr>
    </w:div>
    <w:div w:id="1986742060">
      <w:bodyDiv w:val="1"/>
      <w:marLeft w:val="0"/>
      <w:marRight w:val="0"/>
      <w:marTop w:val="0"/>
      <w:marBottom w:val="0"/>
      <w:divBdr>
        <w:top w:val="none" w:sz="0" w:space="0" w:color="auto"/>
        <w:left w:val="none" w:sz="0" w:space="0" w:color="auto"/>
        <w:bottom w:val="none" w:sz="0" w:space="0" w:color="auto"/>
        <w:right w:val="none" w:sz="0" w:space="0" w:color="auto"/>
      </w:divBdr>
    </w:div>
    <w:div w:id="2004624296">
      <w:bodyDiv w:val="1"/>
      <w:marLeft w:val="0"/>
      <w:marRight w:val="0"/>
      <w:marTop w:val="0"/>
      <w:marBottom w:val="0"/>
      <w:divBdr>
        <w:top w:val="none" w:sz="0" w:space="0" w:color="auto"/>
        <w:left w:val="none" w:sz="0" w:space="0" w:color="auto"/>
        <w:bottom w:val="none" w:sz="0" w:space="0" w:color="auto"/>
        <w:right w:val="none" w:sz="0" w:space="0" w:color="auto"/>
      </w:divBdr>
    </w:div>
    <w:div w:id="2068723494">
      <w:bodyDiv w:val="1"/>
      <w:marLeft w:val="0"/>
      <w:marRight w:val="0"/>
      <w:marTop w:val="0"/>
      <w:marBottom w:val="0"/>
      <w:divBdr>
        <w:top w:val="none" w:sz="0" w:space="0" w:color="auto"/>
        <w:left w:val="none" w:sz="0" w:space="0" w:color="auto"/>
        <w:bottom w:val="none" w:sz="0" w:space="0" w:color="auto"/>
        <w:right w:val="none" w:sz="0" w:space="0" w:color="auto"/>
      </w:divBdr>
    </w:div>
    <w:div w:id="2071733156">
      <w:bodyDiv w:val="1"/>
      <w:marLeft w:val="0"/>
      <w:marRight w:val="0"/>
      <w:marTop w:val="0"/>
      <w:marBottom w:val="0"/>
      <w:divBdr>
        <w:top w:val="none" w:sz="0" w:space="0" w:color="auto"/>
        <w:left w:val="none" w:sz="0" w:space="0" w:color="auto"/>
        <w:bottom w:val="none" w:sz="0" w:space="0" w:color="auto"/>
        <w:right w:val="none" w:sz="0" w:space="0" w:color="auto"/>
      </w:divBdr>
    </w:div>
    <w:div w:id="2082409190">
      <w:bodyDiv w:val="1"/>
      <w:marLeft w:val="0"/>
      <w:marRight w:val="0"/>
      <w:marTop w:val="0"/>
      <w:marBottom w:val="0"/>
      <w:divBdr>
        <w:top w:val="none" w:sz="0" w:space="0" w:color="auto"/>
        <w:left w:val="none" w:sz="0" w:space="0" w:color="auto"/>
        <w:bottom w:val="none" w:sz="0" w:space="0" w:color="auto"/>
        <w:right w:val="none" w:sz="0" w:space="0" w:color="auto"/>
      </w:divBdr>
    </w:div>
    <w:div w:id="2090273336">
      <w:bodyDiv w:val="1"/>
      <w:marLeft w:val="0"/>
      <w:marRight w:val="0"/>
      <w:marTop w:val="0"/>
      <w:marBottom w:val="0"/>
      <w:divBdr>
        <w:top w:val="none" w:sz="0" w:space="0" w:color="auto"/>
        <w:left w:val="none" w:sz="0" w:space="0" w:color="auto"/>
        <w:bottom w:val="none" w:sz="0" w:space="0" w:color="auto"/>
        <w:right w:val="none" w:sz="0" w:space="0" w:color="auto"/>
      </w:divBdr>
    </w:div>
    <w:div w:id="2120441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0F3DB3319DAC594D8A3657A44957C6FA" ma:contentTypeVersion="14" ma:contentTypeDescription="Vytvoří nový dokument" ma:contentTypeScope="" ma:versionID="e9b30ed031d1bdc41601bcf35ea5c8d7">
  <xsd:schema xmlns:xsd="http://www.w3.org/2001/XMLSchema" xmlns:xs="http://www.w3.org/2001/XMLSchema" xmlns:p="http://schemas.microsoft.com/office/2006/metadata/properties" xmlns:ns3="8d89f933-5051-448d-b492-8e22adbf76e9" xmlns:ns4="a529d709-a59c-49ed-a4c9-052f3c9a29d2" targetNamespace="http://schemas.microsoft.com/office/2006/metadata/properties" ma:root="true" ma:fieldsID="7855276d7770e5a7d2fb5ec29727f24b" ns3:_="" ns4:_="">
    <xsd:import namespace="8d89f933-5051-448d-b492-8e22adbf76e9"/>
    <xsd:import namespace="a529d709-a59c-49ed-a4c9-052f3c9a29d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DateTaken"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9f933-5051-448d-b492-8e22adbf76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29d709-a59c-49ed-a4c9-052f3c9a29d2"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SharingHintHash" ma:index="20" nillable="true" ma:displayName="Hodnota hash upozornění na sdílení"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32C519-E666-4B29-9C09-3F0C34B9B32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59CA43B-55C1-4871-A675-8E508B1526A7}">
  <ds:schemaRefs>
    <ds:schemaRef ds:uri="http://schemas.microsoft.com/sharepoint/v3/contenttype/forms"/>
  </ds:schemaRefs>
</ds:datastoreItem>
</file>

<file path=customXml/itemProps3.xml><?xml version="1.0" encoding="utf-8"?>
<ds:datastoreItem xmlns:ds="http://schemas.openxmlformats.org/officeDocument/2006/customXml" ds:itemID="{F8F33D2B-EB98-4964-A1FE-0266944C93D1}">
  <ds:schemaRefs>
    <ds:schemaRef ds:uri="http://schemas.openxmlformats.org/officeDocument/2006/bibliography"/>
  </ds:schemaRefs>
</ds:datastoreItem>
</file>

<file path=customXml/itemProps4.xml><?xml version="1.0" encoding="utf-8"?>
<ds:datastoreItem xmlns:ds="http://schemas.openxmlformats.org/officeDocument/2006/customXml" ds:itemID="{FFB72550-DF61-4046-9E26-962AC2B6F6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9f933-5051-448d-b492-8e22adbf76e9"/>
    <ds:schemaRef ds:uri="a529d709-a59c-49ed-a4c9-052f3c9a29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27</Pages>
  <Words>13658</Words>
  <Characters>80588</Characters>
  <Application>Microsoft Office Word</Application>
  <DocSecurity>0</DocSecurity>
  <Lines>671</Lines>
  <Paragraphs>188</Paragraphs>
  <ScaleCrop>false</ScaleCrop>
  <HeadingPairs>
    <vt:vector size="2" baseType="variant">
      <vt:variant>
        <vt:lpstr>Název</vt:lpstr>
      </vt:variant>
      <vt:variant>
        <vt:i4>1</vt:i4>
      </vt:variant>
    </vt:vector>
  </HeadingPairs>
  <TitlesOfParts>
    <vt:vector size="1" baseType="lpstr">
      <vt:lpstr>Návrh řešení</vt:lpstr>
    </vt:vector>
  </TitlesOfParts>
  <Manager/>
  <Company>AJL, s.r.o.</Company>
  <LinksUpToDate>false</LinksUpToDate>
  <CharactersWithSpaces>94058</CharactersWithSpaces>
  <SharedDoc>false</SharedDoc>
  <HLinks>
    <vt:vector size="156" baseType="variant">
      <vt:variant>
        <vt:i4>1638458</vt:i4>
      </vt:variant>
      <vt:variant>
        <vt:i4>155</vt:i4>
      </vt:variant>
      <vt:variant>
        <vt:i4>0</vt:i4>
      </vt:variant>
      <vt:variant>
        <vt:i4>5</vt:i4>
      </vt:variant>
      <vt:variant>
        <vt:lpwstr/>
      </vt:variant>
      <vt:variant>
        <vt:lpwstr>_Toc188362570</vt:lpwstr>
      </vt:variant>
      <vt:variant>
        <vt:i4>1572922</vt:i4>
      </vt:variant>
      <vt:variant>
        <vt:i4>149</vt:i4>
      </vt:variant>
      <vt:variant>
        <vt:i4>0</vt:i4>
      </vt:variant>
      <vt:variant>
        <vt:i4>5</vt:i4>
      </vt:variant>
      <vt:variant>
        <vt:lpwstr/>
      </vt:variant>
      <vt:variant>
        <vt:lpwstr>_Toc188362569</vt:lpwstr>
      </vt:variant>
      <vt:variant>
        <vt:i4>1572922</vt:i4>
      </vt:variant>
      <vt:variant>
        <vt:i4>143</vt:i4>
      </vt:variant>
      <vt:variant>
        <vt:i4>0</vt:i4>
      </vt:variant>
      <vt:variant>
        <vt:i4>5</vt:i4>
      </vt:variant>
      <vt:variant>
        <vt:lpwstr/>
      </vt:variant>
      <vt:variant>
        <vt:lpwstr>_Toc188362568</vt:lpwstr>
      </vt:variant>
      <vt:variant>
        <vt:i4>1572922</vt:i4>
      </vt:variant>
      <vt:variant>
        <vt:i4>137</vt:i4>
      </vt:variant>
      <vt:variant>
        <vt:i4>0</vt:i4>
      </vt:variant>
      <vt:variant>
        <vt:i4>5</vt:i4>
      </vt:variant>
      <vt:variant>
        <vt:lpwstr/>
      </vt:variant>
      <vt:variant>
        <vt:lpwstr>_Toc188362567</vt:lpwstr>
      </vt:variant>
      <vt:variant>
        <vt:i4>1572922</vt:i4>
      </vt:variant>
      <vt:variant>
        <vt:i4>131</vt:i4>
      </vt:variant>
      <vt:variant>
        <vt:i4>0</vt:i4>
      </vt:variant>
      <vt:variant>
        <vt:i4>5</vt:i4>
      </vt:variant>
      <vt:variant>
        <vt:lpwstr/>
      </vt:variant>
      <vt:variant>
        <vt:lpwstr>_Toc188362566</vt:lpwstr>
      </vt:variant>
      <vt:variant>
        <vt:i4>1572922</vt:i4>
      </vt:variant>
      <vt:variant>
        <vt:i4>125</vt:i4>
      </vt:variant>
      <vt:variant>
        <vt:i4>0</vt:i4>
      </vt:variant>
      <vt:variant>
        <vt:i4>5</vt:i4>
      </vt:variant>
      <vt:variant>
        <vt:lpwstr/>
      </vt:variant>
      <vt:variant>
        <vt:lpwstr>_Toc188362565</vt:lpwstr>
      </vt:variant>
      <vt:variant>
        <vt:i4>1572922</vt:i4>
      </vt:variant>
      <vt:variant>
        <vt:i4>119</vt:i4>
      </vt:variant>
      <vt:variant>
        <vt:i4>0</vt:i4>
      </vt:variant>
      <vt:variant>
        <vt:i4>5</vt:i4>
      </vt:variant>
      <vt:variant>
        <vt:lpwstr/>
      </vt:variant>
      <vt:variant>
        <vt:lpwstr>_Toc188362564</vt:lpwstr>
      </vt:variant>
      <vt:variant>
        <vt:i4>1572922</vt:i4>
      </vt:variant>
      <vt:variant>
        <vt:i4>113</vt:i4>
      </vt:variant>
      <vt:variant>
        <vt:i4>0</vt:i4>
      </vt:variant>
      <vt:variant>
        <vt:i4>5</vt:i4>
      </vt:variant>
      <vt:variant>
        <vt:lpwstr/>
      </vt:variant>
      <vt:variant>
        <vt:lpwstr>_Toc188362563</vt:lpwstr>
      </vt:variant>
      <vt:variant>
        <vt:i4>1572922</vt:i4>
      </vt:variant>
      <vt:variant>
        <vt:i4>107</vt:i4>
      </vt:variant>
      <vt:variant>
        <vt:i4>0</vt:i4>
      </vt:variant>
      <vt:variant>
        <vt:i4>5</vt:i4>
      </vt:variant>
      <vt:variant>
        <vt:lpwstr/>
      </vt:variant>
      <vt:variant>
        <vt:lpwstr>_Toc188362562</vt:lpwstr>
      </vt:variant>
      <vt:variant>
        <vt:i4>1572922</vt:i4>
      </vt:variant>
      <vt:variant>
        <vt:i4>98</vt:i4>
      </vt:variant>
      <vt:variant>
        <vt:i4>0</vt:i4>
      </vt:variant>
      <vt:variant>
        <vt:i4>5</vt:i4>
      </vt:variant>
      <vt:variant>
        <vt:lpwstr/>
      </vt:variant>
      <vt:variant>
        <vt:lpwstr>_Toc188362561</vt:lpwstr>
      </vt:variant>
      <vt:variant>
        <vt:i4>1572922</vt:i4>
      </vt:variant>
      <vt:variant>
        <vt:i4>92</vt:i4>
      </vt:variant>
      <vt:variant>
        <vt:i4>0</vt:i4>
      </vt:variant>
      <vt:variant>
        <vt:i4>5</vt:i4>
      </vt:variant>
      <vt:variant>
        <vt:lpwstr/>
      </vt:variant>
      <vt:variant>
        <vt:lpwstr>_Toc188362560</vt:lpwstr>
      </vt:variant>
      <vt:variant>
        <vt:i4>1769530</vt:i4>
      </vt:variant>
      <vt:variant>
        <vt:i4>86</vt:i4>
      </vt:variant>
      <vt:variant>
        <vt:i4>0</vt:i4>
      </vt:variant>
      <vt:variant>
        <vt:i4>5</vt:i4>
      </vt:variant>
      <vt:variant>
        <vt:lpwstr/>
      </vt:variant>
      <vt:variant>
        <vt:lpwstr>_Toc188362559</vt:lpwstr>
      </vt:variant>
      <vt:variant>
        <vt:i4>1769530</vt:i4>
      </vt:variant>
      <vt:variant>
        <vt:i4>80</vt:i4>
      </vt:variant>
      <vt:variant>
        <vt:i4>0</vt:i4>
      </vt:variant>
      <vt:variant>
        <vt:i4>5</vt:i4>
      </vt:variant>
      <vt:variant>
        <vt:lpwstr/>
      </vt:variant>
      <vt:variant>
        <vt:lpwstr>_Toc188362558</vt:lpwstr>
      </vt:variant>
      <vt:variant>
        <vt:i4>1769530</vt:i4>
      </vt:variant>
      <vt:variant>
        <vt:i4>74</vt:i4>
      </vt:variant>
      <vt:variant>
        <vt:i4>0</vt:i4>
      </vt:variant>
      <vt:variant>
        <vt:i4>5</vt:i4>
      </vt:variant>
      <vt:variant>
        <vt:lpwstr/>
      </vt:variant>
      <vt:variant>
        <vt:lpwstr>_Toc188362557</vt:lpwstr>
      </vt:variant>
      <vt:variant>
        <vt:i4>1769530</vt:i4>
      </vt:variant>
      <vt:variant>
        <vt:i4>68</vt:i4>
      </vt:variant>
      <vt:variant>
        <vt:i4>0</vt:i4>
      </vt:variant>
      <vt:variant>
        <vt:i4>5</vt:i4>
      </vt:variant>
      <vt:variant>
        <vt:lpwstr/>
      </vt:variant>
      <vt:variant>
        <vt:lpwstr>_Toc188362556</vt:lpwstr>
      </vt:variant>
      <vt:variant>
        <vt:i4>1769530</vt:i4>
      </vt:variant>
      <vt:variant>
        <vt:i4>62</vt:i4>
      </vt:variant>
      <vt:variant>
        <vt:i4>0</vt:i4>
      </vt:variant>
      <vt:variant>
        <vt:i4>5</vt:i4>
      </vt:variant>
      <vt:variant>
        <vt:lpwstr/>
      </vt:variant>
      <vt:variant>
        <vt:lpwstr>_Toc188362555</vt:lpwstr>
      </vt:variant>
      <vt:variant>
        <vt:i4>1769530</vt:i4>
      </vt:variant>
      <vt:variant>
        <vt:i4>56</vt:i4>
      </vt:variant>
      <vt:variant>
        <vt:i4>0</vt:i4>
      </vt:variant>
      <vt:variant>
        <vt:i4>5</vt:i4>
      </vt:variant>
      <vt:variant>
        <vt:lpwstr/>
      </vt:variant>
      <vt:variant>
        <vt:lpwstr>_Toc188362554</vt:lpwstr>
      </vt:variant>
      <vt:variant>
        <vt:i4>1769530</vt:i4>
      </vt:variant>
      <vt:variant>
        <vt:i4>50</vt:i4>
      </vt:variant>
      <vt:variant>
        <vt:i4>0</vt:i4>
      </vt:variant>
      <vt:variant>
        <vt:i4>5</vt:i4>
      </vt:variant>
      <vt:variant>
        <vt:lpwstr/>
      </vt:variant>
      <vt:variant>
        <vt:lpwstr>_Toc188362553</vt:lpwstr>
      </vt:variant>
      <vt:variant>
        <vt:i4>1769530</vt:i4>
      </vt:variant>
      <vt:variant>
        <vt:i4>44</vt:i4>
      </vt:variant>
      <vt:variant>
        <vt:i4>0</vt:i4>
      </vt:variant>
      <vt:variant>
        <vt:i4>5</vt:i4>
      </vt:variant>
      <vt:variant>
        <vt:lpwstr/>
      </vt:variant>
      <vt:variant>
        <vt:lpwstr>_Toc188362552</vt:lpwstr>
      </vt:variant>
      <vt:variant>
        <vt:i4>1769530</vt:i4>
      </vt:variant>
      <vt:variant>
        <vt:i4>38</vt:i4>
      </vt:variant>
      <vt:variant>
        <vt:i4>0</vt:i4>
      </vt:variant>
      <vt:variant>
        <vt:i4>5</vt:i4>
      </vt:variant>
      <vt:variant>
        <vt:lpwstr/>
      </vt:variant>
      <vt:variant>
        <vt:lpwstr>_Toc188362551</vt:lpwstr>
      </vt:variant>
      <vt:variant>
        <vt:i4>1769530</vt:i4>
      </vt:variant>
      <vt:variant>
        <vt:i4>32</vt:i4>
      </vt:variant>
      <vt:variant>
        <vt:i4>0</vt:i4>
      </vt:variant>
      <vt:variant>
        <vt:i4>5</vt:i4>
      </vt:variant>
      <vt:variant>
        <vt:lpwstr/>
      </vt:variant>
      <vt:variant>
        <vt:lpwstr>_Toc188362550</vt:lpwstr>
      </vt:variant>
      <vt:variant>
        <vt:i4>1703994</vt:i4>
      </vt:variant>
      <vt:variant>
        <vt:i4>26</vt:i4>
      </vt:variant>
      <vt:variant>
        <vt:i4>0</vt:i4>
      </vt:variant>
      <vt:variant>
        <vt:i4>5</vt:i4>
      </vt:variant>
      <vt:variant>
        <vt:lpwstr/>
      </vt:variant>
      <vt:variant>
        <vt:lpwstr>_Toc188362549</vt:lpwstr>
      </vt:variant>
      <vt:variant>
        <vt:i4>1703994</vt:i4>
      </vt:variant>
      <vt:variant>
        <vt:i4>20</vt:i4>
      </vt:variant>
      <vt:variant>
        <vt:i4>0</vt:i4>
      </vt:variant>
      <vt:variant>
        <vt:i4>5</vt:i4>
      </vt:variant>
      <vt:variant>
        <vt:lpwstr/>
      </vt:variant>
      <vt:variant>
        <vt:lpwstr>_Toc188362548</vt:lpwstr>
      </vt:variant>
      <vt:variant>
        <vt:i4>1703994</vt:i4>
      </vt:variant>
      <vt:variant>
        <vt:i4>14</vt:i4>
      </vt:variant>
      <vt:variant>
        <vt:i4>0</vt:i4>
      </vt:variant>
      <vt:variant>
        <vt:i4>5</vt:i4>
      </vt:variant>
      <vt:variant>
        <vt:lpwstr/>
      </vt:variant>
      <vt:variant>
        <vt:lpwstr>_Toc188362547</vt:lpwstr>
      </vt:variant>
      <vt:variant>
        <vt:i4>1703994</vt:i4>
      </vt:variant>
      <vt:variant>
        <vt:i4>8</vt:i4>
      </vt:variant>
      <vt:variant>
        <vt:i4>0</vt:i4>
      </vt:variant>
      <vt:variant>
        <vt:i4>5</vt:i4>
      </vt:variant>
      <vt:variant>
        <vt:lpwstr/>
      </vt:variant>
      <vt:variant>
        <vt:lpwstr>_Toc188362546</vt:lpwstr>
      </vt:variant>
      <vt:variant>
        <vt:i4>1703994</vt:i4>
      </vt:variant>
      <vt:variant>
        <vt:i4>2</vt:i4>
      </vt:variant>
      <vt:variant>
        <vt:i4>0</vt:i4>
      </vt:variant>
      <vt:variant>
        <vt:i4>5</vt:i4>
      </vt:variant>
      <vt:variant>
        <vt:lpwstr/>
      </vt:variant>
      <vt:variant>
        <vt:lpwstr>_Toc188362545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řešení</dc:title>
  <dc:subject/>
  <dc:creator>Ing. Jiří Žák</dc:creator>
  <cp:keywords/>
  <dc:description/>
  <cp:lastModifiedBy>_</cp:lastModifiedBy>
  <cp:revision>19</cp:revision>
  <dcterms:created xsi:type="dcterms:W3CDTF">2025-06-16T11:11:00Z</dcterms:created>
  <dcterms:modified xsi:type="dcterms:W3CDTF">2025-07-15T10:00:00Z</dcterms:modified>
</cp:coreProperties>
</file>